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06"/>
      </w:tblGrid>
      <w:tr w:rsidR="00824F4D" w:rsidRPr="00287998" w:rsidTr="00FE33D1">
        <w:tc>
          <w:tcPr>
            <w:tcW w:w="10606" w:type="dxa"/>
            <w:shd w:val="clear" w:color="auto" w:fill="auto"/>
          </w:tcPr>
          <w:p w:rsidR="00035B66" w:rsidRPr="00FE33D1" w:rsidRDefault="00035B66" w:rsidP="00035B66">
            <w:pPr>
              <w:pStyle w:val="Sansinterligne"/>
              <w:jc w:val="center"/>
              <w:rPr>
                <w:sz w:val="36"/>
                <w:szCs w:val="36"/>
                <w:lang w:eastAsia="en-US"/>
              </w:rPr>
            </w:pPr>
            <w:r>
              <w:rPr>
                <w:sz w:val="36"/>
                <w:szCs w:val="36"/>
                <w:lang w:eastAsia="en-US"/>
              </w:rPr>
              <w:t>Quelles inégalités sont compatibles avec les différentes dimensions de la justice sociale</w:t>
            </w:r>
            <w:r w:rsidRPr="00FE33D1">
              <w:rPr>
                <w:sz w:val="36"/>
                <w:szCs w:val="36"/>
                <w:lang w:eastAsia="en-US"/>
              </w:rPr>
              <w:t> ?</w:t>
            </w:r>
          </w:p>
          <w:p w:rsidR="00035B66" w:rsidRPr="00FE33D1" w:rsidRDefault="00035B66" w:rsidP="00035B66">
            <w:pPr>
              <w:pStyle w:val="Sansinterligne"/>
              <w:jc w:val="center"/>
              <w:rPr>
                <w:sz w:val="36"/>
                <w:szCs w:val="36"/>
                <w:lang w:eastAsia="en-US"/>
              </w:rPr>
            </w:pPr>
            <w:r w:rsidRPr="00FE33D1">
              <w:rPr>
                <w:sz w:val="36"/>
                <w:szCs w:val="36"/>
                <w:lang w:eastAsia="en-US"/>
              </w:rPr>
              <w:t>--</w:t>
            </w:r>
          </w:p>
          <w:p w:rsidR="00907BD3" w:rsidRPr="00FE33D1" w:rsidRDefault="00907BD3" w:rsidP="00907BD3">
            <w:pPr>
              <w:pStyle w:val="Sansinterligne"/>
              <w:jc w:val="center"/>
              <w:rPr>
                <w:sz w:val="36"/>
                <w:szCs w:val="36"/>
                <w:lang w:eastAsia="en-US"/>
              </w:rPr>
            </w:pPr>
            <w:r>
              <w:rPr>
                <w:rFonts w:cs="Calibri Light"/>
                <w:sz w:val="36"/>
                <w:szCs w:val="36"/>
                <w:lang w:eastAsia="en-US"/>
              </w:rPr>
              <w:t>É</w:t>
            </w:r>
            <w:r>
              <w:rPr>
                <w:sz w:val="36"/>
                <w:szCs w:val="36"/>
                <w:lang w:eastAsia="en-US"/>
              </w:rPr>
              <w:t>volution et caractère systémique des inégalités</w:t>
            </w:r>
          </w:p>
          <w:p w:rsidR="003A4034" w:rsidRPr="00FE33D1" w:rsidRDefault="003A4034" w:rsidP="00FE33D1">
            <w:pPr>
              <w:pStyle w:val="Sansinterligne"/>
              <w:jc w:val="center"/>
              <w:rPr>
                <w:sz w:val="36"/>
                <w:szCs w:val="36"/>
                <w:lang w:eastAsia="en-US"/>
              </w:rPr>
            </w:pPr>
            <w:r w:rsidRPr="00FE33D1">
              <w:rPr>
                <w:sz w:val="36"/>
                <w:szCs w:val="36"/>
                <w:lang w:eastAsia="en-US"/>
              </w:rPr>
              <w:t xml:space="preserve">-- </w:t>
            </w:r>
          </w:p>
          <w:p w:rsidR="003A4034" w:rsidRPr="00FE33D1" w:rsidRDefault="00B57045" w:rsidP="00FE33D1">
            <w:pPr>
              <w:pStyle w:val="Sansinterligne"/>
              <w:jc w:val="center"/>
              <w:rPr>
                <w:sz w:val="22"/>
                <w:szCs w:val="22"/>
                <w:lang w:eastAsia="en-US"/>
              </w:rPr>
            </w:pPr>
            <w:r>
              <w:rPr>
                <w:sz w:val="36"/>
                <w:szCs w:val="36"/>
                <w:lang w:eastAsia="en-US"/>
              </w:rPr>
              <w:t>Fichier d’activités</w:t>
            </w:r>
          </w:p>
        </w:tc>
      </w:tr>
    </w:tbl>
    <w:p w:rsidR="00C87291" w:rsidRDefault="00C87291" w:rsidP="003A4034">
      <w:pPr>
        <w:rPr>
          <w:rFonts w:ascii="Calibri Light" w:hAnsi="Calibri Light" w:cs="Calibri Light"/>
          <w:b/>
          <w:color w:val="000000"/>
          <w:sz w:val="28"/>
          <w:szCs w:val="28"/>
        </w:rPr>
      </w:pPr>
    </w:p>
    <w:p w:rsidR="000071D9" w:rsidRDefault="000071D9" w:rsidP="000071D9">
      <w:pPr>
        <w:spacing w:after="0" w:line="240" w:lineRule="auto"/>
        <w:jc w:val="center"/>
        <w:rPr>
          <w:rFonts w:ascii="Calibri Light" w:hAnsi="Calibri Light" w:cs="Calibri Light"/>
          <w:b/>
          <w:color w:val="000000"/>
          <w:sz w:val="28"/>
          <w:szCs w:val="28"/>
        </w:rPr>
      </w:pPr>
      <w:r>
        <w:rPr>
          <w:rFonts w:ascii="Calibri Light" w:hAnsi="Calibri Light" w:cs="Calibri Light"/>
          <w:b/>
          <w:color w:val="000000"/>
          <w:sz w:val="28"/>
          <w:szCs w:val="28"/>
        </w:rPr>
        <w:t>Étape 1 : vérification des connaissances</w:t>
      </w:r>
    </w:p>
    <w:p w:rsidR="000071D9" w:rsidRDefault="000071D9" w:rsidP="000071D9">
      <w:pPr>
        <w:spacing w:after="0" w:line="240" w:lineRule="auto"/>
        <w:jc w:val="center"/>
        <w:rPr>
          <w:rFonts w:ascii="Calibri Light" w:hAnsi="Calibri Light" w:cs="Calibri Light"/>
          <w:b/>
          <w:color w:val="000000"/>
          <w:sz w:val="28"/>
          <w:szCs w:val="28"/>
        </w:rPr>
      </w:pPr>
      <w:r>
        <w:rPr>
          <w:rFonts w:ascii="Calibri Light" w:hAnsi="Calibri Light" w:cs="Calibri Light"/>
          <w:b/>
          <w:color w:val="000000"/>
          <w:sz w:val="28"/>
          <w:szCs w:val="28"/>
        </w:rPr>
        <w:pict>
          <v:rect id="_x0000_i1025" style="width:0;height:1.5pt" o:hralign="center" o:hrstd="t" o:hr="t" fillcolor="#a0a0a0" stroked="f"/>
        </w:pict>
      </w:r>
    </w:p>
    <w:p w:rsidR="000071D9" w:rsidRDefault="000071D9" w:rsidP="000071D9">
      <w:pPr>
        <w:spacing w:after="0" w:line="240" w:lineRule="auto"/>
        <w:jc w:val="center"/>
        <w:rPr>
          <w:rFonts w:ascii="Calibri Light" w:hAnsi="Calibri Light" w:cs="Calibri Light"/>
          <w:b/>
          <w:color w:val="000000"/>
          <w:sz w:val="28"/>
          <w:szCs w:val="28"/>
        </w:rPr>
      </w:pPr>
    </w:p>
    <w:p w:rsidR="00C41E81" w:rsidRPr="006B2319" w:rsidRDefault="00F664AE" w:rsidP="003A4034">
      <w:pPr>
        <w:rPr>
          <w:rFonts w:ascii="Calibri Light" w:hAnsi="Calibri Light" w:cs="Calibri Light"/>
          <w:b/>
          <w:color w:val="000000"/>
          <w:sz w:val="28"/>
          <w:szCs w:val="28"/>
        </w:rPr>
      </w:pPr>
      <w:r w:rsidRPr="006B2319">
        <w:rPr>
          <w:rFonts w:ascii="Calibri Light" w:hAnsi="Calibri Light" w:cs="Calibri Light"/>
          <w:b/>
          <w:color w:val="000000"/>
          <w:sz w:val="28"/>
          <w:szCs w:val="28"/>
        </w:rPr>
        <w:t xml:space="preserve">Exercice 1 : </w:t>
      </w:r>
      <w:r w:rsidR="006B2319" w:rsidRPr="006B2319">
        <w:rPr>
          <w:rFonts w:ascii="Calibri Light" w:hAnsi="Calibri Light" w:cs="Calibri Light"/>
          <w:b/>
          <w:color w:val="000000"/>
          <w:sz w:val="28"/>
          <w:szCs w:val="28"/>
        </w:rPr>
        <w:t>Associez les éléments de gauche à ceux de droite :</w:t>
      </w:r>
    </w:p>
    <w:tbl>
      <w:tblPr>
        <w:tblW w:w="0" w:type="auto"/>
        <w:tblLook w:val="04A0"/>
      </w:tblPr>
      <w:tblGrid>
        <w:gridCol w:w="3535"/>
        <w:gridCol w:w="1818"/>
        <w:gridCol w:w="5253"/>
      </w:tblGrid>
      <w:tr w:rsidR="006B2319">
        <w:tc>
          <w:tcPr>
            <w:tcW w:w="3535" w:type="dxa"/>
            <w:shd w:val="clear" w:color="auto" w:fill="auto"/>
          </w:tcPr>
          <w:p w:rsidR="006B2319" w:rsidRDefault="006B2319">
            <w:pPr>
              <w:jc w:val="right"/>
              <w:rPr>
                <w:rFonts w:ascii="Calibri Light" w:hAnsi="Calibri Light" w:cs="Calibri Light"/>
                <w:bCs/>
                <w:color w:val="000000"/>
                <w:sz w:val="28"/>
                <w:szCs w:val="28"/>
              </w:rPr>
            </w:pPr>
            <w:r>
              <w:rPr>
                <w:rFonts w:ascii="Calibri Light" w:hAnsi="Calibri Light" w:cs="Calibri Light"/>
                <w:bCs/>
                <w:color w:val="000000"/>
                <w:sz w:val="28"/>
                <w:szCs w:val="28"/>
              </w:rPr>
              <w:t>Salaire •</w:t>
            </w:r>
          </w:p>
        </w:tc>
        <w:tc>
          <w:tcPr>
            <w:tcW w:w="1818" w:type="dxa"/>
            <w:shd w:val="clear" w:color="auto" w:fill="auto"/>
          </w:tcPr>
          <w:p w:rsidR="006B2319" w:rsidRDefault="006B2319" w:rsidP="003A4034">
            <w:pPr>
              <w:rPr>
                <w:rFonts w:ascii="Calibri Light" w:hAnsi="Calibri Light" w:cs="Calibri Light"/>
                <w:bCs/>
                <w:color w:val="000000"/>
                <w:sz w:val="28"/>
                <w:szCs w:val="28"/>
              </w:rPr>
            </w:pPr>
          </w:p>
        </w:tc>
        <w:tc>
          <w:tcPr>
            <w:tcW w:w="5253" w:type="dxa"/>
            <w:shd w:val="clear" w:color="auto" w:fill="auto"/>
          </w:tcPr>
          <w:p w:rsidR="006B2319" w:rsidRDefault="006B2319" w:rsidP="003A4034">
            <w:pPr>
              <w:rPr>
                <w:rFonts w:ascii="Calibri Light" w:hAnsi="Calibri Light" w:cs="Calibri Light"/>
                <w:bCs/>
                <w:color w:val="000000"/>
                <w:sz w:val="28"/>
                <w:szCs w:val="28"/>
              </w:rPr>
            </w:pPr>
            <w:r>
              <w:rPr>
                <w:rFonts w:ascii="Calibri Light" w:hAnsi="Calibri Light" w:cs="Calibri Light"/>
                <w:bCs/>
                <w:color w:val="000000"/>
                <w:sz w:val="28"/>
                <w:szCs w:val="28"/>
              </w:rPr>
              <w:t>• Prestations sociales comme les allocations familiales ou les pensions de retraite.</w:t>
            </w:r>
          </w:p>
        </w:tc>
      </w:tr>
      <w:tr w:rsidR="006B2319">
        <w:tc>
          <w:tcPr>
            <w:tcW w:w="3535" w:type="dxa"/>
            <w:shd w:val="clear" w:color="auto" w:fill="auto"/>
          </w:tcPr>
          <w:p w:rsidR="006B2319" w:rsidRDefault="006B2319">
            <w:pPr>
              <w:jc w:val="right"/>
              <w:rPr>
                <w:rFonts w:ascii="Calibri Light" w:hAnsi="Calibri Light" w:cs="Calibri Light"/>
                <w:bCs/>
                <w:color w:val="000000"/>
                <w:sz w:val="28"/>
                <w:szCs w:val="28"/>
              </w:rPr>
            </w:pPr>
            <w:r>
              <w:rPr>
                <w:rFonts w:ascii="Calibri Light" w:hAnsi="Calibri Light" w:cs="Calibri Light"/>
                <w:bCs/>
                <w:color w:val="000000"/>
                <w:sz w:val="28"/>
                <w:szCs w:val="28"/>
              </w:rPr>
              <w:t>Revenu disponible •</w:t>
            </w:r>
          </w:p>
        </w:tc>
        <w:tc>
          <w:tcPr>
            <w:tcW w:w="1818" w:type="dxa"/>
            <w:shd w:val="clear" w:color="auto" w:fill="auto"/>
          </w:tcPr>
          <w:p w:rsidR="006B2319" w:rsidRDefault="006B2319" w:rsidP="003A4034">
            <w:pPr>
              <w:rPr>
                <w:rFonts w:ascii="Calibri Light" w:hAnsi="Calibri Light" w:cs="Calibri Light"/>
                <w:bCs/>
                <w:color w:val="000000"/>
                <w:sz w:val="28"/>
                <w:szCs w:val="28"/>
              </w:rPr>
            </w:pPr>
          </w:p>
        </w:tc>
        <w:tc>
          <w:tcPr>
            <w:tcW w:w="5253" w:type="dxa"/>
            <w:shd w:val="clear" w:color="auto" w:fill="auto"/>
          </w:tcPr>
          <w:p w:rsidR="006B2319" w:rsidRDefault="006B2319" w:rsidP="003A4034">
            <w:pPr>
              <w:rPr>
                <w:rFonts w:ascii="Calibri Light" w:hAnsi="Calibri Light" w:cs="Calibri Light"/>
                <w:bCs/>
                <w:color w:val="000000"/>
                <w:sz w:val="28"/>
                <w:szCs w:val="28"/>
              </w:rPr>
            </w:pPr>
            <w:r>
              <w:rPr>
                <w:rFonts w:ascii="Calibri Light" w:hAnsi="Calibri Light" w:cs="Calibri Light"/>
                <w:bCs/>
                <w:color w:val="000000"/>
                <w:sz w:val="28"/>
                <w:szCs w:val="28"/>
              </w:rPr>
              <w:t>• Rémunération du travail dans le cadre d’une relation contractuelle avec un employeur.</w:t>
            </w:r>
          </w:p>
        </w:tc>
      </w:tr>
      <w:tr w:rsidR="006B2319">
        <w:tc>
          <w:tcPr>
            <w:tcW w:w="3535" w:type="dxa"/>
            <w:shd w:val="clear" w:color="auto" w:fill="auto"/>
          </w:tcPr>
          <w:p w:rsidR="006B2319" w:rsidRDefault="006B2319">
            <w:pPr>
              <w:jc w:val="right"/>
              <w:rPr>
                <w:rFonts w:ascii="Calibri Light" w:hAnsi="Calibri Light" w:cs="Calibri Light"/>
                <w:bCs/>
                <w:color w:val="000000"/>
                <w:sz w:val="28"/>
                <w:szCs w:val="28"/>
              </w:rPr>
            </w:pPr>
            <w:r>
              <w:rPr>
                <w:rFonts w:ascii="Calibri Light" w:hAnsi="Calibri Light" w:cs="Calibri Light"/>
                <w:bCs/>
                <w:color w:val="000000"/>
                <w:sz w:val="28"/>
                <w:szCs w:val="28"/>
              </w:rPr>
              <w:t>Revenu de transfert •</w:t>
            </w:r>
          </w:p>
        </w:tc>
        <w:tc>
          <w:tcPr>
            <w:tcW w:w="1818" w:type="dxa"/>
            <w:shd w:val="clear" w:color="auto" w:fill="auto"/>
          </w:tcPr>
          <w:p w:rsidR="006B2319" w:rsidRDefault="006B2319" w:rsidP="003A4034">
            <w:pPr>
              <w:rPr>
                <w:rFonts w:ascii="Calibri Light" w:hAnsi="Calibri Light" w:cs="Calibri Light"/>
                <w:bCs/>
                <w:color w:val="000000"/>
                <w:sz w:val="28"/>
                <w:szCs w:val="28"/>
              </w:rPr>
            </w:pPr>
          </w:p>
        </w:tc>
        <w:tc>
          <w:tcPr>
            <w:tcW w:w="5253" w:type="dxa"/>
            <w:shd w:val="clear" w:color="auto" w:fill="auto"/>
          </w:tcPr>
          <w:p w:rsidR="006B2319" w:rsidRDefault="006B2319" w:rsidP="003A4034">
            <w:pPr>
              <w:rPr>
                <w:rFonts w:ascii="Calibri Light" w:hAnsi="Calibri Light" w:cs="Calibri Light"/>
                <w:bCs/>
                <w:color w:val="000000"/>
                <w:sz w:val="28"/>
                <w:szCs w:val="28"/>
              </w:rPr>
            </w:pPr>
            <w:r>
              <w:rPr>
                <w:rFonts w:ascii="Calibri Light" w:hAnsi="Calibri Light" w:cs="Calibri Light"/>
                <w:bCs/>
                <w:color w:val="000000"/>
                <w:sz w:val="28"/>
                <w:szCs w:val="28"/>
              </w:rPr>
              <w:t>• Revenu qu’un ménage peut utiliser pour consommer et épargner.</w:t>
            </w:r>
          </w:p>
        </w:tc>
      </w:tr>
      <w:tr w:rsidR="006B2319">
        <w:tc>
          <w:tcPr>
            <w:tcW w:w="3535" w:type="dxa"/>
            <w:shd w:val="clear" w:color="auto" w:fill="auto"/>
          </w:tcPr>
          <w:p w:rsidR="006B2319" w:rsidRDefault="006B2319">
            <w:pPr>
              <w:jc w:val="right"/>
              <w:rPr>
                <w:rFonts w:ascii="Calibri Light" w:hAnsi="Calibri Light" w:cs="Calibri Light"/>
                <w:bCs/>
                <w:color w:val="000000"/>
                <w:sz w:val="28"/>
                <w:szCs w:val="28"/>
              </w:rPr>
            </w:pPr>
            <w:r>
              <w:rPr>
                <w:rFonts w:ascii="Calibri Light" w:hAnsi="Calibri Light" w:cs="Calibri Light"/>
                <w:bCs/>
                <w:color w:val="000000"/>
                <w:sz w:val="28"/>
                <w:szCs w:val="28"/>
              </w:rPr>
              <w:t>Patrimoine •</w:t>
            </w:r>
          </w:p>
        </w:tc>
        <w:tc>
          <w:tcPr>
            <w:tcW w:w="1818" w:type="dxa"/>
            <w:shd w:val="clear" w:color="auto" w:fill="auto"/>
          </w:tcPr>
          <w:p w:rsidR="006B2319" w:rsidRDefault="006B2319" w:rsidP="003A4034">
            <w:pPr>
              <w:rPr>
                <w:rFonts w:ascii="Calibri Light" w:hAnsi="Calibri Light" w:cs="Calibri Light"/>
                <w:bCs/>
                <w:color w:val="000000"/>
                <w:sz w:val="28"/>
                <w:szCs w:val="28"/>
              </w:rPr>
            </w:pPr>
          </w:p>
        </w:tc>
        <w:tc>
          <w:tcPr>
            <w:tcW w:w="5253" w:type="dxa"/>
            <w:shd w:val="clear" w:color="auto" w:fill="auto"/>
          </w:tcPr>
          <w:p w:rsidR="006B2319" w:rsidRDefault="006B2319" w:rsidP="003A4034">
            <w:pPr>
              <w:rPr>
                <w:rFonts w:ascii="Calibri Light" w:hAnsi="Calibri Light" w:cs="Calibri Light"/>
                <w:bCs/>
                <w:color w:val="000000"/>
                <w:sz w:val="28"/>
                <w:szCs w:val="28"/>
              </w:rPr>
            </w:pPr>
            <w:r>
              <w:rPr>
                <w:rFonts w:ascii="Calibri Light" w:hAnsi="Calibri Light" w:cs="Calibri Light"/>
                <w:bCs/>
                <w:color w:val="000000"/>
                <w:sz w:val="28"/>
                <w:szCs w:val="28"/>
              </w:rPr>
              <w:t>• Revenu rapporté au nombre d’unités de consommation d’un ménage.</w:t>
            </w:r>
          </w:p>
        </w:tc>
      </w:tr>
      <w:tr w:rsidR="006B2319">
        <w:tc>
          <w:tcPr>
            <w:tcW w:w="3535" w:type="dxa"/>
            <w:shd w:val="clear" w:color="auto" w:fill="auto"/>
          </w:tcPr>
          <w:p w:rsidR="006B2319" w:rsidRDefault="006B2319">
            <w:pPr>
              <w:jc w:val="right"/>
              <w:rPr>
                <w:rFonts w:ascii="Calibri Light" w:hAnsi="Calibri Light" w:cs="Calibri Light"/>
                <w:bCs/>
                <w:color w:val="000000"/>
                <w:sz w:val="28"/>
                <w:szCs w:val="28"/>
              </w:rPr>
            </w:pPr>
            <w:r>
              <w:rPr>
                <w:rFonts w:ascii="Calibri Light" w:hAnsi="Calibri Light" w:cs="Calibri Light"/>
                <w:bCs/>
                <w:color w:val="000000"/>
                <w:sz w:val="28"/>
                <w:szCs w:val="28"/>
              </w:rPr>
              <w:t>Niveau de vie •</w:t>
            </w:r>
          </w:p>
        </w:tc>
        <w:tc>
          <w:tcPr>
            <w:tcW w:w="1818" w:type="dxa"/>
            <w:shd w:val="clear" w:color="auto" w:fill="auto"/>
          </w:tcPr>
          <w:p w:rsidR="006B2319" w:rsidRDefault="006B2319" w:rsidP="003A4034">
            <w:pPr>
              <w:rPr>
                <w:rFonts w:ascii="Calibri Light" w:hAnsi="Calibri Light" w:cs="Calibri Light"/>
                <w:bCs/>
                <w:color w:val="000000"/>
                <w:sz w:val="28"/>
                <w:szCs w:val="28"/>
              </w:rPr>
            </w:pPr>
          </w:p>
        </w:tc>
        <w:tc>
          <w:tcPr>
            <w:tcW w:w="5253" w:type="dxa"/>
            <w:shd w:val="clear" w:color="auto" w:fill="auto"/>
          </w:tcPr>
          <w:p w:rsidR="006B2319" w:rsidRDefault="006B2319" w:rsidP="003A4034">
            <w:pPr>
              <w:rPr>
                <w:rFonts w:ascii="Calibri Light" w:hAnsi="Calibri Light" w:cs="Calibri Light"/>
                <w:bCs/>
                <w:color w:val="000000"/>
                <w:sz w:val="28"/>
                <w:szCs w:val="28"/>
              </w:rPr>
            </w:pPr>
            <w:r>
              <w:rPr>
                <w:rFonts w:ascii="Calibri Light" w:hAnsi="Calibri Light" w:cs="Calibri Light"/>
                <w:bCs/>
                <w:color w:val="000000"/>
                <w:sz w:val="28"/>
                <w:szCs w:val="28"/>
              </w:rPr>
              <w:t>• Ce que possède un individu et qui peut être source de revenus.</w:t>
            </w:r>
          </w:p>
        </w:tc>
      </w:tr>
    </w:tbl>
    <w:p w:rsidR="006B2319" w:rsidRDefault="006B2319" w:rsidP="003A4034">
      <w:pPr>
        <w:rPr>
          <w:rFonts w:ascii="Calibri Light" w:hAnsi="Calibri Light" w:cs="Calibri Light"/>
          <w:b/>
          <w:color w:val="000000"/>
          <w:sz w:val="28"/>
          <w:szCs w:val="28"/>
        </w:rPr>
      </w:pPr>
    </w:p>
    <w:p w:rsidR="00154F69" w:rsidRDefault="00154F69" w:rsidP="003A4034">
      <w:pPr>
        <w:rPr>
          <w:rFonts w:ascii="Calibri Light" w:hAnsi="Calibri Light" w:cs="Calibri Light"/>
          <w:b/>
          <w:color w:val="000000"/>
          <w:sz w:val="28"/>
          <w:szCs w:val="28"/>
        </w:rPr>
      </w:pPr>
    </w:p>
    <w:p w:rsidR="00154F69" w:rsidRDefault="006B2319" w:rsidP="00154F69">
      <w:pPr>
        <w:spacing w:after="0" w:line="240" w:lineRule="auto"/>
        <w:rPr>
          <w:rFonts w:ascii="Calibri Light" w:hAnsi="Calibri Light" w:cs="Calibri Light"/>
          <w:bCs/>
          <w:color w:val="000000"/>
          <w:sz w:val="28"/>
          <w:szCs w:val="28"/>
        </w:rPr>
      </w:pPr>
      <w:r w:rsidRPr="006B2319">
        <w:rPr>
          <w:rFonts w:ascii="Calibri Light" w:hAnsi="Calibri Light" w:cs="Calibri Light"/>
          <w:b/>
          <w:color w:val="000000"/>
          <w:sz w:val="28"/>
          <w:szCs w:val="28"/>
        </w:rPr>
        <w:t>Exercice 2 :</w:t>
      </w:r>
      <w:r w:rsidRPr="006B2319">
        <w:rPr>
          <w:rFonts w:ascii="Calibri Light" w:hAnsi="Calibri Light" w:cs="Calibri Light"/>
          <w:bCs/>
          <w:color w:val="000000"/>
          <w:sz w:val="28"/>
          <w:szCs w:val="28"/>
        </w:rPr>
        <w:t xml:space="preserve"> </w:t>
      </w:r>
      <w:r w:rsidR="00A846CA">
        <w:rPr>
          <w:rFonts w:ascii="Calibri Light" w:hAnsi="Calibri Light" w:cs="Calibri Light"/>
          <w:bCs/>
          <w:color w:val="000000"/>
          <w:sz w:val="28"/>
          <w:szCs w:val="28"/>
        </w:rPr>
        <w:t>À</w:t>
      </w:r>
      <w:r w:rsidRPr="006B2319">
        <w:rPr>
          <w:rFonts w:ascii="Calibri Light" w:hAnsi="Calibri Light" w:cs="Calibri Light"/>
          <w:bCs/>
          <w:color w:val="000000"/>
          <w:sz w:val="28"/>
          <w:szCs w:val="28"/>
        </w:rPr>
        <w:t xml:space="preserve"> l’aide des termes suivants, réalisez un schéma </w:t>
      </w:r>
      <w:r>
        <w:rPr>
          <w:rFonts w:ascii="Calibri Light" w:hAnsi="Calibri Light" w:cs="Calibri Light"/>
          <w:bCs/>
          <w:color w:val="000000"/>
          <w:sz w:val="28"/>
          <w:szCs w:val="28"/>
        </w:rPr>
        <w:t xml:space="preserve">d’implications causales </w:t>
      </w:r>
      <w:r w:rsidRPr="006B2319">
        <w:rPr>
          <w:rFonts w:ascii="Calibri Light" w:hAnsi="Calibri Light" w:cs="Calibri Light"/>
          <w:bCs/>
          <w:color w:val="000000"/>
          <w:sz w:val="28"/>
          <w:szCs w:val="28"/>
        </w:rPr>
        <w:t>montrant que les inégalités économiques sont cumulatives</w:t>
      </w:r>
      <w:r>
        <w:rPr>
          <w:rFonts w:ascii="Calibri Light" w:hAnsi="Calibri Light" w:cs="Calibri Light"/>
          <w:bCs/>
          <w:color w:val="000000"/>
          <w:sz w:val="28"/>
          <w:szCs w:val="28"/>
        </w:rPr>
        <w:t xml:space="preserve">, </w:t>
      </w:r>
      <w:r w:rsidRPr="006B2319">
        <w:rPr>
          <w:rFonts w:ascii="Calibri Light" w:hAnsi="Calibri Light" w:cs="Calibri Light"/>
          <w:bCs/>
          <w:color w:val="000000"/>
          <w:sz w:val="28"/>
          <w:szCs w:val="28"/>
        </w:rPr>
        <w:t xml:space="preserve">s’auto-entretiennent et illustrez les termes étoilés (*) par un ou plusieurs exemples : </w:t>
      </w:r>
    </w:p>
    <w:p w:rsidR="00154F69" w:rsidRDefault="006B2319" w:rsidP="00154F69">
      <w:pPr>
        <w:numPr>
          <w:ilvl w:val="0"/>
          <w:numId w:val="18"/>
        </w:numPr>
        <w:spacing w:after="0" w:line="240" w:lineRule="auto"/>
        <w:rPr>
          <w:rFonts w:ascii="Calibri Light" w:hAnsi="Calibri Light" w:cs="Calibri Light"/>
          <w:bCs/>
          <w:i/>
          <w:iCs/>
          <w:color w:val="000000"/>
          <w:sz w:val="28"/>
          <w:szCs w:val="28"/>
        </w:rPr>
      </w:pPr>
      <w:r w:rsidRPr="006B2319">
        <w:rPr>
          <w:rFonts w:ascii="Calibri Light" w:hAnsi="Calibri Light" w:cs="Calibri Light"/>
          <w:bCs/>
          <w:i/>
          <w:iCs/>
          <w:color w:val="000000"/>
          <w:sz w:val="28"/>
          <w:szCs w:val="28"/>
        </w:rPr>
        <w:t xml:space="preserve">propension à épargner  </w:t>
      </w:r>
    </w:p>
    <w:p w:rsidR="00154F69" w:rsidRDefault="006B2319" w:rsidP="00154F69">
      <w:pPr>
        <w:numPr>
          <w:ilvl w:val="0"/>
          <w:numId w:val="18"/>
        </w:numPr>
        <w:spacing w:after="0" w:line="240" w:lineRule="auto"/>
        <w:rPr>
          <w:rFonts w:ascii="Calibri Light" w:hAnsi="Calibri Light" w:cs="Calibri Light"/>
          <w:bCs/>
          <w:i/>
          <w:iCs/>
          <w:color w:val="000000"/>
          <w:sz w:val="28"/>
          <w:szCs w:val="28"/>
        </w:rPr>
      </w:pPr>
      <w:r w:rsidRPr="006B2319">
        <w:rPr>
          <w:rFonts w:ascii="Calibri Light" w:hAnsi="Calibri Light" w:cs="Calibri Light"/>
          <w:bCs/>
          <w:i/>
          <w:iCs/>
          <w:color w:val="000000"/>
          <w:sz w:val="28"/>
          <w:szCs w:val="28"/>
        </w:rPr>
        <w:t xml:space="preserve">revenu*  </w:t>
      </w:r>
    </w:p>
    <w:p w:rsidR="00154F69" w:rsidRDefault="006B2319" w:rsidP="00154F69">
      <w:pPr>
        <w:numPr>
          <w:ilvl w:val="0"/>
          <w:numId w:val="18"/>
        </w:numPr>
        <w:spacing w:after="0" w:line="240" w:lineRule="auto"/>
        <w:rPr>
          <w:rFonts w:ascii="Calibri Light" w:hAnsi="Calibri Light" w:cs="Calibri Light"/>
          <w:bCs/>
          <w:i/>
          <w:iCs/>
          <w:color w:val="000000"/>
          <w:sz w:val="28"/>
          <w:szCs w:val="28"/>
        </w:rPr>
      </w:pPr>
      <w:r w:rsidRPr="006B2319">
        <w:rPr>
          <w:rFonts w:ascii="Calibri Light" w:hAnsi="Calibri Light" w:cs="Calibri Light"/>
          <w:bCs/>
          <w:i/>
          <w:iCs/>
          <w:color w:val="000000"/>
          <w:sz w:val="28"/>
          <w:szCs w:val="28"/>
        </w:rPr>
        <w:t xml:space="preserve">épargne  </w:t>
      </w:r>
    </w:p>
    <w:p w:rsidR="00154F69" w:rsidRDefault="006B2319" w:rsidP="00154F69">
      <w:pPr>
        <w:numPr>
          <w:ilvl w:val="0"/>
          <w:numId w:val="18"/>
        </w:numPr>
        <w:spacing w:after="0" w:line="240" w:lineRule="auto"/>
        <w:rPr>
          <w:rFonts w:ascii="Calibri Light" w:hAnsi="Calibri Light" w:cs="Calibri Light"/>
          <w:bCs/>
          <w:i/>
          <w:iCs/>
          <w:color w:val="000000"/>
          <w:sz w:val="28"/>
          <w:szCs w:val="28"/>
        </w:rPr>
      </w:pPr>
      <w:r w:rsidRPr="006B2319">
        <w:rPr>
          <w:rFonts w:ascii="Calibri Light" w:hAnsi="Calibri Light" w:cs="Calibri Light"/>
          <w:bCs/>
          <w:i/>
          <w:iCs/>
          <w:color w:val="000000"/>
          <w:sz w:val="28"/>
          <w:szCs w:val="28"/>
        </w:rPr>
        <w:t xml:space="preserve">revenus du patrimoine* </w:t>
      </w:r>
    </w:p>
    <w:p w:rsidR="006B2319" w:rsidRPr="006B2319" w:rsidRDefault="006B2319" w:rsidP="00154F69">
      <w:pPr>
        <w:numPr>
          <w:ilvl w:val="0"/>
          <w:numId w:val="18"/>
        </w:numPr>
        <w:spacing w:after="0" w:line="240" w:lineRule="auto"/>
        <w:rPr>
          <w:rFonts w:ascii="Calibri Light" w:hAnsi="Calibri Light" w:cs="Calibri Light"/>
          <w:bCs/>
          <w:i/>
          <w:iCs/>
          <w:color w:val="000000"/>
          <w:sz w:val="28"/>
          <w:szCs w:val="28"/>
        </w:rPr>
      </w:pPr>
      <w:r w:rsidRPr="006B2319">
        <w:rPr>
          <w:rFonts w:ascii="Calibri Light" w:hAnsi="Calibri Light" w:cs="Calibri Light"/>
          <w:bCs/>
          <w:i/>
          <w:iCs/>
          <w:color w:val="000000"/>
          <w:sz w:val="28"/>
          <w:szCs w:val="28"/>
        </w:rPr>
        <w:t>patrimoine*</w:t>
      </w:r>
    </w:p>
    <w:p w:rsidR="00C41E81" w:rsidRDefault="00C41E81" w:rsidP="003A4034">
      <w:pPr>
        <w:rPr>
          <w:noProof/>
        </w:rPr>
      </w:pPr>
    </w:p>
    <w:p w:rsidR="00154F69" w:rsidRDefault="00154F69" w:rsidP="003A4034">
      <w:pPr>
        <w:rPr>
          <w:noProof/>
        </w:rPr>
      </w:pPr>
    </w:p>
    <w:p w:rsidR="00154F69" w:rsidRDefault="00154F69" w:rsidP="003A4034">
      <w:pPr>
        <w:rPr>
          <w:noProof/>
        </w:rPr>
      </w:pPr>
    </w:p>
    <w:p w:rsidR="000071D9" w:rsidRDefault="000071D9" w:rsidP="000071D9">
      <w:pPr>
        <w:spacing w:after="0" w:line="240" w:lineRule="auto"/>
        <w:jc w:val="center"/>
        <w:rPr>
          <w:rFonts w:ascii="Calibri Light" w:hAnsi="Calibri Light" w:cs="Calibri Light"/>
          <w:b/>
          <w:color w:val="000000"/>
          <w:sz w:val="28"/>
          <w:szCs w:val="28"/>
        </w:rPr>
      </w:pPr>
      <w:r>
        <w:rPr>
          <w:rFonts w:ascii="Calibri Light" w:hAnsi="Calibri Light" w:cs="Calibri Light"/>
          <w:b/>
          <w:color w:val="000000"/>
          <w:sz w:val="28"/>
          <w:szCs w:val="28"/>
        </w:rPr>
        <w:lastRenderedPageBreak/>
        <w:t>Étape 2 : travail sur documents</w:t>
      </w:r>
    </w:p>
    <w:p w:rsidR="000071D9" w:rsidRDefault="000071D9" w:rsidP="000071D9">
      <w:pPr>
        <w:spacing w:after="0" w:line="240" w:lineRule="auto"/>
        <w:jc w:val="center"/>
        <w:rPr>
          <w:rFonts w:ascii="Calibri Light" w:hAnsi="Calibri Light" w:cs="Calibri Light"/>
          <w:b/>
          <w:color w:val="000000"/>
          <w:sz w:val="28"/>
          <w:szCs w:val="28"/>
        </w:rPr>
      </w:pPr>
      <w:r>
        <w:rPr>
          <w:rFonts w:ascii="Calibri Light" w:hAnsi="Calibri Light" w:cs="Calibri Light"/>
          <w:b/>
          <w:color w:val="000000"/>
          <w:sz w:val="28"/>
          <w:szCs w:val="28"/>
        </w:rPr>
        <w:pict>
          <v:rect id="_x0000_i1026" style="width:0;height:1.5pt" o:hralign="center" o:hrstd="t" o:hr="t" fillcolor="#a0a0a0" stroked="f"/>
        </w:pict>
      </w:r>
    </w:p>
    <w:p w:rsidR="00E456C9" w:rsidRDefault="00E456C9" w:rsidP="005D6565">
      <w:r>
        <w:rPr>
          <w:b/>
          <w:bCs/>
          <w:sz w:val="24"/>
          <w:szCs w:val="24"/>
        </w:rPr>
        <w:t>Exercice 1</w:t>
      </w:r>
      <w:r w:rsidRPr="00F465E0">
        <w:rPr>
          <w:b/>
          <w:bCs/>
          <w:sz w:val="24"/>
          <w:szCs w:val="24"/>
        </w:rPr>
        <w:t xml:space="preserve"> : </w:t>
      </w:r>
      <w:r>
        <w:rPr>
          <w:b/>
          <w:bCs/>
          <w:sz w:val="24"/>
          <w:szCs w:val="24"/>
        </w:rPr>
        <w:t>Le caractère cumulatif des inégalités économiques</w:t>
      </w:r>
    </w:p>
    <w:p w:rsidR="00E456C9" w:rsidRPr="00A846CA" w:rsidRDefault="00E456C9" w:rsidP="005D6565">
      <w:pPr>
        <w:rPr>
          <w:sz w:val="24"/>
          <w:szCs w:val="24"/>
        </w:rPr>
      </w:pPr>
      <w:r w:rsidRPr="00A846CA">
        <w:rPr>
          <w:sz w:val="24"/>
          <w:szCs w:val="24"/>
        </w:rPr>
        <w:t>Voici la situation de deux individus</w:t>
      </w:r>
      <w:r w:rsidR="00154F69" w:rsidRPr="00A846CA">
        <w:rPr>
          <w:sz w:val="24"/>
          <w:szCs w:val="24"/>
        </w:rPr>
        <w:t> : l’individu A</w:t>
      </w:r>
      <w:r w:rsidRPr="00A846CA">
        <w:rPr>
          <w:sz w:val="24"/>
          <w:szCs w:val="24"/>
        </w:rPr>
        <w:t xml:space="preserve"> </w:t>
      </w:r>
      <w:r w:rsidR="00154F69" w:rsidRPr="00A846CA">
        <w:rPr>
          <w:sz w:val="24"/>
          <w:szCs w:val="24"/>
        </w:rPr>
        <w:t>dispose</w:t>
      </w:r>
      <w:r w:rsidRPr="00A846CA">
        <w:rPr>
          <w:sz w:val="24"/>
          <w:szCs w:val="24"/>
        </w:rPr>
        <w:t xml:space="preserve"> un niveau de salaire </w:t>
      </w:r>
      <w:r w:rsidR="00A846CA">
        <w:rPr>
          <w:sz w:val="24"/>
          <w:szCs w:val="24"/>
        </w:rPr>
        <w:t xml:space="preserve">net </w:t>
      </w:r>
      <w:r w:rsidRPr="00A846CA">
        <w:rPr>
          <w:sz w:val="24"/>
          <w:szCs w:val="24"/>
        </w:rPr>
        <w:t>proche du SMIC qui s’élève à 1400 euros mensuels, le second,</w:t>
      </w:r>
      <w:r w:rsidR="00154F69" w:rsidRPr="00A846CA">
        <w:rPr>
          <w:sz w:val="24"/>
          <w:szCs w:val="24"/>
        </w:rPr>
        <w:t xml:space="preserve"> l’individu B,</w:t>
      </w:r>
      <w:r w:rsidRPr="00A846CA">
        <w:rPr>
          <w:sz w:val="24"/>
          <w:szCs w:val="24"/>
        </w:rPr>
        <w:t xml:space="preserve"> </w:t>
      </w:r>
      <w:r w:rsidR="00154F69" w:rsidRPr="00A846CA">
        <w:rPr>
          <w:sz w:val="24"/>
          <w:szCs w:val="24"/>
        </w:rPr>
        <w:t>d’</w:t>
      </w:r>
      <w:r w:rsidRPr="00A846CA">
        <w:rPr>
          <w:sz w:val="24"/>
          <w:szCs w:val="24"/>
        </w:rPr>
        <w:t xml:space="preserve">un salaire </w:t>
      </w:r>
      <w:r w:rsidR="00A846CA">
        <w:rPr>
          <w:sz w:val="24"/>
          <w:szCs w:val="24"/>
        </w:rPr>
        <w:t xml:space="preserve">net </w:t>
      </w:r>
      <w:r w:rsidRPr="00A846CA">
        <w:rPr>
          <w:sz w:val="24"/>
          <w:szCs w:val="24"/>
        </w:rPr>
        <w:t>confortable qui le positionne parmi les 10 % des français les plus riches</w:t>
      </w:r>
      <w:r w:rsidR="00A846CA">
        <w:rPr>
          <w:sz w:val="24"/>
          <w:szCs w:val="24"/>
        </w:rPr>
        <w:t>,</w:t>
      </w:r>
      <w:r w:rsidRPr="00A846CA">
        <w:rPr>
          <w:sz w:val="24"/>
          <w:szCs w:val="24"/>
        </w:rPr>
        <w:t xml:space="preserve"> de 6000 euros par mois.</w:t>
      </w:r>
    </w:p>
    <w:p w:rsidR="00E456C9" w:rsidRPr="00A846CA" w:rsidRDefault="00154F69" w:rsidP="005D6565">
      <w:pPr>
        <w:rPr>
          <w:sz w:val="24"/>
          <w:szCs w:val="24"/>
        </w:rPr>
      </w:pPr>
      <w:r w:rsidRPr="00A846CA">
        <w:rPr>
          <w:rFonts w:cs="Calibri"/>
          <w:sz w:val="24"/>
          <w:szCs w:val="24"/>
        </w:rPr>
        <w:t>À</w:t>
      </w:r>
      <w:r w:rsidR="00E456C9" w:rsidRPr="00A846CA">
        <w:rPr>
          <w:sz w:val="24"/>
          <w:szCs w:val="24"/>
        </w:rPr>
        <w:t xml:space="preserve"> l’aide de calculs, complétez le tableau suivant et montrez que les inégalités de patrimoine sont plus fortes que les inégalités de revenu mais aussi qu’au bout de </w:t>
      </w:r>
      <w:r w:rsidRPr="00A846CA">
        <w:rPr>
          <w:sz w:val="24"/>
          <w:szCs w:val="24"/>
        </w:rPr>
        <w:t>1</w:t>
      </w:r>
      <w:r w:rsidR="00E456C9" w:rsidRPr="00A846CA">
        <w:rPr>
          <w:sz w:val="24"/>
          <w:szCs w:val="24"/>
        </w:rPr>
        <w:t xml:space="preserve"> an, les inégalités de revenus se sont accrues entre ces deux individus (leurs salaires ne varient pas)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66"/>
        <w:gridCol w:w="2774"/>
        <w:gridCol w:w="2990"/>
        <w:gridCol w:w="2352"/>
      </w:tblGrid>
      <w:tr w:rsidR="00154F69">
        <w:tc>
          <w:tcPr>
            <w:tcW w:w="2566" w:type="dxa"/>
            <w:shd w:val="clear" w:color="auto" w:fill="auto"/>
          </w:tcPr>
          <w:p w:rsidR="00154F69" w:rsidRDefault="00154F69" w:rsidP="005D6565">
            <w:pPr>
              <w:rPr>
                <w:sz w:val="22"/>
              </w:rPr>
            </w:pPr>
          </w:p>
        </w:tc>
        <w:tc>
          <w:tcPr>
            <w:tcW w:w="2774" w:type="dxa"/>
            <w:shd w:val="clear" w:color="auto" w:fill="auto"/>
          </w:tcPr>
          <w:p w:rsidR="00154F69" w:rsidRDefault="00154F69">
            <w:pPr>
              <w:jc w:val="center"/>
              <w:rPr>
                <w:b/>
                <w:bCs/>
                <w:sz w:val="22"/>
              </w:rPr>
            </w:pPr>
            <w:r>
              <w:rPr>
                <w:b/>
                <w:bCs/>
                <w:sz w:val="22"/>
              </w:rPr>
              <w:t>Individu A</w:t>
            </w:r>
          </w:p>
        </w:tc>
        <w:tc>
          <w:tcPr>
            <w:tcW w:w="2990" w:type="dxa"/>
            <w:shd w:val="clear" w:color="auto" w:fill="auto"/>
          </w:tcPr>
          <w:p w:rsidR="00154F69" w:rsidRDefault="00154F69">
            <w:pPr>
              <w:jc w:val="center"/>
              <w:rPr>
                <w:b/>
                <w:bCs/>
                <w:sz w:val="22"/>
              </w:rPr>
            </w:pPr>
            <w:r>
              <w:rPr>
                <w:b/>
                <w:bCs/>
                <w:sz w:val="22"/>
              </w:rPr>
              <w:t>Individu B</w:t>
            </w:r>
          </w:p>
        </w:tc>
        <w:tc>
          <w:tcPr>
            <w:tcW w:w="2352" w:type="dxa"/>
            <w:shd w:val="clear" w:color="auto" w:fill="auto"/>
          </w:tcPr>
          <w:p w:rsidR="00154F69" w:rsidRDefault="00154F69" w:rsidP="005D6565">
            <w:pPr>
              <w:rPr>
                <w:b/>
                <w:bCs/>
                <w:sz w:val="22"/>
              </w:rPr>
            </w:pPr>
            <w:r>
              <w:rPr>
                <w:b/>
                <w:bCs/>
                <w:sz w:val="22"/>
              </w:rPr>
              <w:t>Ampleur des inégalités</w:t>
            </w:r>
          </w:p>
          <w:p w:rsidR="00A846CA" w:rsidRPr="00A846CA" w:rsidRDefault="00A846CA" w:rsidP="005D6565">
            <w:pPr>
              <w:rPr>
                <w:i/>
                <w:iCs/>
                <w:sz w:val="18"/>
                <w:szCs w:val="18"/>
              </w:rPr>
            </w:pPr>
            <w:r w:rsidRPr="00A846CA">
              <w:rPr>
                <w:i/>
                <w:iCs/>
                <w:sz w:val="18"/>
                <w:szCs w:val="18"/>
              </w:rPr>
              <w:t>(Coefficient multiplicateur)</w:t>
            </w:r>
          </w:p>
        </w:tc>
      </w:tr>
      <w:tr w:rsidR="00154F69">
        <w:tc>
          <w:tcPr>
            <w:tcW w:w="2566" w:type="dxa"/>
            <w:shd w:val="clear" w:color="auto" w:fill="auto"/>
          </w:tcPr>
          <w:p w:rsidR="00154F69" w:rsidRDefault="00154F69" w:rsidP="005D6565">
            <w:pPr>
              <w:rPr>
                <w:sz w:val="22"/>
              </w:rPr>
            </w:pPr>
            <w:r>
              <w:rPr>
                <w:sz w:val="22"/>
              </w:rPr>
              <w:t>Revenu annuel initial (salaire)</w:t>
            </w:r>
          </w:p>
        </w:tc>
        <w:tc>
          <w:tcPr>
            <w:tcW w:w="2774" w:type="dxa"/>
            <w:shd w:val="clear" w:color="auto" w:fill="auto"/>
          </w:tcPr>
          <w:p w:rsidR="00154F69" w:rsidRDefault="00154F69">
            <w:pPr>
              <w:jc w:val="center"/>
              <w:rPr>
                <w:sz w:val="22"/>
              </w:rPr>
            </w:pPr>
          </w:p>
        </w:tc>
        <w:tc>
          <w:tcPr>
            <w:tcW w:w="2990" w:type="dxa"/>
            <w:shd w:val="clear" w:color="auto" w:fill="auto"/>
          </w:tcPr>
          <w:p w:rsidR="00154F69" w:rsidRDefault="00154F69">
            <w:pPr>
              <w:jc w:val="center"/>
              <w:rPr>
                <w:sz w:val="22"/>
              </w:rPr>
            </w:pPr>
          </w:p>
        </w:tc>
        <w:tc>
          <w:tcPr>
            <w:tcW w:w="2352" w:type="dxa"/>
            <w:shd w:val="clear" w:color="auto" w:fill="auto"/>
          </w:tcPr>
          <w:p w:rsidR="00154F69" w:rsidRDefault="00154F69" w:rsidP="005D6565">
            <w:pPr>
              <w:rPr>
                <w:sz w:val="22"/>
              </w:rPr>
            </w:pPr>
          </w:p>
        </w:tc>
      </w:tr>
      <w:tr w:rsidR="00154F69">
        <w:tc>
          <w:tcPr>
            <w:tcW w:w="2566" w:type="dxa"/>
            <w:shd w:val="clear" w:color="auto" w:fill="auto"/>
          </w:tcPr>
          <w:p w:rsidR="00154F69" w:rsidRDefault="00154F69" w:rsidP="005D6565">
            <w:pPr>
              <w:rPr>
                <w:sz w:val="22"/>
              </w:rPr>
            </w:pPr>
            <w:r>
              <w:rPr>
                <w:sz w:val="22"/>
              </w:rPr>
              <w:t>Propension à épargner</w:t>
            </w:r>
          </w:p>
        </w:tc>
        <w:tc>
          <w:tcPr>
            <w:tcW w:w="2774" w:type="dxa"/>
            <w:shd w:val="clear" w:color="auto" w:fill="auto"/>
          </w:tcPr>
          <w:p w:rsidR="00154F69" w:rsidRDefault="00154F69">
            <w:pPr>
              <w:jc w:val="center"/>
              <w:rPr>
                <w:sz w:val="22"/>
              </w:rPr>
            </w:pPr>
            <w:r>
              <w:rPr>
                <w:sz w:val="22"/>
              </w:rPr>
              <w:t>0.15</w:t>
            </w:r>
          </w:p>
        </w:tc>
        <w:tc>
          <w:tcPr>
            <w:tcW w:w="2990" w:type="dxa"/>
            <w:shd w:val="clear" w:color="auto" w:fill="auto"/>
          </w:tcPr>
          <w:p w:rsidR="00154F69" w:rsidRDefault="00154F69">
            <w:pPr>
              <w:jc w:val="center"/>
              <w:rPr>
                <w:sz w:val="22"/>
              </w:rPr>
            </w:pPr>
            <w:r>
              <w:rPr>
                <w:sz w:val="22"/>
              </w:rPr>
              <w:t>0.4</w:t>
            </w:r>
          </w:p>
        </w:tc>
        <w:tc>
          <w:tcPr>
            <w:tcW w:w="2352" w:type="dxa"/>
            <w:shd w:val="clear" w:color="auto" w:fill="auto"/>
          </w:tcPr>
          <w:p w:rsidR="00154F69" w:rsidRDefault="00154F69" w:rsidP="005D6565">
            <w:pPr>
              <w:rPr>
                <w:sz w:val="22"/>
              </w:rPr>
            </w:pPr>
          </w:p>
        </w:tc>
      </w:tr>
      <w:tr w:rsidR="00154F69">
        <w:tc>
          <w:tcPr>
            <w:tcW w:w="2566" w:type="dxa"/>
            <w:shd w:val="clear" w:color="auto" w:fill="auto"/>
          </w:tcPr>
          <w:p w:rsidR="00154F69" w:rsidRDefault="00A846CA" w:rsidP="005D6565">
            <w:pPr>
              <w:rPr>
                <w:sz w:val="22"/>
              </w:rPr>
            </w:pPr>
            <w:r>
              <w:rPr>
                <w:sz w:val="22"/>
              </w:rPr>
              <w:t>Epargne</w:t>
            </w:r>
            <w:r w:rsidR="00154F69">
              <w:rPr>
                <w:sz w:val="22"/>
              </w:rPr>
              <w:t xml:space="preserve"> (</w:t>
            </w:r>
            <w:r>
              <w:rPr>
                <w:sz w:val="22"/>
              </w:rPr>
              <w:t>patrimoine</w:t>
            </w:r>
            <w:r w:rsidR="00154F69">
              <w:rPr>
                <w:sz w:val="22"/>
              </w:rPr>
              <w:t>)</w:t>
            </w:r>
          </w:p>
        </w:tc>
        <w:tc>
          <w:tcPr>
            <w:tcW w:w="2774" w:type="dxa"/>
            <w:shd w:val="clear" w:color="auto" w:fill="auto"/>
          </w:tcPr>
          <w:p w:rsidR="00154F69" w:rsidRDefault="00154F69">
            <w:pPr>
              <w:jc w:val="center"/>
              <w:rPr>
                <w:sz w:val="22"/>
              </w:rPr>
            </w:pPr>
          </w:p>
        </w:tc>
        <w:tc>
          <w:tcPr>
            <w:tcW w:w="2990" w:type="dxa"/>
            <w:shd w:val="clear" w:color="auto" w:fill="auto"/>
          </w:tcPr>
          <w:p w:rsidR="00154F69" w:rsidRDefault="00154F69">
            <w:pPr>
              <w:jc w:val="center"/>
              <w:rPr>
                <w:sz w:val="22"/>
              </w:rPr>
            </w:pPr>
          </w:p>
        </w:tc>
        <w:tc>
          <w:tcPr>
            <w:tcW w:w="2352" w:type="dxa"/>
            <w:shd w:val="clear" w:color="auto" w:fill="auto"/>
          </w:tcPr>
          <w:p w:rsidR="00154F69" w:rsidRDefault="00154F69" w:rsidP="005D6565">
            <w:pPr>
              <w:rPr>
                <w:sz w:val="22"/>
              </w:rPr>
            </w:pPr>
          </w:p>
        </w:tc>
      </w:tr>
      <w:tr w:rsidR="00154F69">
        <w:tc>
          <w:tcPr>
            <w:tcW w:w="2566" w:type="dxa"/>
            <w:shd w:val="clear" w:color="auto" w:fill="auto"/>
          </w:tcPr>
          <w:p w:rsidR="00154F69" w:rsidRDefault="00154F69" w:rsidP="005D6565">
            <w:pPr>
              <w:rPr>
                <w:sz w:val="22"/>
              </w:rPr>
            </w:pPr>
            <w:r>
              <w:rPr>
                <w:sz w:val="22"/>
              </w:rPr>
              <w:t xml:space="preserve">Rémunération </w:t>
            </w:r>
            <w:r w:rsidR="00A846CA">
              <w:rPr>
                <w:sz w:val="22"/>
              </w:rPr>
              <w:t>de l’épargne</w:t>
            </w:r>
            <w:r>
              <w:rPr>
                <w:sz w:val="22"/>
              </w:rPr>
              <w:t xml:space="preserve"> (taux d’intérêt qui rémunère l’épargne sur un an)</w:t>
            </w:r>
          </w:p>
        </w:tc>
        <w:tc>
          <w:tcPr>
            <w:tcW w:w="2774" w:type="dxa"/>
            <w:shd w:val="clear" w:color="auto" w:fill="auto"/>
          </w:tcPr>
          <w:p w:rsidR="00154F69" w:rsidRDefault="00154F69">
            <w:pPr>
              <w:jc w:val="center"/>
              <w:rPr>
                <w:sz w:val="22"/>
              </w:rPr>
            </w:pPr>
            <w:r>
              <w:rPr>
                <w:sz w:val="22"/>
              </w:rPr>
              <w:t>4 %</w:t>
            </w:r>
          </w:p>
        </w:tc>
        <w:tc>
          <w:tcPr>
            <w:tcW w:w="2990" w:type="dxa"/>
            <w:shd w:val="clear" w:color="auto" w:fill="auto"/>
          </w:tcPr>
          <w:p w:rsidR="00154F69" w:rsidRDefault="00154F69">
            <w:pPr>
              <w:jc w:val="center"/>
              <w:rPr>
                <w:sz w:val="22"/>
              </w:rPr>
            </w:pPr>
            <w:r>
              <w:rPr>
                <w:sz w:val="22"/>
              </w:rPr>
              <w:t>4 %</w:t>
            </w:r>
          </w:p>
        </w:tc>
        <w:tc>
          <w:tcPr>
            <w:tcW w:w="2352" w:type="dxa"/>
            <w:shd w:val="clear" w:color="auto" w:fill="auto"/>
          </w:tcPr>
          <w:p w:rsidR="00154F69" w:rsidRDefault="00154F69" w:rsidP="005D6565">
            <w:pPr>
              <w:rPr>
                <w:sz w:val="22"/>
              </w:rPr>
            </w:pPr>
          </w:p>
        </w:tc>
      </w:tr>
      <w:tr w:rsidR="00154F69">
        <w:tc>
          <w:tcPr>
            <w:tcW w:w="2566" w:type="dxa"/>
            <w:shd w:val="clear" w:color="auto" w:fill="auto"/>
          </w:tcPr>
          <w:p w:rsidR="00154F69" w:rsidRDefault="00154F69" w:rsidP="005D6565">
            <w:pPr>
              <w:rPr>
                <w:sz w:val="22"/>
              </w:rPr>
            </w:pPr>
            <w:r>
              <w:rPr>
                <w:sz w:val="22"/>
              </w:rPr>
              <w:t>Revenu annuel année suivante (salaire + intérêts reçus)</w:t>
            </w:r>
          </w:p>
        </w:tc>
        <w:tc>
          <w:tcPr>
            <w:tcW w:w="2774" w:type="dxa"/>
            <w:shd w:val="clear" w:color="auto" w:fill="auto"/>
          </w:tcPr>
          <w:p w:rsidR="00154F69" w:rsidRDefault="00154F69">
            <w:pPr>
              <w:jc w:val="center"/>
              <w:rPr>
                <w:sz w:val="22"/>
              </w:rPr>
            </w:pPr>
          </w:p>
        </w:tc>
        <w:tc>
          <w:tcPr>
            <w:tcW w:w="2990" w:type="dxa"/>
            <w:shd w:val="clear" w:color="auto" w:fill="auto"/>
          </w:tcPr>
          <w:p w:rsidR="00154F69" w:rsidRDefault="00154F69">
            <w:pPr>
              <w:jc w:val="center"/>
              <w:rPr>
                <w:sz w:val="22"/>
              </w:rPr>
            </w:pPr>
          </w:p>
        </w:tc>
        <w:tc>
          <w:tcPr>
            <w:tcW w:w="2352" w:type="dxa"/>
            <w:shd w:val="clear" w:color="auto" w:fill="auto"/>
          </w:tcPr>
          <w:p w:rsidR="00154F69" w:rsidRDefault="00154F69" w:rsidP="005D6565">
            <w:pPr>
              <w:rPr>
                <w:sz w:val="22"/>
              </w:rPr>
            </w:pPr>
          </w:p>
        </w:tc>
      </w:tr>
    </w:tbl>
    <w:p w:rsidR="00E456C9" w:rsidRDefault="00E456C9" w:rsidP="005D6565"/>
    <w:p w:rsidR="00154F69" w:rsidRDefault="00154F69" w:rsidP="005D6565"/>
    <w:p w:rsidR="005D6565" w:rsidRPr="00F465E0" w:rsidRDefault="005D6565" w:rsidP="005D6565">
      <w:pPr>
        <w:rPr>
          <w:b/>
          <w:bCs/>
          <w:sz w:val="24"/>
          <w:szCs w:val="24"/>
        </w:rPr>
      </w:pPr>
      <w:r w:rsidRPr="00F465E0">
        <w:rPr>
          <w:b/>
          <w:bCs/>
          <w:sz w:val="24"/>
          <w:szCs w:val="24"/>
        </w:rPr>
        <w:t xml:space="preserve">Document </w:t>
      </w:r>
      <w:r w:rsidR="00E456C9">
        <w:rPr>
          <w:b/>
          <w:bCs/>
          <w:sz w:val="24"/>
          <w:szCs w:val="24"/>
        </w:rPr>
        <w:t>1</w:t>
      </w:r>
      <w:r w:rsidRPr="00F465E0">
        <w:rPr>
          <w:b/>
          <w:bCs/>
          <w:sz w:val="24"/>
          <w:szCs w:val="24"/>
        </w:rPr>
        <w:t> : Le caractère multiforme des inégalités</w:t>
      </w:r>
    </w:p>
    <w:p w:rsidR="005D6565" w:rsidRDefault="005D6565" w:rsidP="005D6565">
      <w:pPr>
        <w:spacing w:after="0" w:line="240" w:lineRule="auto"/>
      </w:pPr>
      <w:r>
        <w:t>[...] On peut grossièrement distinguer trois grandes catégories d’inégalités sociales :</w:t>
      </w:r>
    </w:p>
    <w:p w:rsidR="005D6565" w:rsidRDefault="005D6565" w:rsidP="005D6565">
      <w:pPr>
        <w:spacing w:after="0" w:line="240" w:lineRule="auto"/>
      </w:pPr>
      <w:r>
        <w:t>- Les inégalités dans l’ordre de l’avoir : les inégalités dans la distribution des ressources matérielles de la société, dans la répartition de la richesse [...] ;</w:t>
      </w:r>
    </w:p>
    <w:p w:rsidR="005D6565" w:rsidRDefault="005D6565" w:rsidP="005D6565">
      <w:pPr>
        <w:spacing w:after="0" w:line="240" w:lineRule="auto"/>
      </w:pPr>
      <w:r>
        <w:t>- Les inégalités dans l’ordre du pouvoir : les inégalités dans la distribution des ressources sociales et politiques de la société, dans la répartition du pouvoir, de la capacité à défendre ses intérêts et ses droits, d’imposer sa volonté aux autres par différents biais, de peser au moins partiellement sur l’organisation de la société et sur le cours des événements historiques ;</w:t>
      </w:r>
    </w:p>
    <w:p w:rsidR="005D6565" w:rsidRDefault="005D6565" w:rsidP="005D6565">
      <w:pPr>
        <w:spacing w:after="0" w:line="240" w:lineRule="auto"/>
        <w:contextualSpacing/>
      </w:pPr>
      <w:r>
        <w:t>- Les inégalités dans l’ordre du savoir : les inégalités dans la distribution et la maîtrise des savoirs, dans la capacité d’élaborer des connaissances et de donner un sens au monde dans lequel on vit, de proposer et d’imposer des définitions légitimes des choses, des gens, des situations, des rapports et des pratiques.</w:t>
      </w:r>
    </w:p>
    <w:p w:rsidR="005D6565" w:rsidRDefault="005D6565" w:rsidP="005D6565">
      <w:pPr>
        <w:spacing w:after="0" w:line="240" w:lineRule="auto"/>
        <w:contextualSpacing/>
      </w:pPr>
    </w:p>
    <w:p w:rsidR="005D6565" w:rsidRDefault="005D6565" w:rsidP="005D6565">
      <w:pPr>
        <w:spacing w:after="0" w:line="240" w:lineRule="auto"/>
        <w:contextualSpacing/>
        <w:jc w:val="right"/>
      </w:pPr>
      <w:r>
        <w:t>Alain Birh et Roland Pfefferkorn</w:t>
      </w:r>
      <w:r w:rsidRPr="005D3256">
        <w:rPr>
          <w:i/>
          <w:iCs/>
        </w:rPr>
        <w:t xml:space="preserve">, </w:t>
      </w:r>
      <w:r>
        <w:rPr>
          <w:i/>
          <w:iCs/>
        </w:rPr>
        <w:t>L</w:t>
      </w:r>
      <w:r w:rsidRPr="005D3256">
        <w:rPr>
          <w:i/>
          <w:iCs/>
        </w:rPr>
        <w:t>e système des inégalités</w:t>
      </w:r>
      <w:r>
        <w:t>, coll, « Repères », La découverte, 2008</w:t>
      </w:r>
    </w:p>
    <w:p w:rsidR="005D6565" w:rsidRDefault="005D6565" w:rsidP="005D6565">
      <w:pPr>
        <w:spacing w:after="0" w:line="240" w:lineRule="auto"/>
        <w:contextualSpacing/>
        <w:jc w:val="right"/>
      </w:pPr>
    </w:p>
    <w:p w:rsidR="005D6565" w:rsidRDefault="005D6565" w:rsidP="005D6565">
      <w:pPr>
        <w:pStyle w:val="Paragraphedeliste"/>
        <w:numPr>
          <w:ilvl w:val="0"/>
          <w:numId w:val="15"/>
        </w:numPr>
        <w:spacing w:after="160" w:line="259" w:lineRule="auto"/>
        <w:jc w:val="left"/>
      </w:pPr>
      <w:r>
        <w:t>Pourquoi peut-on dire que les inégalités sont multiformes ?</w:t>
      </w:r>
    </w:p>
    <w:p w:rsidR="005D6565" w:rsidRDefault="005D6565" w:rsidP="005D6565">
      <w:pPr>
        <w:pStyle w:val="Paragraphedeliste"/>
        <w:numPr>
          <w:ilvl w:val="0"/>
          <w:numId w:val="15"/>
        </w:numPr>
        <w:spacing w:after="160" w:line="259" w:lineRule="auto"/>
        <w:jc w:val="left"/>
      </w:pPr>
      <w:r>
        <w:t>Donner un exemple concret pour illustrer chaque catégorie d’inégalité.</w:t>
      </w:r>
    </w:p>
    <w:p w:rsidR="005D6565" w:rsidRDefault="005D6565" w:rsidP="005D6565">
      <w:pPr>
        <w:pStyle w:val="Paragraphedeliste"/>
        <w:numPr>
          <w:ilvl w:val="0"/>
          <w:numId w:val="15"/>
        </w:numPr>
        <w:spacing w:after="160" w:line="259" w:lineRule="auto"/>
        <w:jc w:val="left"/>
      </w:pPr>
      <w:r>
        <w:t>Montrer à l’aide d’un exemple de votre choix que certaines inégalités peuvent en engendrer d’autres.</w:t>
      </w:r>
    </w:p>
    <w:p w:rsidR="005D6565" w:rsidRDefault="005D6565" w:rsidP="005D6565"/>
    <w:p w:rsidR="00154F69" w:rsidRDefault="00154F69" w:rsidP="005D6565"/>
    <w:p w:rsidR="005D6565" w:rsidRPr="00154F69" w:rsidRDefault="005D6565" w:rsidP="005D6565">
      <w:pPr>
        <w:rPr>
          <w:b/>
          <w:bCs/>
          <w:sz w:val="24"/>
          <w:szCs w:val="24"/>
        </w:rPr>
      </w:pPr>
      <w:r w:rsidRPr="00154F69">
        <w:rPr>
          <w:b/>
          <w:bCs/>
          <w:sz w:val="24"/>
          <w:szCs w:val="24"/>
        </w:rPr>
        <w:lastRenderedPageBreak/>
        <w:t xml:space="preserve">Document </w:t>
      </w:r>
      <w:r w:rsidR="00E456C9" w:rsidRPr="00154F69">
        <w:rPr>
          <w:b/>
          <w:bCs/>
          <w:sz w:val="24"/>
          <w:szCs w:val="24"/>
        </w:rPr>
        <w:t>2</w:t>
      </w:r>
      <w:r w:rsidRPr="00154F69">
        <w:rPr>
          <w:b/>
          <w:bCs/>
          <w:sz w:val="24"/>
          <w:szCs w:val="24"/>
        </w:rPr>
        <w:t> : Le caractère cumulatif des inégalités : le système des inégalités</w:t>
      </w:r>
    </w:p>
    <w:p w:rsidR="005D6565" w:rsidRDefault="00301797" w:rsidP="005D6565">
      <w:r>
        <w:rPr>
          <w:noProof/>
          <w:lang w:eastAsia="fr-FR"/>
        </w:rPr>
        <w:drawing>
          <wp:inline distT="0" distB="0" distL="0" distR="0">
            <wp:extent cx="6648450" cy="2343150"/>
            <wp:effectExtent l="19050" t="0" r="0" b="0"/>
            <wp:docPr id="4"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5"/>
                    <a:srcRect/>
                    <a:stretch>
                      <a:fillRect/>
                    </a:stretch>
                  </pic:blipFill>
                  <pic:spPr bwMode="auto">
                    <a:xfrm>
                      <a:off x="0" y="0"/>
                      <a:ext cx="6648450" cy="2343150"/>
                    </a:xfrm>
                    <a:prstGeom prst="rect">
                      <a:avLst/>
                    </a:prstGeom>
                    <a:noFill/>
                    <a:ln w="9525">
                      <a:noFill/>
                      <a:miter lim="800000"/>
                      <a:headEnd/>
                      <a:tailEnd/>
                    </a:ln>
                  </pic:spPr>
                </pic:pic>
              </a:graphicData>
            </a:graphic>
          </wp:inline>
        </w:drawing>
      </w:r>
    </w:p>
    <w:p w:rsidR="005D6565" w:rsidRDefault="005D6565" w:rsidP="005D6565">
      <w:pPr>
        <w:pStyle w:val="Paragraphedeliste"/>
        <w:numPr>
          <w:ilvl w:val="0"/>
          <w:numId w:val="16"/>
        </w:numPr>
        <w:spacing w:after="160" w:line="259" w:lineRule="auto"/>
        <w:jc w:val="left"/>
      </w:pPr>
      <w:r>
        <w:t>Etablissez la liste des inégalités entre enfants évoquées dans ce texte.</w:t>
      </w:r>
    </w:p>
    <w:p w:rsidR="005D6565" w:rsidRDefault="005D6565" w:rsidP="005D6565">
      <w:pPr>
        <w:pStyle w:val="Paragraphedeliste"/>
        <w:numPr>
          <w:ilvl w:val="0"/>
          <w:numId w:val="16"/>
        </w:numPr>
        <w:spacing w:after="160" w:line="259" w:lineRule="auto"/>
        <w:jc w:val="left"/>
      </w:pPr>
      <w:r>
        <w:t>Montrez que les inégalités économiques entraînent des inégalités sociales.</w:t>
      </w:r>
    </w:p>
    <w:p w:rsidR="005D6565" w:rsidRDefault="005D6565" w:rsidP="005D6565">
      <w:pPr>
        <w:pStyle w:val="Paragraphedeliste"/>
        <w:numPr>
          <w:ilvl w:val="0"/>
          <w:numId w:val="16"/>
        </w:numPr>
        <w:spacing w:after="160" w:line="259" w:lineRule="auto"/>
        <w:jc w:val="left"/>
      </w:pPr>
      <w:r>
        <w:t>Montrez qu’à leur tour les inégalités sociales entraînent des inégalités économiques.</w:t>
      </w:r>
    </w:p>
    <w:p w:rsidR="00E456C9" w:rsidRDefault="00E456C9" w:rsidP="00E456C9">
      <w:pPr>
        <w:pStyle w:val="Paragraphedeliste"/>
        <w:spacing w:after="160" w:line="259" w:lineRule="auto"/>
        <w:ind w:left="0"/>
        <w:jc w:val="left"/>
      </w:pPr>
    </w:p>
    <w:p w:rsidR="00E456C9" w:rsidRDefault="00E456C9" w:rsidP="00E456C9">
      <w:pPr>
        <w:pStyle w:val="Paragraphedeliste"/>
        <w:spacing w:after="160" w:line="259" w:lineRule="auto"/>
        <w:ind w:left="0"/>
        <w:jc w:val="left"/>
      </w:pPr>
    </w:p>
    <w:p w:rsidR="00E456C9" w:rsidRPr="00FB426F" w:rsidRDefault="00E456C9" w:rsidP="00E456C9">
      <w:pPr>
        <w:rPr>
          <w:b/>
          <w:bCs/>
          <w:sz w:val="28"/>
          <w:szCs w:val="28"/>
        </w:rPr>
      </w:pPr>
      <w:r w:rsidRPr="00FB426F">
        <w:rPr>
          <w:b/>
          <w:bCs/>
          <w:sz w:val="28"/>
          <w:szCs w:val="28"/>
        </w:rPr>
        <w:t>Exercice</w:t>
      </w:r>
      <w:r>
        <w:rPr>
          <w:b/>
          <w:bCs/>
          <w:sz w:val="28"/>
          <w:szCs w:val="28"/>
        </w:rPr>
        <w:t xml:space="preserve"> 2</w:t>
      </w:r>
      <w:r w:rsidRPr="00FB426F">
        <w:rPr>
          <w:b/>
          <w:bCs/>
          <w:sz w:val="28"/>
          <w:szCs w:val="28"/>
        </w:rPr>
        <w:t xml:space="preserve"> : </w:t>
      </w:r>
      <w:r>
        <w:rPr>
          <w:b/>
          <w:bCs/>
          <w:sz w:val="28"/>
          <w:szCs w:val="28"/>
        </w:rPr>
        <w:t>R</w:t>
      </w:r>
      <w:r w:rsidRPr="00FB426F">
        <w:rPr>
          <w:b/>
          <w:bCs/>
          <w:sz w:val="28"/>
          <w:szCs w:val="28"/>
        </w:rPr>
        <w:t>eprésenter le « système des inégalités »</w:t>
      </w:r>
    </w:p>
    <w:p w:rsidR="00E456C9" w:rsidRPr="00E456C9" w:rsidRDefault="00E456C9" w:rsidP="00E456C9">
      <w:pPr>
        <w:pStyle w:val="Paragraphedeliste"/>
        <w:numPr>
          <w:ilvl w:val="0"/>
          <w:numId w:val="17"/>
        </w:numPr>
        <w:spacing w:after="160" w:line="259" w:lineRule="auto"/>
        <w:jc w:val="left"/>
        <w:rPr>
          <w:i/>
          <w:iCs/>
        </w:rPr>
      </w:pPr>
      <w:r>
        <w:t xml:space="preserve">Réalisez un schéma de votre choix permettant de mettre en évidence l’existence d’un « système des inégalités » en essayant de mobiliser, entre autres, les termes suivants : </w:t>
      </w:r>
      <w:r w:rsidRPr="00E456C9">
        <w:rPr>
          <w:i/>
          <w:iCs/>
        </w:rPr>
        <w:t>revenu, patrimoine, capital culturel, capital social, logement, accès à la santé, espérance de vie, réussite scolaire, statut social, emploi stable/instable, alimentation, pratiques culturelles.</w:t>
      </w:r>
    </w:p>
    <w:p w:rsidR="00E456C9" w:rsidRDefault="00E456C9" w:rsidP="00E456C9">
      <w:pPr>
        <w:pStyle w:val="Paragraphedeliste"/>
      </w:pPr>
    </w:p>
    <w:p w:rsidR="00E456C9" w:rsidRDefault="00E456C9" w:rsidP="00E456C9">
      <w:pPr>
        <w:pStyle w:val="Paragraphedeliste"/>
        <w:numPr>
          <w:ilvl w:val="0"/>
          <w:numId w:val="17"/>
        </w:numPr>
        <w:spacing w:after="160" w:line="259" w:lineRule="auto"/>
        <w:jc w:val="left"/>
      </w:pPr>
      <w:r>
        <w:t>Identifiez d’une couleur les inégalités sociales et d’une autre les inégalités économiques.</w:t>
      </w:r>
    </w:p>
    <w:p w:rsidR="00E456C9" w:rsidRDefault="00E456C9" w:rsidP="00E456C9">
      <w:pPr>
        <w:pStyle w:val="Paragraphedeliste"/>
      </w:pPr>
    </w:p>
    <w:p w:rsidR="00E456C9" w:rsidRDefault="00E456C9" w:rsidP="00E456C9">
      <w:pPr>
        <w:pStyle w:val="Paragraphedeliste"/>
        <w:spacing w:after="160" w:line="259" w:lineRule="auto"/>
        <w:ind w:left="0"/>
        <w:jc w:val="left"/>
      </w:pPr>
    </w:p>
    <w:p w:rsidR="00E456C9" w:rsidRDefault="00E456C9" w:rsidP="00E456C9">
      <w:pPr>
        <w:pStyle w:val="Paragraphedeliste"/>
        <w:spacing w:after="160" w:line="259" w:lineRule="auto"/>
        <w:jc w:val="left"/>
      </w:pPr>
    </w:p>
    <w:p w:rsidR="000071D9" w:rsidRDefault="000071D9" w:rsidP="000071D9">
      <w:pPr>
        <w:spacing w:after="0" w:line="240" w:lineRule="auto"/>
        <w:jc w:val="center"/>
        <w:rPr>
          <w:rFonts w:ascii="Calibri Light" w:hAnsi="Calibri Light" w:cs="Calibri Light"/>
          <w:b/>
          <w:color w:val="000000"/>
          <w:sz w:val="28"/>
          <w:szCs w:val="28"/>
        </w:rPr>
      </w:pPr>
      <w:r>
        <w:rPr>
          <w:rFonts w:ascii="Calibri Light" w:hAnsi="Calibri Light" w:cs="Calibri Light"/>
          <w:b/>
          <w:color w:val="000000"/>
          <w:sz w:val="28"/>
          <w:szCs w:val="28"/>
        </w:rPr>
        <w:t>Étape 3 : tâche finale</w:t>
      </w:r>
    </w:p>
    <w:p w:rsidR="000071D9" w:rsidRDefault="000071D9" w:rsidP="000071D9">
      <w:pPr>
        <w:spacing w:after="0" w:line="240" w:lineRule="auto"/>
        <w:jc w:val="center"/>
        <w:rPr>
          <w:rFonts w:ascii="Calibri Light" w:hAnsi="Calibri Light" w:cs="Calibri Light"/>
          <w:b/>
          <w:color w:val="000000"/>
          <w:sz w:val="28"/>
          <w:szCs w:val="28"/>
        </w:rPr>
      </w:pPr>
      <w:r>
        <w:rPr>
          <w:rFonts w:ascii="Calibri Light" w:hAnsi="Calibri Light" w:cs="Calibri Light"/>
          <w:b/>
          <w:color w:val="000000"/>
          <w:sz w:val="28"/>
          <w:szCs w:val="28"/>
        </w:rPr>
        <w:pict>
          <v:rect id="_x0000_i1027" style="width:0;height:1.5pt" o:hralign="center" o:hrstd="t" o:hr="t" fillcolor="#a0a0a0" stroked="f"/>
        </w:pict>
      </w:r>
    </w:p>
    <w:p w:rsidR="004B4D9E" w:rsidRDefault="00301797" w:rsidP="004B4D9E">
      <w:pPr>
        <w:jc w:val="center"/>
      </w:pPr>
      <w:r>
        <w:rPr>
          <w:noProof/>
          <w:lang w:eastAsia="fr-FR"/>
        </w:rPr>
        <w:drawing>
          <wp:anchor distT="0" distB="0" distL="114300" distR="114300" simplePos="0" relativeHeight="251657728" behindDoc="1" locked="0" layoutInCell="1" allowOverlap="1">
            <wp:simplePos x="0" y="0"/>
            <wp:positionH relativeFrom="column">
              <wp:posOffset>4800600</wp:posOffset>
            </wp:positionH>
            <wp:positionV relativeFrom="paragraph">
              <wp:posOffset>375920</wp:posOffset>
            </wp:positionV>
            <wp:extent cx="1844040" cy="1844040"/>
            <wp:effectExtent l="19050" t="0" r="3810" b="0"/>
            <wp:wrapTight wrapText="bothSides">
              <wp:wrapPolygon edited="0">
                <wp:start x="-223" y="0"/>
                <wp:lineTo x="-223" y="21421"/>
                <wp:lineTo x="21645" y="21421"/>
                <wp:lineTo x="21645" y="0"/>
                <wp:lineTo x="-223" y="0"/>
              </wp:wrapPolygon>
            </wp:wrapTight>
            <wp:docPr id="2" name="Image 2" descr="Illustration Par Radio D'ensemble De Microphone Illustr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llustration Par Radio D'ensemble De Microphone Illustration ..."/>
                    <pic:cNvPicPr>
                      <a:picLocks noChangeAspect="1" noChangeArrowheads="1"/>
                    </pic:cNvPicPr>
                  </pic:nvPicPr>
                  <pic:blipFill>
                    <a:blip r:embed="rId6" r:link="rId7"/>
                    <a:srcRect/>
                    <a:stretch>
                      <a:fillRect/>
                    </a:stretch>
                  </pic:blipFill>
                  <pic:spPr bwMode="auto">
                    <a:xfrm>
                      <a:off x="0" y="0"/>
                      <a:ext cx="1844040" cy="1844040"/>
                    </a:xfrm>
                    <a:prstGeom prst="rect">
                      <a:avLst/>
                    </a:prstGeom>
                    <a:noFill/>
                    <a:ln w="9525">
                      <a:noFill/>
                      <a:miter lim="800000"/>
                      <a:headEnd/>
                      <a:tailEnd/>
                    </a:ln>
                  </pic:spPr>
                </pic:pic>
              </a:graphicData>
            </a:graphic>
          </wp:anchor>
        </w:drawing>
      </w:r>
      <w:r w:rsidR="004B4D9E" w:rsidRPr="00712D3F">
        <w:rPr>
          <w:rFonts w:ascii="Calibri Light" w:hAnsi="Calibri Light" w:cs="Calibri Light"/>
          <w:b/>
          <w:color w:val="000000"/>
          <w:sz w:val="28"/>
          <w:szCs w:val="28"/>
        </w:rPr>
        <w:t>Préparer un édito radio</w:t>
      </w:r>
      <w:r w:rsidR="004B4D9E">
        <w:rPr>
          <w:rFonts w:ascii="Calibri Light" w:hAnsi="Calibri Light" w:cs="Calibri Light"/>
          <w:b/>
          <w:color w:val="000000"/>
          <w:sz w:val="28"/>
          <w:szCs w:val="28"/>
        </w:rPr>
        <w:t xml:space="preserve"> </w:t>
      </w:r>
    </w:p>
    <w:p w:rsidR="004B4D9E" w:rsidRPr="00712D3F" w:rsidRDefault="004B4D9E" w:rsidP="004B4D9E">
      <w:pPr>
        <w:jc w:val="center"/>
        <w:rPr>
          <w:rFonts w:ascii="Calibri Light" w:hAnsi="Calibri Light" w:cs="Calibri Light"/>
          <w:b/>
          <w:color w:val="000000"/>
          <w:sz w:val="28"/>
          <w:szCs w:val="28"/>
        </w:rPr>
      </w:pPr>
    </w:p>
    <w:p w:rsidR="004B4D9E" w:rsidRPr="00712D3F" w:rsidRDefault="004B4D9E" w:rsidP="004B4D9E">
      <w:pPr>
        <w:spacing w:after="0" w:line="240" w:lineRule="auto"/>
        <w:jc w:val="left"/>
        <w:rPr>
          <w:rFonts w:ascii="Calibri Light" w:hAnsi="Calibri Light" w:cs="Calibri Light"/>
          <w:bCs/>
          <w:color w:val="000000"/>
          <w:sz w:val="28"/>
          <w:szCs w:val="28"/>
        </w:rPr>
      </w:pPr>
      <w:r>
        <w:rPr>
          <w:rFonts w:ascii="Calibri Light" w:hAnsi="Calibri Light" w:cs="Calibri Light"/>
          <w:bCs/>
          <w:color w:val="000000"/>
          <w:sz w:val="28"/>
          <w:szCs w:val="28"/>
        </w:rPr>
        <w:t>À</w:t>
      </w:r>
      <w:r w:rsidRPr="00712D3F">
        <w:rPr>
          <w:rFonts w:ascii="Calibri Light" w:hAnsi="Calibri Light" w:cs="Calibri Light"/>
          <w:bCs/>
          <w:color w:val="000000"/>
          <w:sz w:val="28"/>
          <w:szCs w:val="28"/>
        </w:rPr>
        <w:t xml:space="preserve"> partir des </w:t>
      </w:r>
      <w:r>
        <w:rPr>
          <w:rFonts w:ascii="Calibri Light" w:hAnsi="Calibri Light" w:cs="Calibri Light"/>
          <w:bCs/>
          <w:color w:val="000000"/>
          <w:sz w:val="28"/>
          <w:szCs w:val="28"/>
        </w:rPr>
        <w:t>éléments</w:t>
      </w:r>
      <w:r w:rsidRPr="00712D3F">
        <w:rPr>
          <w:rFonts w:ascii="Calibri Light" w:hAnsi="Calibri Light" w:cs="Calibri Light"/>
          <w:bCs/>
          <w:color w:val="000000"/>
          <w:sz w:val="28"/>
          <w:szCs w:val="28"/>
        </w:rPr>
        <w:t xml:space="preserve"> du dossier documentaire, vous devez préparer un édito de 3 minutes qui doit permettre à vos auditeurs</w:t>
      </w:r>
      <w:r>
        <w:rPr>
          <w:rFonts w:ascii="Calibri Light" w:hAnsi="Calibri Light" w:cs="Calibri Light"/>
          <w:bCs/>
          <w:color w:val="000000"/>
          <w:sz w:val="28"/>
          <w:szCs w:val="28"/>
        </w:rPr>
        <w:t xml:space="preserve"> de comprendre</w:t>
      </w:r>
      <w:r w:rsidRPr="00712D3F">
        <w:rPr>
          <w:rFonts w:ascii="Calibri Light" w:hAnsi="Calibri Light" w:cs="Calibri Light"/>
          <w:bCs/>
          <w:color w:val="000000"/>
          <w:sz w:val="28"/>
          <w:szCs w:val="28"/>
        </w:rPr>
        <w:t> :</w:t>
      </w:r>
    </w:p>
    <w:p w:rsidR="004B4D9E" w:rsidRPr="00712D3F" w:rsidRDefault="004B4D9E" w:rsidP="004B4D9E">
      <w:pPr>
        <w:numPr>
          <w:ilvl w:val="0"/>
          <w:numId w:val="19"/>
        </w:numPr>
        <w:spacing w:after="0" w:line="240" w:lineRule="auto"/>
        <w:jc w:val="left"/>
        <w:rPr>
          <w:rFonts w:ascii="Calibri Light" w:hAnsi="Calibri Light" w:cs="Calibri Light"/>
          <w:bCs/>
          <w:color w:val="000000"/>
          <w:sz w:val="28"/>
          <w:szCs w:val="28"/>
        </w:rPr>
      </w:pPr>
      <w:r>
        <w:rPr>
          <w:rFonts w:ascii="Calibri Light" w:hAnsi="Calibri Light" w:cs="Calibri Light"/>
          <w:bCs/>
          <w:color w:val="000000"/>
          <w:sz w:val="28"/>
          <w:szCs w:val="28"/>
        </w:rPr>
        <w:t>que les inégalités économiques sont cumulatives ;</w:t>
      </w:r>
    </w:p>
    <w:p w:rsidR="004B4D9E" w:rsidRPr="00712D3F" w:rsidRDefault="004B4D9E" w:rsidP="004B4D9E">
      <w:pPr>
        <w:numPr>
          <w:ilvl w:val="0"/>
          <w:numId w:val="19"/>
        </w:numPr>
        <w:spacing w:after="0" w:line="240" w:lineRule="auto"/>
        <w:jc w:val="left"/>
        <w:rPr>
          <w:rFonts w:ascii="Calibri Light" w:hAnsi="Calibri Light" w:cs="Calibri Light"/>
          <w:bCs/>
          <w:color w:val="000000"/>
          <w:sz w:val="28"/>
          <w:szCs w:val="28"/>
        </w:rPr>
      </w:pPr>
      <w:r>
        <w:rPr>
          <w:rFonts w:ascii="Calibri Light" w:hAnsi="Calibri Light" w:cs="Calibri Light"/>
          <w:bCs/>
          <w:color w:val="000000"/>
          <w:sz w:val="28"/>
          <w:szCs w:val="28"/>
        </w:rPr>
        <w:t>que les inégalités sociales sont cumulatives</w:t>
      </w:r>
      <w:r w:rsidRPr="00712D3F">
        <w:rPr>
          <w:rFonts w:ascii="Calibri Light" w:hAnsi="Calibri Light" w:cs="Calibri Light"/>
          <w:bCs/>
          <w:color w:val="000000"/>
          <w:sz w:val="28"/>
          <w:szCs w:val="28"/>
        </w:rPr>
        <w:t> ;</w:t>
      </w:r>
    </w:p>
    <w:p w:rsidR="004B4D9E" w:rsidRPr="00712D3F" w:rsidRDefault="004B4D9E" w:rsidP="004B4D9E">
      <w:pPr>
        <w:numPr>
          <w:ilvl w:val="0"/>
          <w:numId w:val="19"/>
        </w:numPr>
        <w:spacing w:after="0" w:line="240" w:lineRule="auto"/>
        <w:jc w:val="left"/>
        <w:rPr>
          <w:rFonts w:ascii="Calibri Light" w:hAnsi="Calibri Light" w:cs="Calibri Light"/>
          <w:bCs/>
          <w:color w:val="000000"/>
          <w:sz w:val="28"/>
          <w:szCs w:val="28"/>
        </w:rPr>
      </w:pPr>
      <w:r>
        <w:rPr>
          <w:rFonts w:ascii="Calibri Light" w:hAnsi="Calibri Light" w:cs="Calibri Light"/>
          <w:bCs/>
          <w:color w:val="000000"/>
          <w:sz w:val="28"/>
          <w:szCs w:val="28"/>
        </w:rPr>
        <w:t>que les inégalités économiques et sociales forment un système</w:t>
      </w:r>
      <w:r w:rsidRPr="00712D3F">
        <w:rPr>
          <w:rFonts w:ascii="Calibri Light" w:hAnsi="Calibri Light" w:cs="Calibri Light"/>
          <w:bCs/>
          <w:color w:val="000000"/>
          <w:sz w:val="28"/>
          <w:szCs w:val="28"/>
        </w:rPr>
        <w:t>.</w:t>
      </w:r>
    </w:p>
    <w:p w:rsidR="004B4D9E" w:rsidRPr="00712D3F" w:rsidRDefault="004B4D9E" w:rsidP="004B4D9E">
      <w:pPr>
        <w:spacing w:after="0" w:line="240" w:lineRule="auto"/>
        <w:jc w:val="left"/>
        <w:rPr>
          <w:rFonts w:ascii="Calibri Light" w:hAnsi="Calibri Light" w:cs="Calibri Light"/>
          <w:bCs/>
          <w:color w:val="000000"/>
          <w:sz w:val="28"/>
          <w:szCs w:val="28"/>
        </w:rPr>
      </w:pPr>
    </w:p>
    <w:p w:rsidR="004B4D9E" w:rsidRPr="00712D3F" w:rsidRDefault="004B4D9E" w:rsidP="004B4D9E">
      <w:pPr>
        <w:spacing w:after="0" w:line="240" w:lineRule="auto"/>
        <w:jc w:val="left"/>
        <w:rPr>
          <w:rFonts w:ascii="Calibri Light" w:hAnsi="Calibri Light" w:cs="Calibri Light"/>
          <w:bCs/>
          <w:color w:val="000000"/>
          <w:sz w:val="28"/>
          <w:szCs w:val="28"/>
        </w:rPr>
      </w:pPr>
      <w:r w:rsidRPr="00712D3F">
        <w:rPr>
          <w:rFonts w:ascii="Calibri Light" w:hAnsi="Calibri Light" w:cs="Calibri Light"/>
          <w:bCs/>
          <w:color w:val="000000"/>
          <w:sz w:val="28"/>
          <w:szCs w:val="28"/>
        </w:rPr>
        <w:t xml:space="preserve">Cet édito peut faire l’objet d’un passage à l’oral </w:t>
      </w:r>
      <w:r>
        <w:rPr>
          <w:rFonts w:ascii="Calibri Light" w:hAnsi="Calibri Light" w:cs="Calibri Light"/>
          <w:bCs/>
          <w:color w:val="000000"/>
          <w:sz w:val="28"/>
          <w:szCs w:val="28"/>
        </w:rPr>
        <w:t xml:space="preserve">en classe </w:t>
      </w:r>
      <w:r w:rsidRPr="00712D3F">
        <w:rPr>
          <w:rFonts w:ascii="Calibri Light" w:hAnsi="Calibri Light" w:cs="Calibri Light"/>
          <w:bCs/>
          <w:color w:val="000000"/>
          <w:sz w:val="28"/>
          <w:szCs w:val="28"/>
        </w:rPr>
        <w:t>ou peut être enregistré via mon-oral.net par exemple (</w:t>
      </w:r>
      <w:hyperlink r:id="rId8" w:history="1">
        <w:r w:rsidRPr="00712D3F">
          <w:rPr>
            <w:rStyle w:val="Lienhypertexte"/>
            <w:rFonts w:ascii="Calibri Light" w:hAnsi="Calibri Light" w:cs="Calibri Light"/>
            <w:bCs/>
            <w:sz w:val="28"/>
            <w:szCs w:val="28"/>
          </w:rPr>
          <w:t>https://www.mon-oral.net/</w:t>
        </w:r>
      </w:hyperlink>
      <w:r w:rsidRPr="00712D3F">
        <w:rPr>
          <w:rFonts w:ascii="Calibri Light" w:hAnsi="Calibri Light" w:cs="Calibri Light"/>
          <w:bCs/>
          <w:color w:val="000000"/>
          <w:sz w:val="28"/>
          <w:szCs w:val="28"/>
        </w:rPr>
        <w:t xml:space="preserve"> ).</w:t>
      </w:r>
    </w:p>
    <w:p w:rsidR="00596EA5" w:rsidRDefault="00596EA5" w:rsidP="004B4D9E">
      <w:pPr>
        <w:jc w:val="center"/>
        <w:rPr>
          <w:rFonts w:ascii="Calibri Light" w:hAnsi="Calibri Light" w:cs="Calibri Light"/>
          <w:b/>
          <w:color w:val="000000"/>
          <w:sz w:val="28"/>
          <w:szCs w:val="28"/>
        </w:rPr>
      </w:pPr>
    </w:p>
    <w:sectPr w:rsidR="00596EA5" w:rsidSect="00FE33D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Lucida Grande">
    <w:charset w:val="00"/>
    <w:family w:val="auto"/>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F350F"/>
    <w:multiLevelType w:val="hybridMultilevel"/>
    <w:tmpl w:val="EC94A95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93743FF"/>
    <w:multiLevelType w:val="hybridMultilevel"/>
    <w:tmpl w:val="BACCC6F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9DC63BF"/>
    <w:multiLevelType w:val="hybridMultilevel"/>
    <w:tmpl w:val="CB1EE8D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F417510"/>
    <w:multiLevelType w:val="hybridMultilevel"/>
    <w:tmpl w:val="25441D44"/>
    <w:lvl w:ilvl="0" w:tplc="DFB4AED8">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nsid w:val="10FB27AE"/>
    <w:multiLevelType w:val="hybridMultilevel"/>
    <w:tmpl w:val="5BC861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44608C1"/>
    <w:multiLevelType w:val="hybridMultilevel"/>
    <w:tmpl w:val="5BB6AD4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54A6A5E"/>
    <w:multiLevelType w:val="hybridMultilevel"/>
    <w:tmpl w:val="F0BE492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FF11CAF"/>
    <w:multiLevelType w:val="hybridMultilevel"/>
    <w:tmpl w:val="E1BC9C10"/>
    <w:lvl w:ilvl="0" w:tplc="1CC4EEC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60835CC"/>
    <w:multiLevelType w:val="hybridMultilevel"/>
    <w:tmpl w:val="658AC5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98A4676"/>
    <w:multiLevelType w:val="hybridMultilevel"/>
    <w:tmpl w:val="D63AEAC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A560727"/>
    <w:multiLevelType w:val="hybridMultilevel"/>
    <w:tmpl w:val="9AFE9F8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E683B49"/>
    <w:multiLevelType w:val="hybridMultilevel"/>
    <w:tmpl w:val="16E22BB4"/>
    <w:lvl w:ilvl="0" w:tplc="C5561AB6">
      <w:start w:val="4"/>
      <w:numFmt w:val="bullet"/>
      <w:lvlText w:val="-"/>
      <w:lvlJc w:val="left"/>
      <w:pPr>
        <w:ind w:left="720" w:hanging="360"/>
      </w:pPr>
      <w:rPr>
        <w:rFonts w:ascii="Calibri Light" w:eastAsia="Calibri" w:hAnsi="Calibri Light" w:cs="Calibri Light"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1712982"/>
    <w:multiLevelType w:val="hybridMultilevel"/>
    <w:tmpl w:val="653C0F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5ABF2526"/>
    <w:multiLevelType w:val="hybridMultilevel"/>
    <w:tmpl w:val="E1BC9C10"/>
    <w:lvl w:ilvl="0" w:tplc="1CC4EEC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5C7D6251"/>
    <w:multiLevelType w:val="hybridMultilevel"/>
    <w:tmpl w:val="3C62EA70"/>
    <w:lvl w:ilvl="0" w:tplc="CFCECFB8">
      <w:numFmt w:val="bullet"/>
      <w:lvlText w:val="-"/>
      <w:lvlJc w:val="left"/>
      <w:pPr>
        <w:ind w:left="720" w:hanging="360"/>
      </w:pPr>
      <w:rPr>
        <w:rFonts w:ascii="Calibri Light" w:eastAsia="Calibr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D3A50E6"/>
    <w:multiLevelType w:val="hybridMultilevel"/>
    <w:tmpl w:val="E50807C4"/>
    <w:lvl w:ilvl="0" w:tplc="03E0F490">
      <w:numFmt w:val="bullet"/>
      <w:lvlText w:val="-"/>
      <w:lvlJc w:val="left"/>
      <w:pPr>
        <w:ind w:left="720" w:hanging="360"/>
      </w:pPr>
      <w:rPr>
        <w:rFonts w:ascii="Calibri Light" w:eastAsia="Calibr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7BD58DF"/>
    <w:multiLevelType w:val="hybridMultilevel"/>
    <w:tmpl w:val="0BC0056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79504880"/>
    <w:multiLevelType w:val="hybridMultilevel"/>
    <w:tmpl w:val="AE5EF88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7B7C25DF"/>
    <w:multiLevelType w:val="hybridMultilevel"/>
    <w:tmpl w:val="ADFC2D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16"/>
  </w:num>
  <w:num w:numId="3">
    <w:abstractNumId w:val="3"/>
  </w:num>
  <w:num w:numId="4">
    <w:abstractNumId w:val="8"/>
  </w:num>
  <w:num w:numId="5">
    <w:abstractNumId w:val="18"/>
  </w:num>
  <w:num w:numId="6">
    <w:abstractNumId w:val="12"/>
  </w:num>
  <w:num w:numId="7">
    <w:abstractNumId w:val="0"/>
  </w:num>
  <w:num w:numId="8">
    <w:abstractNumId w:val="17"/>
  </w:num>
  <w:num w:numId="9">
    <w:abstractNumId w:val="2"/>
  </w:num>
  <w:num w:numId="10">
    <w:abstractNumId w:val="6"/>
  </w:num>
  <w:num w:numId="11">
    <w:abstractNumId w:val="14"/>
  </w:num>
  <w:num w:numId="12">
    <w:abstractNumId w:val="1"/>
  </w:num>
  <w:num w:numId="13">
    <w:abstractNumId w:val="7"/>
  </w:num>
  <w:num w:numId="14">
    <w:abstractNumId w:val="13"/>
  </w:num>
  <w:num w:numId="15">
    <w:abstractNumId w:val="9"/>
  </w:num>
  <w:num w:numId="16">
    <w:abstractNumId w:val="4"/>
  </w:num>
  <w:num w:numId="17">
    <w:abstractNumId w:val="5"/>
  </w:num>
  <w:num w:numId="18">
    <w:abstractNumId w:val="11"/>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824F4D"/>
    <w:rsid w:val="000071D9"/>
    <w:rsid w:val="00035B66"/>
    <w:rsid w:val="0008410D"/>
    <w:rsid w:val="00154F69"/>
    <w:rsid w:val="00294ADA"/>
    <w:rsid w:val="00301797"/>
    <w:rsid w:val="00310606"/>
    <w:rsid w:val="003A4034"/>
    <w:rsid w:val="004A433D"/>
    <w:rsid w:val="004B4D9E"/>
    <w:rsid w:val="004E5E52"/>
    <w:rsid w:val="00512970"/>
    <w:rsid w:val="00596EA5"/>
    <w:rsid w:val="005A1C3B"/>
    <w:rsid w:val="005D6565"/>
    <w:rsid w:val="0066278A"/>
    <w:rsid w:val="006B2319"/>
    <w:rsid w:val="00755E4E"/>
    <w:rsid w:val="00824F4D"/>
    <w:rsid w:val="008422BB"/>
    <w:rsid w:val="00902B78"/>
    <w:rsid w:val="00907BD3"/>
    <w:rsid w:val="009413C9"/>
    <w:rsid w:val="009B763A"/>
    <w:rsid w:val="00A35123"/>
    <w:rsid w:val="00A846CA"/>
    <w:rsid w:val="00B57045"/>
    <w:rsid w:val="00B678C2"/>
    <w:rsid w:val="00BF0E2C"/>
    <w:rsid w:val="00C41E81"/>
    <w:rsid w:val="00C87291"/>
    <w:rsid w:val="00CD4B8D"/>
    <w:rsid w:val="00CF1B79"/>
    <w:rsid w:val="00D61AEB"/>
    <w:rsid w:val="00D7732B"/>
    <w:rsid w:val="00DA25F9"/>
    <w:rsid w:val="00DF1AEA"/>
    <w:rsid w:val="00E20F97"/>
    <w:rsid w:val="00E24ACD"/>
    <w:rsid w:val="00E3526D"/>
    <w:rsid w:val="00E456C9"/>
    <w:rsid w:val="00E94C64"/>
    <w:rsid w:val="00EE6BB4"/>
    <w:rsid w:val="00F664AE"/>
    <w:rsid w:val="00FE33D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F4D"/>
    <w:pPr>
      <w:spacing w:after="200" w:line="276" w:lineRule="auto"/>
      <w:jc w:val="both"/>
    </w:pPr>
    <w:rPr>
      <w:rFonts w:ascii="Calibri" w:eastAsia="Calibri" w:hAnsi="Calibri"/>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autoRedefine/>
    <w:uiPriority w:val="1"/>
    <w:qFormat/>
    <w:rsid w:val="00824F4D"/>
    <w:rPr>
      <w:rFonts w:ascii="Calibri Light" w:eastAsia="Calibri" w:hAnsi="Calibri Light"/>
      <w:b/>
      <w:noProof/>
      <w:color w:val="000000"/>
      <w:sz w:val="24"/>
      <w:szCs w:val="24"/>
    </w:rPr>
  </w:style>
  <w:style w:type="table" w:styleId="Grilledutableau">
    <w:name w:val="Table Grid"/>
    <w:basedOn w:val="TableauNormal"/>
    <w:uiPriority w:val="39"/>
    <w:rsid w:val="00824F4D"/>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824F4D"/>
    <w:pPr>
      <w:ind w:left="720"/>
      <w:contextualSpacing/>
    </w:pPr>
    <w:rPr>
      <w:rFonts w:ascii="Times New Roman" w:hAnsi="Times New Roman"/>
    </w:rPr>
  </w:style>
  <w:style w:type="character" w:styleId="Lienhypertexte">
    <w:name w:val="Hyperlink"/>
    <w:uiPriority w:val="99"/>
    <w:unhideWhenUsed/>
    <w:rsid w:val="00824F4D"/>
    <w:rPr>
      <w:color w:val="0000FF"/>
      <w:u w:val="single"/>
    </w:rPr>
  </w:style>
  <w:style w:type="paragraph" w:styleId="Textedebulles">
    <w:name w:val="Balloon Text"/>
    <w:basedOn w:val="Normal"/>
    <w:link w:val="TextedebullesCar"/>
    <w:uiPriority w:val="99"/>
    <w:semiHidden/>
    <w:unhideWhenUsed/>
    <w:rsid w:val="00824F4D"/>
    <w:pPr>
      <w:spacing w:after="0" w:line="240" w:lineRule="auto"/>
    </w:pPr>
    <w:rPr>
      <w:rFonts w:ascii="Lucida Grande" w:hAnsi="Lucida Grande"/>
      <w:sz w:val="18"/>
      <w:szCs w:val="18"/>
    </w:rPr>
  </w:style>
  <w:style w:type="character" w:customStyle="1" w:styleId="TextedebullesCar">
    <w:name w:val="Texte de bulles Car"/>
    <w:link w:val="Textedebulles"/>
    <w:uiPriority w:val="99"/>
    <w:semiHidden/>
    <w:rsid w:val="00824F4D"/>
    <w:rPr>
      <w:rFonts w:ascii="Lucida Grande" w:eastAsia="Calibri" w:hAnsi="Lucida Grande" w:cs="Times New Roman"/>
      <w:sz w:val="18"/>
      <w:szCs w:val="18"/>
      <w:lang w:val="fr-FR" w:eastAsia="en-US"/>
    </w:rPr>
  </w:style>
  <w:style w:type="character" w:customStyle="1" w:styleId="Mentionnonrsolue">
    <w:name w:val="Mention non résolue"/>
    <w:uiPriority w:val="99"/>
    <w:semiHidden/>
    <w:unhideWhenUsed/>
    <w:rsid w:val="00CD4B8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s://www.mon-oral.net/" TargetMode="External"/><Relationship Id="rId3" Type="http://schemas.openxmlformats.org/officeDocument/2006/relationships/settings" Target="settings.xml"/><Relationship Id="rId7" Type="http://schemas.openxmlformats.org/officeDocument/2006/relationships/image" Target="https://thumbs.dreamstime.com/b/illustration-par-radio-d-ensemble-de-microphone-102367293.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728</Words>
  <Characters>4010</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4729</CharactersWithSpaces>
  <SharedDoc>false</SharedDoc>
  <HLinks>
    <vt:vector size="12" baseType="variant">
      <vt:variant>
        <vt:i4>917510</vt:i4>
      </vt:variant>
      <vt:variant>
        <vt:i4>0</vt:i4>
      </vt:variant>
      <vt:variant>
        <vt:i4>0</vt:i4>
      </vt:variant>
      <vt:variant>
        <vt:i4>5</vt:i4>
      </vt:variant>
      <vt:variant>
        <vt:lpwstr>https://www.mon-oral.net/</vt:lpwstr>
      </vt:variant>
      <vt:variant>
        <vt:lpwstr/>
      </vt:variant>
      <vt:variant>
        <vt:i4>65537</vt:i4>
      </vt:variant>
      <vt:variant>
        <vt:i4>-1</vt:i4>
      </vt:variant>
      <vt:variant>
        <vt:i4>1026</vt:i4>
      </vt:variant>
      <vt:variant>
        <vt:i4>1</vt:i4>
      </vt:variant>
      <vt:variant>
        <vt:lpwstr>https://thumbs.dreamstime.com/b/illustration-par-radio-d-ensemble-de-microphone-102367293.jpg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Canope</dc:creator>
  <cp:lastModifiedBy>BRUNO</cp:lastModifiedBy>
  <cp:revision>2</cp:revision>
  <cp:lastPrinted>2020-11-17T12:53:00Z</cp:lastPrinted>
  <dcterms:created xsi:type="dcterms:W3CDTF">2023-04-20T06:21:00Z</dcterms:created>
  <dcterms:modified xsi:type="dcterms:W3CDTF">2023-04-20T06:21:00Z</dcterms:modified>
</cp:coreProperties>
</file>