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0456"/>
      </w:tblGrid>
      <w:tr w:rsidR="00287998" w:rsidRPr="00287998" w14:paraId="2ED6F3D6" w14:textId="77777777" w:rsidTr="00287998">
        <w:tc>
          <w:tcPr>
            <w:tcW w:w="10606" w:type="dxa"/>
          </w:tcPr>
          <w:p w14:paraId="7FD11763" w14:textId="2BD74E52" w:rsidR="00287998" w:rsidRPr="002D4D77" w:rsidRDefault="00A918D0" w:rsidP="00192B9E">
            <w:pPr>
              <w:pStyle w:val="Sansinterligne"/>
              <w:jc w:val="center"/>
              <w:rPr>
                <w:sz w:val="32"/>
                <w:szCs w:val="32"/>
              </w:rPr>
            </w:pPr>
            <w:r w:rsidRPr="002D4D77">
              <w:rPr>
                <w:sz w:val="32"/>
                <w:szCs w:val="32"/>
              </w:rPr>
              <w:t>Quelle est l’action de l’école sur les destins individuels et sur l’évolution de la société?</w:t>
            </w:r>
          </w:p>
          <w:p w14:paraId="137B366A" w14:textId="77777777" w:rsidR="00287998" w:rsidRPr="002D4D77" w:rsidRDefault="00287998" w:rsidP="00192B9E">
            <w:pPr>
              <w:pStyle w:val="Sansinterligne"/>
              <w:jc w:val="center"/>
              <w:rPr>
                <w:sz w:val="32"/>
                <w:szCs w:val="32"/>
              </w:rPr>
            </w:pPr>
            <w:r w:rsidRPr="002D4D77">
              <w:rPr>
                <w:sz w:val="32"/>
                <w:szCs w:val="32"/>
              </w:rPr>
              <w:t>--</w:t>
            </w:r>
          </w:p>
          <w:p w14:paraId="78E34750" w14:textId="4C67E26D" w:rsidR="00287998" w:rsidRPr="002D4D77" w:rsidRDefault="00D30836" w:rsidP="00192B9E">
            <w:pPr>
              <w:pStyle w:val="Sansinterligne"/>
              <w:jc w:val="center"/>
              <w:rPr>
                <w:sz w:val="32"/>
                <w:szCs w:val="32"/>
              </w:rPr>
            </w:pPr>
            <w:r w:rsidRPr="002D4D77">
              <w:rPr>
                <w:sz w:val="32"/>
                <w:szCs w:val="32"/>
              </w:rPr>
              <w:t>Massification, démocratisation</w:t>
            </w:r>
            <w:r w:rsidR="00287998" w:rsidRPr="002D4D77">
              <w:rPr>
                <w:sz w:val="32"/>
                <w:szCs w:val="32"/>
              </w:rPr>
              <w:t xml:space="preserve"> (</w:t>
            </w:r>
            <w:r w:rsidRPr="002D4D77">
              <w:rPr>
                <w:sz w:val="32"/>
                <w:szCs w:val="32"/>
              </w:rPr>
              <w:t>2</w:t>
            </w:r>
            <w:r w:rsidR="00287998" w:rsidRPr="002D4D77">
              <w:rPr>
                <w:sz w:val="32"/>
                <w:szCs w:val="32"/>
              </w:rPr>
              <w:t>/</w:t>
            </w:r>
            <w:r w:rsidR="00A918D0" w:rsidRPr="002D4D77">
              <w:rPr>
                <w:sz w:val="32"/>
                <w:szCs w:val="32"/>
              </w:rPr>
              <w:t>4</w:t>
            </w:r>
            <w:r w:rsidR="00287998" w:rsidRPr="002D4D77">
              <w:rPr>
                <w:sz w:val="32"/>
                <w:szCs w:val="32"/>
              </w:rPr>
              <w:t>)</w:t>
            </w:r>
          </w:p>
          <w:p w14:paraId="4233BADA" w14:textId="77777777" w:rsidR="0064703D" w:rsidRPr="002D4D77" w:rsidRDefault="0064703D" w:rsidP="00192B9E">
            <w:pPr>
              <w:pStyle w:val="Sansinterligne"/>
              <w:jc w:val="center"/>
              <w:rPr>
                <w:sz w:val="32"/>
                <w:szCs w:val="32"/>
              </w:rPr>
            </w:pPr>
            <w:r w:rsidRPr="002D4D77">
              <w:rPr>
                <w:sz w:val="32"/>
                <w:szCs w:val="32"/>
              </w:rPr>
              <w:t>--</w:t>
            </w:r>
          </w:p>
          <w:p w14:paraId="55942186" w14:textId="77777777" w:rsidR="0064703D" w:rsidRPr="00287998" w:rsidRDefault="0064703D" w:rsidP="00192B9E">
            <w:pPr>
              <w:pStyle w:val="Sansinterligne"/>
              <w:jc w:val="center"/>
            </w:pPr>
            <w:r w:rsidRPr="002D4D77">
              <w:rPr>
                <w:sz w:val="32"/>
                <w:szCs w:val="32"/>
              </w:rPr>
              <w:t>Fichier d’activités</w:t>
            </w:r>
          </w:p>
        </w:tc>
      </w:tr>
    </w:tbl>
    <w:p w14:paraId="075530A3" w14:textId="77777777" w:rsidR="006604C0" w:rsidRPr="001B6B65" w:rsidRDefault="006604C0" w:rsidP="005E6B69">
      <w:pPr>
        <w:pBdr>
          <w:bottom w:val="single" w:sz="4" w:space="1" w:color="auto"/>
        </w:pBdr>
        <w:jc w:val="center"/>
        <w:rPr>
          <w:rFonts w:ascii="Calibri Light" w:hAnsi="Calibri Light"/>
          <w:b/>
          <w:color w:val="000000" w:themeColor="text1"/>
          <w:sz w:val="28"/>
          <w:szCs w:val="28"/>
        </w:rPr>
      </w:pPr>
    </w:p>
    <w:p w14:paraId="6A379329" w14:textId="7B74004C" w:rsidR="00BD42B7" w:rsidRPr="00506EBE" w:rsidRDefault="00196A43" w:rsidP="005E6B69">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b/>
          <w:color w:val="000000" w:themeColor="text1"/>
          <w:sz w:val="32"/>
          <w:szCs w:val="32"/>
        </w:rPr>
        <w:t xml:space="preserve">Etape 1 : </w:t>
      </w:r>
      <w:r w:rsidR="00A918D0">
        <w:rPr>
          <w:rFonts w:ascii="Calibri Light" w:hAnsi="Calibri Light"/>
          <w:b/>
          <w:color w:val="000000" w:themeColor="text1"/>
          <w:sz w:val="32"/>
          <w:szCs w:val="32"/>
        </w:rPr>
        <w:t>Vérification des connaissances</w:t>
      </w:r>
      <w:r w:rsidR="008746BE" w:rsidRPr="00506EBE">
        <w:rPr>
          <w:rFonts w:ascii="Calibri Light" w:hAnsi="Calibri Light"/>
          <w:b/>
          <w:color w:val="000000" w:themeColor="text1"/>
          <w:sz w:val="32"/>
          <w:szCs w:val="32"/>
        </w:rPr>
        <w:t xml:space="preserve"> : </w:t>
      </w:r>
      <w:r w:rsidR="001B6B65" w:rsidRPr="00506EBE">
        <w:rPr>
          <w:rFonts w:ascii="Calibri Light" w:hAnsi="Calibri Light"/>
          <w:b/>
          <w:color w:val="000000" w:themeColor="text1"/>
          <w:sz w:val="32"/>
          <w:szCs w:val="32"/>
        </w:rPr>
        <w:t>(</w:t>
      </w:r>
      <w:r w:rsidR="00B03972">
        <w:rPr>
          <w:rFonts w:ascii="Calibri Light" w:hAnsi="Calibri Light"/>
          <w:b/>
          <w:color w:val="000000" w:themeColor="text1"/>
          <w:sz w:val="32"/>
          <w:szCs w:val="32"/>
        </w:rPr>
        <w:t>5</w:t>
      </w:r>
      <w:r w:rsidR="00177EB1">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14:paraId="711583B4" w14:textId="70DD8341" w:rsidR="00A7222E" w:rsidRPr="00050181" w:rsidRDefault="00EC540B" w:rsidP="00D8712E">
      <w:pPr>
        <w:pStyle w:val="Sansinterligne"/>
        <w:rPr>
          <w:rFonts w:ascii="Times New Roman" w:hAnsi="Times New Roman" w:cs="Times New Roman"/>
        </w:rPr>
      </w:pPr>
      <w:r w:rsidRPr="00942073">
        <w:t xml:space="preserve"> </w:t>
      </w:r>
      <w:r w:rsidR="00D8712E" w:rsidRPr="00050181">
        <w:rPr>
          <w:rFonts w:ascii="Times New Roman" w:hAnsi="Times New Roman" w:cs="Times New Roman"/>
        </w:rPr>
        <w:t>Vrai/ faux : Cochez la case correspondante. Justifiez toutes vos réponses cochées fausses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gridCol w:w="709"/>
        <w:gridCol w:w="696"/>
      </w:tblGrid>
      <w:tr w:rsidR="00D8712E" w:rsidRPr="00050181" w14:paraId="1DEA2934" w14:textId="77777777" w:rsidTr="00E239CD">
        <w:tc>
          <w:tcPr>
            <w:tcW w:w="9067" w:type="dxa"/>
          </w:tcPr>
          <w:p w14:paraId="6748D2DF" w14:textId="77777777" w:rsidR="00D8712E" w:rsidRPr="00050181" w:rsidRDefault="00D8712E" w:rsidP="00D8712E">
            <w:pPr>
              <w:pStyle w:val="Sansinterligne"/>
              <w:rPr>
                <w:rFonts w:ascii="Times New Roman" w:hAnsi="Times New Roman" w:cs="Times New Roman"/>
                <w:b w:val="0"/>
                <w:bCs/>
              </w:rPr>
            </w:pPr>
          </w:p>
        </w:tc>
        <w:tc>
          <w:tcPr>
            <w:tcW w:w="709" w:type="dxa"/>
          </w:tcPr>
          <w:p w14:paraId="6FCEA567" w14:textId="7BAC23C0" w:rsidR="00D8712E" w:rsidRPr="00050181" w:rsidRDefault="00D8712E" w:rsidP="00D8712E">
            <w:pPr>
              <w:pStyle w:val="Sansinterligne"/>
              <w:jc w:val="center"/>
              <w:rPr>
                <w:rFonts w:ascii="Times New Roman" w:hAnsi="Times New Roman" w:cs="Times New Roman"/>
                <w:b w:val="0"/>
                <w:bCs/>
              </w:rPr>
            </w:pPr>
            <w:r w:rsidRPr="00050181">
              <w:rPr>
                <w:rFonts w:ascii="Times New Roman" w:hAnsi="Times New Roman" w:cs="Times New Roman"/>
                <w:b w:val="0"/>
                <w:bCs/>
              </w:rPr>
              <w:t>Vrai</w:t>
            </w:r>
          </w:p>
        </w:tc>
        <w:tc>
          <w:tcPr>
            <w:tcW w:w="680" w:type="dxa"/>
          </w:tcPr>
          <w:p w14:paraId="65AC4BF0" w14:textId="7B31CA8B" w:rsidR="00D8712E" w:rsidRPr="00050181" w:rsidRDefault="00D8712E" w:rsidP="00D8712E">
            <w:pPr>
              <w:pStyle w:val="Sansinterligne"/>
              <w:jc w:val="center"/>
              <w:rPr>
                <w:rFonts w:ascii="Times New Roman" w:hAnsi="Times New Roman" w:cs="Times New Roman"/>
                <w:b w:val="0"/>
                <w:bCs/>
              </w:rPr>
            </w:pPr>
            <w:r w:rsidRPr="00050181">
              <w:rPr>
                <w:rFonts w:ascii="Times New Roman" w:hAnsi="Times New Roman" w:cs="Times New Roman"/>
                <w:b w:val="0"/>
                <w:bCs/>
              </w:rPr>
              <w:t>Faux</w:t>
            </w:r>
          </w:p>
        </w:tc>
      </w:tr>
      <w:tr w:rsidR="00D8712E" w:rsidRPr="00050181" w14:paraId="1858E166" w14:textId="77777777" w:rsidTr="00E239CD">
        <w:tc>
          <w:tcPr>
            <w:tcW w:w="9067" w:type="dxa"/>
          </w:tcPr>
          <w:p w14:paraId="3B3B82C3" w14:textId="127E0710"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1. L’école obligatoire à partir de 3 ans réduit la massification scolaire</w:t>
            </w:r>
          </w:p>
        </w:tc>
        <w:tc>
          <w:tcPr>
            <w:tcW w:w="709" w:type="dxa"/>
          </w:tcPr>
          <w:p w14:paraId="751448A1" w14:textId="20E631C7"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263347DE" w14:textId="44178DD7"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21215CE6" w14:textId="77777777" w:rsidTr="00E239CD">
        <w:tc>
          <w:tcPr>
            <w:tcW w:w="9067" w:type="dxa"/>
          </w:tcPr>
          <w:p w14:paraId="24CBC00D" w14:textId="6CA35194"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2. La création des lycées professionnels favorise la démocratisation scolaire</w:t>
            </w:r>
          </w:p>
        </w:tc>
        <w:tc>
          <w:tcPr>
            <w:tcW w:w="709" w:type="dxa"/>
          </w:tcPr>
          <w:p w14:paraId="37937CD4" w14:textId="6A37072B"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30289D25" w14:textId="56A941F4"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4B3B21DF" w14:textId="77777777" w:rsidTr="00E239CD">
        <w:tc>
          <w:tcPr>
            <w:tcW w:w="9067" w:type="dxa"/>
          </w:tcPr>
          <w:p w14:paraId="17F5AFD6" w14:textId="4D9803E5"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 xml:space="preserve">3. </w:t>
            </w:r>
            <w:r w:rsidR="00365F6E" w:rsidRPr="00050181">
              <w:rPr>
                <w:rFonts w:ascii="Times New Roman" w:hAnsi="Times New Roman" w:cs="Times New Roman"/>
                <w:b w:val="0"/>
                <w:bCs/>
              </w:rPr>
              <w:t>Un plus grand accès à l’école à tous les élèves permet aux élèves d’avoir réellement accès à toutes les filieres, orientations et diplomes quel que soit leur genre ou origine sociale</w:t>
            </w:r>
          </w:p>
        </w:tc>
        <w:tc>
          <w:tcPr>
            <w:tcW w:w="709" w:type="dxa"/>
          </w:tcPr>
          <w:p w14:paraId="476754C5" w14:textId="5ACC49C6"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622BF3F6" w14:textId="5BB929FE"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73F59E9B" w14:textId="77777777" w:rsidTr="00E239CD">
        <w:tc>
          <w:tcPr>
            <w:tcW w:w="9067" w:type="dxa"/>
          </w:tcPr>
          <w:p w14:paraId="368F4B5E" w14:textId="4682EDBD"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4.</w:t>
            </w:r>
            <w:r w:rsidR="005C41BB" w:rsidRPr="00050181">
              <w:rPr>
                <w:rFonts w:ascii="Times New Roman" w:hAnsi="Times New Roman" w:cs="Times New Roman"/>
                <w:b w:val="0"/>
                <w:bCs/>
              </w:rPr>
              <w:t xml:space="preserve"> Le taux de scolarisation est un des outils de mesure de la massification</w:t>
            </w:r>
          </w:p>
        </w:tc>
        <w:tc>
          <w:tcPr>
            <w:tcW w:w="709" w:type="dxa"/>
          </w:tcPr>
          <w:p w14:paraId="324B2972" w14:textId="04E4DBAE"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0881BB28" w14:textId="698CE7FD"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7956774D" w14:textId="77777777" w:rsidTr="00E239CD">
        <w:tc>
          <w:tcPr>
            <w:tcW w:w="9067" w:type="dxa"/>
          </w:tcPr>
          <w:p w14:paraId="30D29F8A" w14:textId="4C528056"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5.</w:t>
            </w:r>
            <w:r w:rsidR="005C41BB" w:rsidRPr="00050181">
              <w:rPr>
                <w:rFonts w:ascii="Times New Roman" w:hAnsi="Times New Roman" w:cs="Times New Roman"/>
                <w:b w:val="0"/>
                <w:bCs/>
              </w:rPr>
              <w:t xml:space="preserve"> </w:t>
            </w:r>
            <w:r w:rsidR="00FA44A2" w:rsidRPr="00050181">
              <w:rPr>
                <w:rFonts w:ascii="Times New Roman" w:hAnsi="Times New Roman" w:cs="Times New Roman"/>
                <w:b w:val="0"/>
                <w:bCs/>
              </w:rPr>
              <w:t xml:space="preserve">La </w:t>
            </w:r>
            <w:r w:rsidR="005C41BB" w:rsidRPr="00050181">
              <w:rPr>
                <w:rFonts w:ascii="Times New Roman" w:hAnsi="Times New Roman" w:cs="Times New Roman"/>
                <w:b w:val="0"/>
                <w:bCs/>
              </w:rPr>
              <w:t xml:space="preserve">massification et </w:t>
            </w:r>
            <w:r w:rsidR="0070421F" w:rsidRPr="00050181">
              <w:rPr>
                <w:rFonts w:ascii="Times New Roman" w:hAnsi="Times New Roman" w:cs="Times New Roman"/>
                <w:b w:val="0"/>
                <w:bCs/>
              </w:rPr>
              <w:t xml:space="preserve">la </w:t>
            </w:r>
            <w:r w:rsidR="005C41BB" w:rsidRPr="00050181">
              <w:rPr>
                <w:rFonts w:ascii="Times New Roman" w:hAnsi="Times New Roman" w:cs="Times New Roman"/>
                <w:b w:val="0"/>
                <w:bCs/>
              </w:rPr>
              <w:t>démocratisation sont deux mots synonmynes</w:t>
            </w:r>
          </w:p>
        </w:tc>
        <w:tc>
          <w:tcPr>
            <w:tcW w:w="709" w:type="dxa"/>
          </w:tcPr>
          <w:p w14:paraId="1B3F3518" w14:textId="3AE8828B"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62E4A9E4" w14:textId="5DACB245"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3D9D7D9C" w14:textId="77777777" w:rsidTr="00E239CD">
        <w:tc>
          <w:tcPr>
            <w:tcW w:w="9067" w:type="dxa"/>
          </w:tcPr>
          <w:p w14:paraId="052BBF42" w14:textId="0244FAA3"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6.</w:t>
            </w:r>
            <w:r w:rsidR="0070421F" w:rsidRPr="00050181">
              <w:rPr>
                <w:rFonts w:ascii="Times New Roman" w:hAnsi="Times New Roman" w:cs="Times New Roman"/>
                <w:b w:val="0"/>
                <w:bCs/>
              </w:rPr>
              <w:t xml:space="preserve"> En 1985, 80% d’une génération a le baccalauréat selon JP Chevènement</w:t>
            </w:r>
          </w:p>
        </w:tc>
        <w:tc>
          <w:tcPr>
            <w:tcW w:w="709" w:type="dxa"/>
          </w:tcPr>
          <w:p w14:paraId="7A550B3C" w14:textId="023B6042"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2B9CE8D8" w14:textId="453FE758"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r w:rsidR="00D8712E" w:rsidRPr="00050181" w14:paraId="774B8EE8" w14:textId="77777777" w:rsidTr="00E239CD">
        <w:tc>
          <w:tcPr>
            <w:tcW w:w="9067" w:type="dxa"/>
          </w:tcPr>
          <w:p w14:paraId="5DE8AD06" w14:textId="02F1BAE0" w:rsidR="00D8712E" w:rsidRPr="00050181" w:rsidRDefault="00D8712E" w:rsidP="00D8712E">
            <w:pPr>
              <w:pStyle w:val="Sansinterligne"/>
              <w:rPr>
                <w:rFonts w:ascii="Times New Roman" w:hAnsi="Times New Roman" w:cs="Times New Roman"/>
                <w:b w:val="0"/>
                <w:bCs/>
              </w:rPr>
            </w:pPr>
            <w:r w:rsidRPr="00050181">
              <w:rPr>
                <w:rFonts w:ascii="Times New Roman" w:hAnsi="Times New Roman" w:cs="Times New Roman"/>
                <w:b w:val="0"/>
                <w:bCs/>
              </w:rPr>
              <w:t>7.</w:t>
            </w:r>
            <w:r w:rsidR="0070421F" w:rsidRPr="00050181">
              <w:rPr>
                <w:rFonts w:ascii="Times New Roman" w:hAnsi="Times New Roman" w:cs="Times New Roman"/>
                <w:b w:val="0"/>
                <w:bCs/>
              </w:rPr>
              <w:t xml:space="preserve"> La démocratisation est de permettre un accès égal à tous à toutes les filieres, orientations, diplomes, quel que soit les caractérisitques sociales</w:t>
            </w:r>
          </w:p>
        </w:tc>
        <w:tc>
          <w:tcPr>
            <w:tcW w:w="709" w:type="dxa"/>
          </w:tcPr>
          <w:p w14:paraId="4242B9D6" w14:textId="37D5055C" w:rsidR="00D8712E" w:rsidRPr="00050181" w:rsidRDefault="00D8712E" w:rsidP="00D8712E">
            <w:pPr>
              <w:pStyle w:val="Sansinterligne"/>
              <w:jc w:val="center"/>
              <w:rPr>
                <w:rFonts w:ascii="Times New Roman" w:hAnsi="Times New Roman" w:cs="Times New Roman"/>
                <w:b w:val="0"/>
                <w:bCs/>
              </w:rPr>
            </w:pPr>
            <w:r w:rsidRPr="00050181">
              <w:rPr>
                <w:b w:val="0"/>
                <w:bCs/>
              </w:rPr>
              <w:t>◻</w:t>
            </w:r>
          </w:p>
        </w:tc>
        <w:tc>
          <w:tcPr>
            <w:tcW w:w="680" w:type="dxa"/>
          </w:tcPr>
          <w:p w14:paraId="14E02DD9" w14:textId="0425C3CB" w:rsidR="00D8712E" w:rsidRPr="00050181" w:rsidRDefault="00D8712E" w:rsidP="00D8712E">
            <w:pPr>
              <w:pStyle w:val="Sansinterligne"/>
              <w:jc w:val="center"/>
              <w:rPr>
                <w:rFonts w:ascii="Times New Roman" w:hAnsi="Times New Roman" w:cs="Times New Roman"/>
                <w:b w:val="0"/>
                <w:bCs/>
              </w:rPr>
            </w:pPr>
            <w:r w:rsidRPr="00050181">
              <w:rPr>
                <w:b w:val="0"/>
                <w:bCs/>
              </w:rPr>
              <w:t>◻</w:t>
            </w:r>
          </w:p>
        </w:tc>
      </w:tr>
    </w:tbl>
    <w:p w14:paraId="144A291F" w14:textId="682F7F3E" w:rsidR="006F0F5F" w:rsidRDefault="006F0F5F" w:rsidP="00D8712E">
      <w:pPr>
        <w:pStyle w:val="Sansinterligne"/>
      </w:pPr>
    </w:p>
    <w:p w14:paraId="013159CD" w14:textId="77777777" w:rsidR="00E239CD" w:rsidRPr="001B6B65" w:rsidRDefault="00E239CD" w:rsidP="00D8712E">
      <w:pPr>
        <w:pStyle w:val="Sansinterligne"/>
      </w:pPr>
    </w:p>
    <w:p w14:paraId="7C18588F" w14:textId="73B0015A" w:rsidR="005E6B69" w:rsidRPr="00506EBE" w:rsidRDefault="001B6B65"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96A43">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196A43">
        <w:rPr>
          <w:rFonts w:ascii="Calibri Light" w:hAnsi="Calibri Light"/>
          <w:b/>
          <w:color w:val="000000" w:themeColor="text1"/>
          <w:sz w:val="32"/>
          <w:szCs w:val="32"/>
        </w:rPr>
        <w:t xml:space="preserve">Analyse de documents </w:t>
      </w:r>
      <w:r w:rsidR="00D03380" w:rsidRPr="00506EBE">
        <w:rPr>
          <w:rFonts w:ascii="Calibri Light" w:hAnsi="Calibri Light"/>
          <w:b/>
          <w:color w:val="000000" w:themeColor="text1"/>
          <w:sz w:val="32"/>
          <w:szCs w:val="32"/>
        </w:rPr>
        <w:t>(</w:t>
      </w:r>
      <w:r w:rsidR="00BA78F5">
        <w:rPr>
          <w:rFonts w:ascii="Calibri Light" w:hAnsi="Calibri Light"/>
          <w:b/>
          <w:color w:val="000000" w:themeColor="text1"/>
          <w:sz w:val="32"/>
          <w:szCs w:val="32"/>
        </w:rPr>
        <w:t>1h30</w:t>
      </w:r>
      <w:r w:rsidR="00EE7F07">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14:paraId="09F1B349" w14:textId="0D09A7C9" w:rsidR="00072229" w:rsidRDefault="00072229" w:rsidP="00072229">
      <w:pPr>
        <w:rPr>
          <w:rFonts w:cs="Calibri"/>
          <w:b/>
          <w:bCs/>
          <w:sz w:val="22"/>
        </w:rPr>
      </w:pPr>
      <w:r w:rsidRPr="00506EBE">
        <w:rPr>
          <w:rFonts w:ascii="Calibri Light" w:hAnsi="Calibri Light"/>
          <w:b/>
          <w:sz w:val="24"/>
          <w:szCs w:val="24"/>
        </w:rPr>
        <w:t xml:space="preserve">Document </w:t>
      </w:r>
      <w:r>
        <w:rPr>
          <w:rFonts w:ascii="Calibri Light" w:hAnsi="Calibri Light"/>
          <w:b/>
          <w:sz w:val="24"/>
          <w:szCs w:val="24"/>
        </w:rPr>
        <w:t xml:space="preserve">1 </w:t>
      </w:r>
      <w:r w:rsidRPr="00506EBE">
        <w:rPr>
          <w:rFonts w:ascii="Calibri Light" w:hAnsi="Calibri Light"/>
          <w:b/>
          <w:sz w:val="24"/>
          <w:szCs w:val="24"/>
        </w:rPr>
        <w:t xml:space="preserve">: </w:t>
      </w:r>
      <w:r w:rsidRPr="005E3744">
        <w:rPr>
          <w:rFonts w:cs="Calibri"/>
          <w:b/>
          <w:bCs/>
          <w:sz w:val="22"/>
        </w:rPr>
        <w:t xml:space="preserve"> </w:t>
      </w:r>
      <w:r w:rsidR="006C5B18">
        <w:rPr>
          <w:rFonts w:cs="Calibri"/>
          <w:b/>
          <w:bCs/>
          <w:sz w:val="22"/>
        </w:rPr>
        <w:t xml:space="preserve">L’école française démocratique ou élitiste ? </w:t>
      </w:r>
    </w:p>
    <w:p w14:paraId="1D200842" w14:textId="7D7BA3E3" w:rsidR="006C5B18" w:rsidRPr="00B03972" w:rsidRDefault="006C5B18" w:rsidP="00072229">
      <w:pPr>
        <w:rPr>
          <w:rFonts w:asciiTheme="minorHAnsi" w:hAnsiTheme="minorHAnsi" w:cstheme="minorHAnsi"/>
          <w:sz w:val="24"/>
          <w:szCs w:val="24"/>
        </w:rPr>
      </w:pPr>
      <w:r w:rsidRPr="00B03972">
        <w:rPr>
          <w:rFonts w:asciiTheme="minorHAnsi" w:hAnsiTheme="minorHAnsi" w:cstheme="minorHAnsi"/>
          <w:sz w:val="24"/>
          <w:szCs w:val="24"/>
        </w:rPr>
        <w:t xml:space="preserve">[…] De 1985 à 1995–période de massification forte du système scolaire – la proportion d’enfants d’origine populaire à obtenir le baccalauréat a augmenté (Insee, 2014). Cependant, ce sont les séries dont le recrutement est le plus populaire – les séries professionnelles – qui se sont ouvertes socialement. A contrario, les filières générales, dont le recrutement social est plus aisé (S, ES, L), ont globalement conservé le même recrutement social. Cette dynamique scolaire spécifique a été désignée par l’expression « démocratisation </w:t>
      </w:r>
      <w:r w:rsidR="00B03972" w:rsidRPr="00B03972">
        <w:rPr>
          <w:rFonts w:asciiTheme="minorHAnsi" w:hAnsiTheme="minorHAnsi" w:cstheme="minorHAnsi"/>
          <w:sz w:val="24"/>
          <w:szCs w:val="24"/>
        </w:rPr>
        <w:t>ségrégative »</w:t>
      </w:r>
      <w:r w:rsidRPr="00B03972">
        <w:rPr>
          <w:rFonts w:asciiTheme="minorHAnsi" w:hAnsiTheme="minorHAnsi" w:cstheme="minorHAnsi"/>
          <w:sz w:val="24"/>
          <w:szCs w:val="24"/>
        </w:rPr>
        <w:t xml:space="preserve"> (Merle, 2000). Le premier terme de l’expression rend compte de l’élargissement social de l’accès au bac toutes séries confondues ; le second, de la divergence croissante du recrutement social entre les différentes séries de bac. </w:t>
      </w:r>
    </w:p>
    <w:p w14:paraId="4D51C2B2" w14:textId="77777777" w:rsidR="006C5B18" w:rsidRPr="00B03972" w:rsidRDefault="006C5B18" w:rsidP="00B03972">
      <w:pPr>
        <w:spacing w:line="240" w:lineRule="auto"/>
        <w:rPr>
          <w:rFonts w:asciiTheme="minorHAnsi" w:hAnsiTheme="minorHAnsi" w:cstheme="minorHAnsi"/>
          <w:b/>
          <w:bCs/>
          <w:i/>
          <w:iCs/>
          <w:sz w:val="24"/>
          <w:szCs w:val="24"/>
        </w:rPr>
      </w:pPr>
      <w:r w:rsidRPr="00B03972">
        <w:rPr>
          <w:rFonts w:asciiTheme="minorHAnsi" w:hAnsiTheme="minorHAnsi" w:cstheme="minorHAnsi"/>
          <w:b/>
          <w:bCs/>
          <w:i/>
          <w:iCs/>
          <w:sz w:val="24"/>
          <w:szCs w:val="24"/>
        </w:rPr>
        <w:t>La démocratisation ségrégative de l’enseignement supérieur</w:t>
      </w:r>
    </w:p>
    <w:p w14:paraId="4E15D267" w14:textId="199F07FC" w:rsidR="006C5B18" w:rsidRPr="00B03972" w:rsidRDefault="006C5B18" w:rsidP="00B03972">
      <w:pPr>
        <w:spacing w:line="240" w:lineRule="auto"/>
        <w:rPr>
          <w:rFonts w:asciiTheme="minorHAnsi" w:hAnsiTheme="minorHAnsi" w:cstheme="minorHAnsi"/>
          <w:sz w:val="24"/>
          <w:szCs w:val="24"/>
        </w:rPr>
      </w:pPr>
      <w:r w:rsidRPr="00B03972">
        <w:rPr>
          <w:rFonts w:asciiTheme="minorHAnsi" w:hAnsiTheme="minorHAnsi" w:cstheme="minorHAnsi"/>
          <w:sz w:val="24"/>
          <w:szCs w:val="24"/>
        </w:rPr>
        <w:t xml:space="preserve"> </w:t>
      </w:r>
      <w:r w:rsidR="00B03972" w:rsidRPr="00B03972">
        <w:rPr>
          <w:rFonts w:asciiTheme="minorHAnsi" w:hAnsiTheme="minorHAnsi" w:cstheme="minorHAnsi"/>
          <w:sz w:val="24"/>
          <w:szCs w:val="24"/>
        </w:rPr>
        <w:tab/>
      </w:r>
      <w:r w:rsidRPr="00B03972">
        <w:rPr>
          <w:rFonts w:asciiTheme="minorHAnsi" w:hAnsiTheme="minorHAnsi" w:cstheme="minorHAnsi"/>
          <w:sz w:val="24"/>
          <w:szCs w:val="24"/>
        </w:rPr>
        <w:t xml:space="preserve">La démocratisation ségrégative des différentes filières des classes terminales est-elle aussi en œuvre dans l’enseignement supérieur ? Comme pour l’analyse de l’accès au bac, l’étude de la démocratisation de l’enseignement supérieur doit prendre en considération– dimension non prise en compte par Goux et </w:t>
      </w:r>
      <w:proofErr w:type="spellStart"/>
      <w:r w:rsidRPr="00B03972">
        <w:rPr>
          <w:rFonts w:asciiTheme="minorHAnsi" w:hAnsiTheme="minorHAnsi" w:cstheme="minorHAnsi"/>
          <w:sz w:val="24"/>
          <w:szCs w:val="24"/>
        </w:rPr>
        <w:t>Maurin</w:t>
      </w:r>
      <w:proofErr w:type="spellEnd"/>
      <w:r w:rsidRPr="00B03972">
        <w:rPr>
          <w:rFonts w:asciiTheme="minorHAnsi" w:hAnsiTheme="minorHAnsi" w:cstheme="minorHAnsi"/>
          <w:sz w:val="24"/>
          <w:szCs w:val="24"/>
        </w:rPr>
        <w:t xml:space="preserve"> (1995) – ce qui est central pour l’institution scolaire et ses acteurs : les hiérarchies des filières. […]</w:t>
      </w:r>
    </w:p>
    <w:p w14:paraId="3F6EAE21" w14:textId="77777777" w:rsidR="00050181" w:rsidRDefault="00050181" w:rsidP="00B03972">
      <w:pPr>
        <w:spacing w:line="240" w:lineRule="auto"/>
        <w:rPr>
          <w:rFonts w:asciiTheme="minorHAnsi" w:hAnsiTheme="minorHAnsi" w:cstheme="minorHAnsi"/>
          <w:b/>
          <w:bCs/>
          <w:sz w:val="24"/>
          <w:szCs w:val="24"/>
        </w:rPr>
      </w:pPr>
    </w:p>
    <w:p w14:paraId="4820490B" w14:textId="6595D08D" w:rsidR="00B03972" w:rsidRPr="00B03972" w:rsidRDefault="00B03972" w:rsidP="00B03972">
      <w:pPr>
        <w:spacing w:line="240" w:lineRule="auto"/>
        <w:rPr>
          <w:rFonts w:asciiTheme="minorHAnsi" w:hAnsiTheme="minorHAnsi" w:cstheme="minorHAnsi"/>
          <w:b/>
          <w:bCs/>
          <w:sz w:val="24"/>
          <w:szCs w:val="24"/>
        </w:rPr>
      </w:pPr>
      <w:r w:rsidRPr="00B03972">
        <w:rPr>
          <w:rFonts w:asciiTheme="minorHAnsi" w:hAnsiTheme="minorHAnsi" w:cstheme="minorHAnsi"/>
          <w:b/>
          <w:bCs/>
          <w:sz w:val="24"/>
          <w:szCs w:val="24"/>
        </w:rPr>
        <w:lastRenderedPageBreak/>
        <w:t>La situation emblématique de l’accès aux grandes et très grandes écoles</w:t>
      </w:r>
    </w:p>
    <w:p w14:paraId="53AF3BEE" w14:textId="242CE10F" w:rsidR="00B03972" w:rsidRPr="00B03972" w:rsidRDefault="00B03972" w:rsidP="00B03972">
      <w:pPr>
        <w:spacing w:line="240" w:lineRule="auto"/>
        <w:ind w:firstLine="23"/>
        <w:rPr>
          <w:rFonts w:asciiTheme="minorHAnsi" w:hAnsiTheme="minorHAnsi" w:cstheme="minorHAnsi"/>
          <w:sz w:val="24"/>
          <w:szCs w:val="24"/>
        </w:rPr>
      </w:pPr>
      <w:r w:rsidRPr="00B03972">
        <w:rPr>
          <w:rFonts w:asciiTheme="minorHAnsi" w:hAnsiTheme="minorHAnsi" w:cstheme="minorHAnsi"/>
          <w:sz w:val="24"/>
          <w:szCs w:val="24"/>
        </w:rPr>
        <w:t>L’analyse des inégalités sociales d’accès aux doctorats, grandes écoles et</w:t>
      </w:r>
      <w:r w:rsidR="004E78AC" w:rsidRPr="00B03972">
        <w:rPr>
          <w:rFonts w:asciiTheme="minorHAnsi" w:hAnsiTheme="minorHAnsi" w:cstheme="minorHAnsi"/>
          <w:sz w:val="24"/>
          <w:szCs w:val="24"/>
        </w:rPr>
        <w:t xml:space="preserve"> « très</w:t>
      </w:r>
      <w:r w:rsidRPr="00B03972">
        <w:rPr>
          <w:rFonts w:asciiTheme="minorHAnsi" w:hAnsiTheme="minorHAnsi" w:cstheme="minorHAnsi"/>
          <w:sz w:val="24"/>
          <w:szCs w:val="24"/>
        </w:rPr>
        <w:t xml:space="preserve"> grandes </w:t>
      </w:r>
      <w:r w:rsidR="004E78AC" w:rsidRPr="00B03972">
        <w:rPr>
          <w:rFonts w:asciiTheme="minorHAnsi" w:hAnsiTheme="minorHAnsi" w:cstheme="minorHAnsi"/>
          <w:sz w:val="24"/>
          <w:szCs w:val="24"/>
        </w:rPr>
        <w:t>écoles » (</w:t>
      </w:r>
      <w:r w:rsidRPr="00B03972">
        <w:rPr>
          <w:rFonts w:asciiTheme="minorHAnsi" w:hAnsiTheme="minorHAnsi" w:cstheme="minorHAnsi"/>
          <w:sz w:val="24"/>
          <w:szCs w:val="24"/>
        </w:rPr>
        <w:t xml:space="preserve">ENS, X, HEC, ENA...) apporte une contribution essentielle à la compréhension des transformations de l’enseignement supérieur. Dans une première période qui s’étend des générations nées de 1919-1928 à 1959-1968, quelle que soit la filière, un mouvement général de démocratisation d’accès au niveau des études les plus élevés est constaté (Albouy et </w:t>
      </w:r>
      <w:proofErr w:type="spellStart"/>
      <w:r w:rsidRPr="00B03972">
        <w:rPr>
          <w:rFonts w:asciiTheme="minorHAnsi" w:hAnsiTheme="minorHAnsi" w:cstheme="minorHAnsi"/>
          <w:sz w:val="24"/>
          <w:szCs w:val="24"/>
        </w:rPr>
        <w:t>Wanecq</w:t>
      </w:r>
      <w:proofErr w:type="spellEnd"/>
      <w:r w:rsidRPr="00B03972">
        <w:rPr>
          <w:rFonts w:asciiTheme="minorHAnsi" w:hAnsiTheme="minorHAnsi" w:cstheme="minorHAnsi"/>
          <w:sz w:val="24"/>
          <w:szCs w:val="24"/>
        </w:rPr>
        <w:t>, 2003). Pour les générations d’élèves nées après 1958, l’accès au troisième cycle universitaire continue de se démocratiser. A contrario, l’accès aux grandes écoles, et surtout aux très grandes écoles, se caractérise par une sur-représentation croissante des enfants des catégories aisées (graphique 1). Ce résultat est contraire au principe même de la démocratisation de l’enseignement puisque les « écoles de pouvoir », les plus prestigieuses, sont de moins en moins accessibles aux enfants des classes populaires. Pour les générations nées entre 1959 et 1968, les chances relatives des enfants des catégories aisées d’être scolarisés dans une très grande école sont 39,9 fois supérieures à celles des enfants des catégories populaires. Cette inégalité des chances n’était que de 23,7 pour les générations nées en 1939-1948. En un demi-siècle, la fermeture sociale du recrutement social des très grandes écoles est considérable (graphique 1).</w:t>
      </w:r>
      <w:r w:rsidR="004E78AC">
        <w:rPr>
          <w:rFonts w:asciiTheme="minorHAnsi" w:hAnsiTheme="minorHAnsi" w:cstheme="minorHAnsi"/>
          <w:sz w:val="24"/>
          <w:szCs w:val="24"/>
        </w:rPr>
        <w:t xml:space="preserve"> […] </w:t>
      </w:r>
    </w:p>
    <w:p w14:paraId="25468372" w14:textId="149CD61E" w:rsidR="00B03972" w:rsidRDefault="00B03972" w:rsidP="00B03972">
      <w:pPr>
        <w:spacing w:line="240" w:lineRule="auto"/>
        <w:ind w:firstLine="23"/>
        <w:rPr>
          <w:rFonts w:asciiTheme="minorHAnsi" w:hAnsiTheme="minorHAnsi" w:cstheme="minorHAnsi"/>
          <w:sz w:val="24"/>
          <w:szCs w:val="24"/>
        </w:rPr>
      </w:pPr>
      <w:r w:rsidRPr="00B03972">
        <w:rPr>
          <w:rFonts w:asciiTheme="minorHAnsi" w:hAnsiTheme="minorHAnsi" w:cstheme="minorHAnsi"/>
          <w:sz w:val="24"/>
          <w:szCs w:val="24"/>
        </w:rPr>
        <w:t>Graphique 1 : Évolution des chances relatives entre les enfants des catégories aisées et défavorisées d’accéder aux différents établissements de l’enseignement supérieur des générations 1919 - 1928 aux générations 1959 -1968</w:t>
      </w:r>
    </w:p>
    <w:p w14:paraId="4A720E56" w14:textId="594DE95D" w:rsidR="00B03972" w:rsidRDefault="00B03972" w:rsidP="00B03972">
      <w:pPr>
        <w:spacing w:line="240" w:lineRule="auto"/>
        <w:ind w:firstLine="23"/>
        <w:rPr>
          <w:rFonts w:asciiTheme="minorHAnsi" w:hAnsiTheme="minorHAnsi" w:cstheme="minorHAnsi"/>
          <w:b/>
          <w:bCs/>
          <w:sz w:val="24"/>
          <w:szCs w:val="24"/>
        </w:rPr>
      </w:pPr>
      <w:r>
        <w:rPr>
          <w:noProof/>
        </w:rPr>
        <w:drawing>
          <wp:inline distT="0" distB="0" distL="0" distR="0" wp14:anchorId="667C7BF5" wp14:editId="66256129">
            <wp:extent cx="6143625" cy="30718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6013" cy="3083007"/>
                    </a:xfrm>
                    <a:prstGeom prst="rect">
                      <a:avLst/>
                    </a:prstGeom>
                  </pic:spPr>
                </pic:pic>
              </a:graphicData>
            </a:graphic>
          </wp:inline>
        </w:drawing>
      </w:r>
    </w:p>
    <w:p w14:paraId="1CFE6E54" w14:textId="69A704E7" w:rsidR="004E78AC" w:rsidRPr="00F11686" w:rsidRDefault="004E78AC" w:rsidP="004E78AC">
      <w:pPr>
        <w:spacing w:line="240" w:lineRule="auto"/>
        <w:ind w:firstLine="23"/>
        <w:jc w:val="right"/>
        <w:rPr>
          <w:rFonts w:asciiTheme="minorHAnsi" w:hAnsiTheme="minorHAnsi" w:cstheme="minorHAnsi"/>
          <w:i/>
          <w:iCs/>
          <w:sz w:val="24"/>
          <w:szCs w:val="24"/>
        </w:rPr>
      </w:pPr>
      <w:r w:rsidRPr="00F11686">
        <w:rPr>
          <w:rFonts w:asciiTheme="minorHAnsi" w:hAnsiTheme="minorHAnsi" w:cstheme="minorHAnsi"/>
          <w:i/>
          <w:iCs/>
          <w:sz w:val="24"/>
          <w:szCs w:val="24"/>
        </w:rPr>
        <w:t xml:space="preserve"> L’école française : démocratique ou élitiste, P. Merle dans la vie des idées, 2015 https://laviedesidees.fr/IMG/pdf/20150908_merle.pdf</w:t>
      </w:r>
    </w:p>
    <w:p w14:paraId="1A619812" w14:textId="1E2C72E7" w:rsidR="00A9317A" w:rsidRPr="00050181" w:rsidRDefault="00A9317A" w:rsidP="00A9317A">
      <w:pPr>
        <w:spacing w:after="0" w:line="240" w:lineRule="auto"/>
        <w:ind w:left="23" w:firstLine="340"/>
        <w:jc w:val="left"/>
        <w:rPr>
          <w:rFonts w:ascii="Times New Roman" w:hAnsi="Times New Roman"/>
          <w:b/>
          <w:bCs/>
          <w:sz w:val="24"/>
          <w:szCs w:val="24"/>
          <w:u w:val="single"/>
        </w:rPr>
      </w:pPr>
      <w:r w:rsidRPr="00050181">
        <w:rPr>
          <w:rFonts w:ascii="Times New Roman" w:hAnsi="Times New Roman"/>
          <w:b/>
          <w:bCs/>
          <w:sz w:val="24"/>
          <w:szCs w:val="24"/>
          <w:u w:val="single"/>
        </w:rPr>
        <w:t xml:space="preserve">Questions : </w:t>
      </w:r>
    </w:p>
    <w:p w14:paraId="2A40BB78" w14:textId="2045C815" w:rsidR="00A9317A" w:rsidRPr="00050181" w:rsidRDefault="00A9317A" w:rsidP="00A9317A">
      <w:pPr>
        <w:spacing w:after="0" w:line="240" w:lineRule="auto"/>
        <w:ind w:left="23" w:firstLine="340"/>
        <w:jc w:val="left"/>
        <w:rPr>
          <w:rFonts w:ascii="Times New Roman" w:hAnsi="Times New Roman"/>
          <w:sz w:val="24"/>
          <w:szCs w:val="24"/>
        </w:rPr>
      </w:pPr>
      <w:r w:rsidRPr="00050181">
        <w:rPr>
          <w:rFonts w:ascii="Times New Roman" w:hAnsi="Times New Roman"/>
          <w:sz w:val="24"/>
          <w:szCs w:val="24"/>
        </w:rPr>
        <w:t>1.</w:t>
      </w:r>
      <w:r w:rsidR="004E78AC" w:rsidRPr="00050181">
        <w:rPr>
          <w:rFonts w:ascii="Times New Roman" w:hAnsi="Times New Roman"/>
          <w:sz w:val="24"/>
          <w:szCs w:val="24"/>
        </w:rPr>
        <w:t xml:space="preserve"> Définissez la</w:t>
      </w:r>
      <w:r w:rsidR="00B678C9" w:rsidRPr="00050181">
        <w:rPr>
          <w:rFonts w:ascii="Times New Roman" w:hAnsi="Times New Roman"/>
          <w:sz w:val="24"/>
          <w:szCs w:val="24"/>
        </w:rPr>
        <w:t xml:space="preserve"> notion de</w:t>
      </w:r>
      <w:r w:rsidR="004E78AC" w:rsidRPr="00050181">
        <w:rPr>
          <w:rFonts w:ascii="Times New Roman" w:hAnsi="Times New Roman"/>
          <w:sz w:val="24"/>
          <w:szCs w:val="24"/>
        </w:rPr>
        <w:t xml:space="preserve"> démocratisation ségrégative</w:t>
      </w:r>
    </w:p>
    <w:p w14:paraId="7B705732" w14:textId="633D5520" w:rsidR="004E78AC" w:rsidRPr="00050181" w:rsidRDefault="004E78AC" w:rsidP="00A9317A">
      <w:pPr>
        <w:spacing w:after="0" w:line="240" w:lineRule="auto"/>
        <w:ind w:left="23" w:firstLine="340"/>
        <w:jc w:val="left"/>
        <w:rPr>
          <w:rFonts w:ascii="Times New Roman" w:hAnsi="Times New Roman"/>
          <w:sz w:val="24"/>
          <w:szCs w:val="24"/>
        </w:rPr>
      </w:pPr>
      <w:r w:rsidRPr="00050181">
        <w:rPr>
          <w:rFonts w:ascii="Times New Roman" w:hAnsi="Times New Roman"/>
          <w:sz w:val="24"/>
          <w:szCs w:val="24"/>
        </w:rPr>
        <w:t xml:space="preserve">2. Donnez un exemple concret illustrant la démocratisation ségrégative </w:t>
      </w:r>
    </w:p>
    <w:p w14:paraId="3D18DC74" w14:textId="0832A686" w:rsidR="00072229" w:rsidRPr="00050181" w:rsidRDefault="004E78AC" w:rsidP="00892C53">
      <w:pPr>
        <w:spacing w:after="0" w:line="240" w:lineRule="auto"/>
        <w:ind w:left="23" w:firstLine="340"/>
        <w:jc w:val="left"/>
        <w:rPr>
          <w:rFonts w:ascii="Times New Roman" w:hAnsi="Times New Roman"/>
          <w:sz w:val="24"/>
          <w:szCs w:val="24"/>
        </w:rPr>
      </w:pPr>
      <w:r w:rsidRPr="00050181">
        <w:rPr>
          <w:rFonts w:ascii="Times New Roman" w:hAnsi="Times New Roman"/>
          <w:sz w:val="24"/>
          <w:szCs w:val="24"/>
        </w:rPr>
        <w:t xml:space="preserve">3. Comment a évolué dans la démocratisation scolaire dans l’enseignement supérieur entre les générations 1919-1928 et celle de 1959-1968.  Il est attendu un raisonnement sous forme de paragraphes AEI et la mobilisation de données chiffrées </w:t>
      </w:r>
      <w:r w:rsidR="00B678C9" w:rsidRPr="00050181">
        <w:rPr>
          <w:rFonts w:ascii="Times New Roman" w:hAnsi="Times New Roman"/>
          <w:sz w:val="24"/>
          <w:szCs w:val="24"/>
        </w:rPr>
        <w:t>justifiant</w:t>
      </w:r>
      <w:r w:rsidRPr="00050181">
        <w:rPr>
          <w:rFonts w:ascii="Times New Roman" w:hAnsi="Times New Roman"/>
          <w:sz w:val="24"/>
          <w:szCs w:val="24"/>
        </w:rPr>
        <w:t xml:space="preserve"> des évolutions observées </w:t>
      </w:r>
    </w:p>
    <w:p w14:paraId="1A2B060C" w14:textId="7F93CA01" w:rsidR="00E239CD" w:rsidRDefault="00E239CD" w:rsidP="00892C53">
      <w:pPr>
        <w:spacing w:after="0" w:line="240" w:lineRule="auto"/>
        <w:ind w:left="23" w:firstLine="340"/>
        <w:jc w:val="left"/>
        <w:rPr>
          <w:rFonts w:cs="Calibri"/>
          <w:sz w:val="22"/>
        </w:rPr>
      </w:pPr>
    </w:p>
    <w:p w14:paraId="63B98BC9" w14:textId="60348EEF" w:rsidR="00E239CD" w:rsidRDefault="00E239CD" w:rsidP="00892C53">
      <w:pPr>
        <w:spacing w:after="0" w:line="240" w:lineRule="auto"/>
        <w:ind w:left="23" w:firstLine="340"/>
        <w:jc w:val="left"/>
        <w:rPr>
          <w:rFonts w:cs="Calibri"/>
          <w:sz w:val="22"/>
        </w:rPr>
      </w:pPr>
    </w:p>
    <w:p w14:paraId="5B5C5CC3" w14:textId="015F7AF0" w:rsidR="00E239CD" w:rsidRDefault="00E239CD" w:rsidP="00892C53">
      <w:pPr>
        <w:spacing w:after="0" w:line="240" w:lineRule="auto"/>
        <w:ind w:left="23" w:firstLine="340"/>
        <w:jc w:val="left"/>
        <w:rPr>
          <w:rFonts w:cs="Calibri"/>
          <w:sz w:val="22"/>
        </w:rPr>
      </w:pPr>
    </w:p>
    <w:p w14:paraId="46FBF159" w14:textId="4A66CAF5" w:rsidR="00E239CD" w:rsidRDefault="00E239CD" w:rsidP="00892C53">
      <w:pPr>
        <w:spacing w:after="0" w:line="240" w:lineRule="auto"/>
        <w:ind w:left="23" w:firstLine="340"/>
        <w:jc w:val="left"/>
        <w:rPr>
          <w:rFonts w:cs="Calibri"/>
          <w:sz w:val="22"/>
        </w:rPr>
      </w:pPr>
    </w:p>
    <w:p w14:paraId="64850653" w14:textId="4C082E8A" w:rsidR="00E239CD" w:rsidRDefault="00E239CD" w:rsidP="00892C53">
      <w:pPr>
        <w:spacing w:after="0" w:line="240" w:lineRule="auto"/>
        <w:ind w:left="23" w:firstLine="340"/>
        <w:jc w:val="left"/>
        <w:rPr>
          <w:rFonts w:cs="Calibri"/>
          <w:sz w:val="22"/>
        </w:rPr>
      </w:pPr>
    </w:p>
    <w:p w14:paraId="70EE34FA" w14:textId="7D735AA5" w:rsidR="00E239CD" w:rsidRDefault="00E239CD" w:rsidP="00892C53">
      <w:pPr>
        <w:spacing w:after="0" w:line="240" w:lineRule="auto"/>
        <w:ind w:left="23" w:firstLine="340"/>
        <w:jc w:val="left"/>
        <w:rPr>
          <w:rFonts w:cs="Calibri"/>
          <w:sz w:val="22"/>
        </w:rPr>
      </w:pPr>
    </w:p>
    <w:p w14:paraId="4D6967A6" w14:textId="5FBA20F2" w:rsidR="00E239CD" w:rsidRDefault="00E239CD" w:rsidP="00892C53">
      <w:pPr>
        <w:spacing w:after="0" w:line="240" w:lineRule="auto"/>
        <w:ind w:left="23" w:firstLine="340"/>
        <w:jc w:val="left"/>
        <w:rPr>
          <w:rFonts w:cs="Calibri"/>
          <w:sz w:val="22"/>
        </w:rPr>
      </w:pPr>
    </w:p>
    <w:p w14:paraId="282DB913" w14:textId="2AEEF609" w:rsidR="00874082" w:rsidRPr="00874082" w:rsidRDefault="00874082" w:rsidP="00874082">
      <w:pPr>
        <w:rPr>
          <w:rFonts w:ascii="Calibri Light" w:hAnsi="Calibri Light"/>
          <w:b/>
          <w:sz w:val="24"/>
          <w:szCs w:val="24"/>
        </w:rPr>
      </w:pPr>
      <w:r w:rsidRPr="00506EBE">
        <w:rPr>
          <w:rFonts w:ascii="Calibri Light" w:hAnsi="Calibri Light"/>
          <w:b/>
          <w:sz w:val="24"/>
          <w:szCs w:val="24"/>
        </w:rPr>
        <w:t xml:space="preserve">Document </w:t>
      </w:r>
      <w:r>
        <w:rPr>
          <w:rFonts w:ascii="Calibri Light" w:hAnsi="Calibri Light"/>
          <w:b/>
          <w:sz w:val="24"/>
          <w:szCs w:val="24"/>
        </w:rPr>
        <w:t xml:space="preserve">2 </w:t>
      </w:r>
      <w:r w:rsidRPr="00506EBE">
        <w:rPr>
          <w:rFonts w:ascii="Calibri Light" w:hAnsi="Calibri Light"/>
          <w:b/>
          <w:sz w:val="24"/>
          <w:szCs w:val="24"/>
        </w:rPr>
        <w:t xml:space="preserve">: </w:t>
      </w:r>
      <w:r w:rsidRPr="005E3744">
        <w:rPr>
          <w:rFonts w:cs="Calibri"/>
          <w:b/>
          <w:bCs/>
          <w:sz w:val="22"/>
        </w:rPr>
        <w:t xml:space="preserve"> </w:t>
      </w:r>
      <w:r w:rsidRPr="00DE5BDE">
        <w:rPr>
          <w:rFonts w:cs="Calibri"/>
          <w:b/>
          <w:bCs/>
          <w:sz w:val="22"/>
        </w:rPr>
        <w:t>Évolution du taux de scolarisation par âge</w:t>
      </w:r>
      <w:r>
        <w:rPr>
          <w:rFonts w:cs="Calibri"/>
          <w:b/>
          <w:bCs/>
          <w:sz w:val="22"/>
        </w:rPr>
        <w:t xml:space="preserve"> en France</w:t>
      </w:r>
      <w:r w:rsidRPr="00DE5BDE">
        <w:rPr>
          <w:rFonts w:cs="Calibri"/>
          <w:b/>
          <w:bCs/>
          <w:sz w:val="22"/>
        </w:rPr>
        <w:t xml:space="preserve"> selon le sexe, par année scolaire</w:t>
      </w:r>
      <w:r>
        <w:rPr>
          <w:rFonts w:cs="Calibri"/>
          <w:b/>
          <w:bCs/>
          <w:sz w:val="22"/>
        </w:rPr>
        <w:t xml:space="preserve"> (en %)</w:t>
      </w:r>
    </w:p>
    <w:p w14:paraId="56B7879A" w14:textId="38F304AC" w:rsidR="00874082" w:rsidRDefault="00EA3AF2" w:rsidP="00874082">
      <w:pPr>
        <w:rPr>
          <w:rFonts w:cs="Calibri"/>
          <w:sz w:val="22"/>
        </w:rPr>
      </w:pPr>
      <w:r>
        <w:rPr>
          <w:rFonts w:cs="Calibri"/>
          <w:noProof/>
          <w:sz w:val="22"/>
        </w:rPr>
        <mc:AlternateContent>
          <mc:Choice Requires="wps">
            <w:drawing>
              <wp:anchor distT="0" distB="0" distL="114300" distR="114300" simplePos="0" relativeHeight="251659264" behindDoc="0" locked="0" layoutInCell="1" allowOverlap="1" wp14:anchorId="5E070543" wp14:editId="20BEEA85">
                <wp:simplePos x="0" y="0"/>
                <wp:positionH relativeFrom="column">
                  <wp:posOffset>5181600</wp:posOffset>
                </wp:positionH>
                <wp:positionV relativeFrom="paragraph">
                  <wp:posOffset>648970</wp:posOffset>
                </wp:positionV>
                <wp:extent cx="333375" cy="238125"/>
                <wp:effectExtent l="19050" t="19050" r="28575" b="28575"/>
                <wp:wrapNone/>
                <wp:docPr id="8" name="Ellipse 8"/>
                <wp:cNvGraphicFramePr/>
                <a:graphic xmlns:a="http://schemas.openxmlformats.org/drawingml/2006/main">
                  <a:graphicData uri="http://schemas.microsoft.com/office/word/2010/wordprocessingShape">
                    <wps:wsp>
                      <wps:cNvSpPr/>
                      <wps:spPr>
                        <a:xfrm>
                          <a:off x="0" y="0"/>
                          <a:ext cx="333375" cy="23812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43089" id="Ellipse 8" o:spid="_x0000_s1026" style="position:absolute;margin-left:408pt;margin-top:51.1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" filled="f" strokecolor="#243f60 [1604]" strokeweight="2.25pt"/>
            </w:pict>
          </mc:Fallback>
        </mc:AlternateContent>
      </w:r>
      <w:r w:rsidR="00874082">
        <w:rPr>
          <w:rFonts w:cs="Calibri"/>
          <w:noProof/>
          <w:sz w:val="22"/>
        </w:rPr>
        <w:drawing>
          <wp:inline distT="0" distB="0" distL="0" distR="0" wp14:anchorId="015154C5" wp14:editId="32F51448">
            <wp:extent cx="5762625" cy="26479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4385"/>
                    <a:stretch>
                      <a:fillRect/>
                    </a:stretch>
                  </pic:blipFill>
                  <pic:spPr bwMode="auto">
                    <a:xfrm>
                      <a:off x="0" y="0"/>
                      <a:ext cx="5762625" cy="2647950"/>
                    </a:xfrm>
                    <a:prstGeom prst="rect">
                      <a:avLst/>
                    </a:prstGeom>
                    <a:noFill/>
                    <a:ln>
                      <a:noFill/>
                    </a:ln>
                  </pic:spPr>
                </pic:pic>
              </a:graphicData>
            </a:graphic>
          </wp:inline>
        </w:drawing>
      </w:r>
    </w:p>
    <w:p w14:paraId="13F038CF" w14:textId="4FD91997" w:rsidR="00874082" w:rsidRPr="00874082" w:rsidRDefault="00874082" w:rsidP="00874082">
      <w:pPr>
        <w:rPr>
          <w:rFonts w:cs="Calibri"/>
          <w:color w:val="000000" w:themeColor="text1"/>
          <w:sz w:val="22"/>
        </w:rPr>
      </w:pPr>
      <w:r w:rsidRPr="00874082">
        <w:rPr>
          <w:rFonts w:cs="Calibri"/>
          <w:color w:val="000000" w:themeColor="text1"/>
          <w:sz w:val="22"/>
        </w:rPr>
        <w:t xml:space="preserve">Source : Formations et emploi, édition 2018 - </w:t>
      </w:r>
      <w:hyperlink r:id="rId10" w:history="1">
        <w:r w:rsidRPr="00874082">
          <w:rPr>
            <w:rStyle w:val="Lienhypertexte"/>
            <w:rFonts w:cs="Calibri"/>
            <w:color w:val="000000" w:themeColor="text1"/>
            <w:sz w:val="22"/>
            <w:u w:val="none"/>
          </w:rPr>
          <w:t>Insee Références</w:t>
        </w:r>
      </w:hyperlink>
    </w:p>
    <w:p w14:paraId="075DD5CD" w14:textId="7BB28169" w:rsidR="00874082" w:rsidRPr="00050181" w:rsidRDefault="00EA3AF2" w:rsidP="004C233A">
      <w:pPr>
        <w:spacing w:after="0" w:line="240" w:lineRule="auto"/>
        <w:rPr>
          <w:rFonts w:ascii="Times New Roman" w:hAnsi="Times New Roman"/>
          <w:b/>
          <w:sz w:val="24"/>
          <w:szCs w:val="24"/>
          <w:u w:val="single"/>
        </w:rPr>
      </w:pPr>
      <w:r w:rsidRPr="00050181">
        <w:rPr>
          <w:rFonts w:ascii="Times New Roman" w:hAnsi="Times New Roman"/>
          <w:b/>
          <w:sz w:val="24"/>
          <w:szCs w:val="24"/>
          <w:u w:val="single"/>
        </w:rPr>
        <w:t xml:space="preserve">Questions : </w:t>
      </w:r>
    </w:p>
    <w:p w14:paraId="0A1B92AF" w14:textId="3D438B27" w:rsidR="00EA3AF2" w:rsidRPr="00050181" w:rsidRDefault="00EA3AF2" w:rsidP="004C233A">
      <w:pPr>
        <w:spacing w:after="0" w:line="240" w:lineRule="auto"/>
        <w:rPr>
          <w:rFonts w:ascii="Times New Roman" w:hAnsi="Times New Roman"/>
          <w:bCs/>
          <w:sz w:val="24"/>
          <w:szCs w:val="24"/>
        </w:rPr>
      </w:pPr>
      <w:r w:rsidRPr="00050181">
        <w:rPr>
          <w:rFonts w:ascii="Times New Roman" w:hAnsi="Times New Roman"/>
          <w:bCs/>
          <w:sz w:val="24"/>
          <w:szCs w:val="24"/>
        </w:rPr>
        <w:t>1. Faites une lecture de la donnée entourée</w:t>
      </w:r>
    </w:p>
    <w:p w14:paraId="242EAB90" w14:textId="7F30B9D9" w:rsidR="00EA3AF2" w:rsidRPr="00050181" w:rsidRDefault="00EA3AF2" w:rsidP="004C233A">
      <w:pPr>
        <w:spacing w:after="0" w:line="240" w:lineRule="auto"/>
        <w:rPr>
          <w:rFonts w:ascii="Times New Roman" w:hAnsi="Times New Roman"/>
          <w:bCs/>
          <w:sz w:val="24"/>
          <w:szCs w:val="24"/>
        </w:rPr>
      </w:pPr>
      <w:r w:rsidRPr="00050181">
        <w:rPr>
          <w:rFonts w:ascii="Times New Roman" w:hAnsi="Times New Roman"/>
          <w:bCs/>
          <w:sz w:val="24"/>
          <w:szCs w:val="24"/>
        </w:rPr>
        <w:t xml:space="preserve">2. </w:t>
      </w:r>
      <w:r w:rsidR="004C233A" w:rsidRPr="00050181">
        <w:rPr>
          <w:rFonts w:ascii="Times New Roman" w:hAnsi="Times New Roman"/>
          <w:bCs/>
          <w:sz w:val="24"/>
          <w:szCs w:val="24"/>
        </w:rPr>
        <w:t>Quel constat faites-vous entre le taux de scolarisation des filles et des garçons. Justifiez à l’aide de données chiffrées</w:t>
      </w:r>
    </w:p>
    <w:p w14:paraId="572E111A" w14:textId="0B59999A" w:rsidR="00874082" w:rsidRPr="00050181" w:rsidRDefault="004C233A" w:rsidP="004C233A">
      <w:pPr>
        <w:spacing w:after="0" w:line="240" w:lineRule="auto"/>
        <w:rPr>
          <w:rFonts w:ascii="Times New Roman" w:hAnsi="Times New Roman"/>
          <w:bCs/>
          <w:sz w:val="24"/>
          <w:szCs w:val="24"/>
        </w:rPr>
      </w:pPr>
      <w:r w:rsidRPr="00050181">
        <w:rPr>
          <w:rFonts w:ascii="Times New Roman" w:hAnsi="Times New Roman"/>
          <w:bCs/>
          <w:sz w:val="24"/>
          <w:szCs w:val="24"/>
        </w:rPr>
        <w:t>3. Comment a évolué le taux de scolarisation de manière générale entre 1985-1986 et 2015-2016 ? Des calculs sont attendus pour justifier vos idées.</w:t>
      </w:r>
    </w:p>
    <w:p w14:paraId="076656C5" w14:textId="77777777" w:rsidR="004C233A" w:rsidRPr="004C233A" w:rsidRDefault="004C233A" w:rsidP="004C233A">
      <w:pPr>
        <w:spacing w:after="0" w:line="240" w:lineRule="auto"/>
        <w:rPr>
          <w:rFonts w:ascii="Calibri Light" w:hAnsi="Calibri Light"/>
          <w:bCs/>
          <w:sz w:val="24"/>
          <w:szCs w:val="24"/>
        </w:rPr>
      </w:pPr>
    </w:p>
    <w:p w14:paraId="3F139D15" w14:textId="4009E7B9" w:rsidR="00072229" w:rsidRPr="00EE7F07" w:rsidRDefault="001B6B65" w:rsidP="00072229">
      <w:pPr>
        <w:rPr>
          <w:rFonts w:ascii="Calibri Light" w:hAnsi="Calibri Light"/>
          <w:b/>
          <w:sz w:val="24"/>
          <w:szCs w:val="24"/>
        </w:rPr>
      </w:pPr>
      <w:r w:rsidRPr="00506EBE">
        <w:rPr>
          <w:rFonts w:ascii="Calibri Light" w:hAnsi="Calibri Light"/>
          <w:b/>
          <w:sz w:val="24"/>
          <w:szCs w:val="24"/>
        </w:rPr>
        <w:t xml:space="preserve">Document </w:t>
      </w:r>
      <w:r w:rsidR="00874082">
        <w:rPr>
          <w:rFonts w:ascii="Calibri Light" w:hAnsi="Calibri Light"/>
          <w:b/>
          <w:sz w:val="24"/>
          <w:szCs w:val="24"/>
        </w:rPr>
        <w:t>3</w:t>
      </w:r>
      <w:r w:rsidR="002C5628">
        <w:rPr>
          <w:rFonts w:ascii="Calibri Light" w:hAnsi="Calibri Light"/>
          <w:b/>
          <w:sz w:val="24"/>
          <w:szCs w:val="24"/>
        </w:rPr>
        <w:t xml:space="preserve"> </w:t>
      </w:r>
      <w:r w:rsidRPr="00506EBE">
        <w:rPr>
          <w:rFonts w:ascii="Calibri Light" w:hAnsi="Calibri Light"/>
          <w:b/>
          <w:sz w:val="24"/>
          <w:szCs w:val="24"/>
        </w:rPr>
        <w:t xml:space="preserve">: </w:t>
      </w:r>
      <w:r w:rsidR="00072229" w:rsidRPr="005E3744">
        <w:rPr>
          <w:rFonts w:cs="Calibri"/>
          <w:b/>
          <w:bCs/>
          <w:sz w:val="22"/>
        </w:rPr>
        <w:t xml:space="preserve"> </w:t>
      </w:r>
      <w:r w:rsidR="00BB7362">
        <w:rPr>
          <w:rFonts w:cs="Calibri"/>
          <w:b/>
          <w:bCs/>
          <w:sz w:val="22"/>
        </w:rPr>
        <w:t>Proportion de bacheliers dans une génération</w:t>
      </w:r>
      <w:r w:rsidR="00B678C9">
        <w:rPr>
          <w:rFonts w:cs="Calibri"/>
          <w:b/>
          <w:bCs/>
          <w:sz w:val="22"/>
        </w:rPr>
        <w:t xml:space="preserve"> </w:t>
      </w:r>
    </w:p>
    <w:p w14:paraId="2E8B9C62" w14:textId="3330F6E9" w:rsidR="00072229" w:rsidRDefault="00874082" w:rsidP="00072229">
      <w:pPr>
        <w:rPr>
          <w:rFonts w:cs="Calibri"/>
          <w:sz w:val="22"/>
        </w:rPr>
      </w:pPr>
      <w:r>
        <w:rPr>
          <w:noProof/>
        </w:rPr>
        <w:drawing>
          <wp:inline distT="0" distB="0" distL="0" distR="0" wp14:anchorId="787D18E4" wp14:editId="5F572363">
            <wp:extent cx="6400800" cy="3903717"/>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6521" cy="3913305"/>
                    </a:xfrm>
                    <a:prstGeom prst="rect">
                      <a:avLst/>
                    </a:prstGeom>
                  </pic:spPr>
                </pic:pic>
              </a:graphicData>
            </a:graphic>
          </wp:inline>
        </w:drawing>
      </w:r>
    </w:p>
    <w:p w14:paraId="09A1D51F" w14:textId="625BBBD2" w:rsidR="00BB7362" w:rsidRDefault="00BB7362" w:rsidP="00BB7362">
      <w:pPr>
        <w:rPr>
          <w:rFonts w:cs="Calibri"/>
          <w:b/>
          <w:bCs/>
          <w:sz w:val="22"/>
        </w:rPr>
      </w:pPr>
      <w:r w:rsidRPr="00BB7362">
        <w:rPr>
          <w:rFonts w:cs="Calibri"/>
          <w:b/>
          <w:bCs/>
          <w:sz w:val="22"/>
        </w:rPr>
        <w:lastRenderedPageBreak/>
        <w:t>Source</w:t>
      </w:r>
      <w:r>
        <w:rPr>
          <w:rFonts w:cs="Calibri"/>
          <w:b/>
          <w:bCs/>
          <w:sz w:val="22"/>
        </w:rPr>
        <w:t xml:space="preserve"> : </w:t>
      </w:r>
      <w:r w:rsidRPr="00BB7362">
        <w:rPr>
          <w:rFonts w:cs="Calibri"/>
          <w:b/>
          <w:bCs/>
          <w:sz w:val="22"/>
        </w:rPr>
        <w:t>DEPP</w:t>
      </w:r>
      <w:r>
        <w:rPr>
          <w:rFonts w:cs="Calibri"/>
          <w:b/>
          <w:bCs/>
          <w:sz w:val="22"/>
        </w:rPr>
        <w:t xml:space="preserve"> -</w:t>
      </w:r>
      <w:r w:rsidR="00874082">
        <w:rPr>
          <w:rFonts w:cs="Calibri"/>
          <w:b/>
          <w:bCs/>
          <w:sz w:val="22"/>
        </w:rPr>
        <w:t>RERS 2019</w:t>
      </w:r>
    </w:p>
    <w:p w14:paraId="0E6140E3" w14:textId="350E88C6" w:rsidR="00C94AC9" w:rsidRPr="00050181" w:rsidRDefault="00072229" w:rsidP="00050181">
      <w:pPr>
        <w:spacing w:after="0" w:line="240" w:lineRule="auto"/>
        <w:rPr>
          <w:rFonts w:ascii="Times New Roman" w:hAnsi="Times New Roman"/>
          <w:sz w:val="24"/>
          <w:szCs w:val="24"/>
          <w:u w:val="single"/>
        </w:rPr>
      </w:pPr>
      <w:r w:rsidRPr="00050181">
        <w:rPr>
          <w:rFonts w:ascii="Times New Roman" w:hAnsi="Times New Roman"/>
          <w:b/>
          <w:bCs/>
          <w:sz w:val="24"/>
          <w:szCs w:val="24"/>
          <w:u w:val="single"/>
        </w:rPr>
        <w:t>Question</w:t>
      </w:r>
      <w:r w:rsidR="00893E45" w:rsidRPr="00050181">
        <w:rPr>
          <w:rFonts w:ascii="Times New Roman" w:hAnsi="Times New Roman"/>
          <w:b/>
          <w:bCs/>
          <w:sz w:val="24"/>
          <w:szCs w:val="24"/>
          <w:u w:val="single"/>
        </w:rPr>
        <w:t>s</w:t>
      </w:r>
      <w:r w:rsidRPr="00050181">
        <w:rPr>
          <w:rFonts w:ascii="Times New Roman" w:hAnsi="Times New Roman"/>
          <w:sz w:val="24"/>
          <w:szCs w:val="24"/>
          <w:u w:val="single"/>
        </w:rPr>
        <w:t xml:space="preserve"> :  </w:t>
      </w:r>
    </w:p>
    <w:p w14:paraId="45422B74" w14:textId="1A6C1D78" w:rsidR="00B1072E" w:rsidRPr="00050181" w:rsidRDefault="00893E45" w:rsidP="00050181">
      <w:pPr>
        <w:spacing w:after="0" w:line="240" w:lineRule="auto"/>
        <w:rPr>
          <w:rFonts w:ascii="Times New Roman" w:hAnsi="Times New Roman"/>
          <w:sz w:val="24"/>
          <w:szCs w:val="24"/>
        </w:rPr>
      </w:pPr>
      <w:r w:rsidRPr="00050181">
        <w:rPr>
          <w:rFonts w:ascii="Times New Roman" w:hAnsi="Times New Roman"/>
          <w:sz w:val="24"/>
          <w:szCs w:val="24"/>
        </w:rPr>
        <w:t xml:space="preserve">1. </w:t>
      </w:r>
      <w:r w:rsidR="00B1072E" w:rsidRPr="00050181">
        <w:rPr>
          <w:rFonts w:ascii="Times New Roman" w:hAnsi="Times New Roman"/>
          <w:sz w:val="24"/>
          <w:szCs w:val="24"/>
        </w:rPr>
        <w:t>Quelle est la différence entre la « proportion de bacheliers dans une génération » et le taux de réussite au baccalauréat ?</w:t>
      </w:r>
    </w:p>
    <w:p w14:paraId="40B341CF" w14:textId="0E3D52F9" w:rsidR="00874082" w:rsidRPr="00050181" w:rsidRDefault="00874082" w:rsidP="00050181">
      <w:pPr>
        <w:spacing w:after="0" w:line="240" w:lineRule="auto"/>
        <w:rPr>
          <w:rFonts w:ascii="Times New Roman" w:hAnsi="Times New Roman"/>
          <w:sz w:val="24"/>
          <w:szCs w:val="24"/>
        </w:rPr>
      </w:pPr>
      <w:r w:rsidRPr="00050181">
        <w:rPr>
          <w:rFonts w:ascii="Times New Roman" w:hAnsi="Times New Roman"/>
          <w:sz w:val="24"/>
          <w:szCs w:val="24"/>
        </w:rPr>
        <w:t>2. L’objectif annoncé par le Ministre de l’Education nationale, JP Chevènement en 1985 à savoir » 80% d’une classe d’âge au niveau baccalauréat en 2000 » est-il atteint ? Justifiez votre réponse. Et si non, quand a-t-il été atteint ?</w:t>
      </w:r>
    </w:p>
    <w:p w14:paraId="32A228A9" w14:textId="08A2D0D7" w:rsidR="00B1072E" w:rsidRPr="00050181" w:rsidRDefault="00874082" w:rsidP="00050181">
      <w:pPr>
        <w:spacing w:after="0" w:line="240" w:lineRule="auto"/>
        <w:rPr>
          <w:rFonts w:ascii="Times New Roman" w:hAnsi="Times New Roman"/>
          <w:sz w:val="24"/>
          <w:szCs w:val="24"/>
        </w:rPr>
      </w:pPr>
      <w:r w:rsidRPr="00050181">
        <w:rPr>
          <w:rFonts w:ascii="Times New Roman" w:hAnsi="Times New Roman"/>
          <w:sz w:val="24"/>
          <w:szCs w:val="24"/>
        </w:rPr>
        <w:t>3</w:t>
      </w:r>
      <w:r w:rsidR="00B1072E" w:rsidRPr="00050181">
        <w:rPr>
          <w:rFonts w:ascii="Times New Roman" w:hAnsi="Times New Roman"/>
          <w:sz w:val="24"/>
          <w:szCs w:val="24"/>
        </w:rPr>
        <w:t>.</w:t>
      </w:r>
      <w:r w:rsidR="00893E45" w:rsidRPr="00050181">
        <w:rPr>
          <w:rFonts w:ascii="Times New Roman" w:hAnsi="Times New Roman"/>
          <w:sz w:val="24"/>
          <w:szCs w:val="24"/>
        </w:rPr>
        <w:t>Calculez le taux de variation d</w:t>
      </w:r>
      <w:r w:rsidR="00BB7362" w:rsidRPr="00050181">
        <w:rPr>
          <w:rFonts w:ascii="Times New Roman" w:hAnsi="Times New Roman"/>
          <w:sz w:val="24"/>
          <w:szCs w:val="24"/>
        </w:rPr>
        <w:t>e la proportion de bacheliers dans une génération</w:t>
      </w:r>
      <w:r w:rsidR="00C044C0" w:rsidRPr="00050181">
        <w:rPr>
          <w:rFonts w:ascii="Times New Roman" w:hAnsi="Times New Roman"/>
          <w:sz w:val="24"/>
          <w:szCs w:val="24"/>
        </w:rPr>
        <w:t xml:space="preserve"> au baccalauréat toutes filières confondues entre </w:t>
      </w:r>
      <w:r w:rsidR="00BB7362" w:rsidRPr="00050181">
        <w:rPr>
          <w:rFonts w:ascii="Times New Roman" w:hAnsi="Times New Roman"/>
          <w:sz w:val="24"/>
          <w:szCs w:val="24"/>
        </w:rPr>
        <w:t>1970</w:t>
      </w:r>
      <w:r w:rsidR="00C044C0" w:rsidRPr="00050181">
        <w:rPr>
          <w:rFonts w:ascii="Times New Roman" w:hAnsi="Times New Roman"/>
          <w:sz w:val="24"/>
          <w:szCs w:val="24"/>
        </w:rPr>
        <w:t xml:space="preserve"> et 2017. Et faites une phrase pour exprimer la donnée trouvée.</w:t>
      </w:r>
    </w:p>
    <w:p w14:paraId="089ECF14" w14:textId="2910C674" w:rsidR="00C044C0" w:rsidRPr="00050181" w:rsidRDefault="00874082" w:rsidP="00050181">
      <w:pPr>
        <w:spacing w:after="0" w:line="240" w:lineRule="auto"/>
        <w:rPr>
          <w:rFonts w:ascii="Times New Roman" w:hAnsi="Times New Roman"/>
          <w:sz w:val="24"/>
          <w:szCs w:val="24"/>
        </w:rPr>
      </w:pPr>
      <w:r w:rsidRPr="00050181">
        <w:rPr>
          <w:rFonts w:ascii="Times New Roman" w:hAnsi="Times New Roman"/>
          <w:sz w:val="24"/>
          <w:szCs w:val="24"/>
        </w:rPr>
        <w:t>4</w:t>
      </w:r>
      <w:r w:rsidR="00C044C0" w:rsidRPr="00050181">
        <w:rPr>
          <w:rFonts w:ascii="Times New Roman" w:hAnsi="Times New Roman"/>
          <w:sz w:val="24"/>
          <w:szCs w:val="24"/>
        </w:rPr>
        <w:t>. Caractérisez l’évolution du baccalauréat professionnel et technologique entre 199</w:t>
      </w:r>
      <w:r w:rsidR="00BB7362" w:rsidRPr="00050181">
        <w:rPr>
          <w:rFonts w:ascii="Times New Roman" w:hAnsi="Times New Roman"/>
          <w:sz w:val="24"/>
          <w:szCs w:val="24"/>
        </w:rPr>
        <w:t>0</w:t>
      </w:r>
      <w:r w:rsidR="00C044C0" w:rsidRPr="00050181">
        <w:rPr>
          <w:rFonts w:ascii="Times New Roman" w:hAnsi="Times New Roman"/>
          <w:sz w:val="24"/>
          <w:szCs w:val="24"/>
        </w:rPr>
        <w:t xml:space="preserve"> et 2017.</w:t>
      </w:r>
    </w:p>
    <w:p w14:paraId="039A0EB6" w14:textId="5621422C" w:rsidR="004C233A" w:rsidRPr="00050181" w:rsidRDefault="004C233A" w:rsidP="00050181">
      <w:pPr>
        <w:spacing w:after="0" w:line="240" w:lineRule="auto"/>
        <w:rPr>
          <w:rFonts w:ascii="Times New Roman" w:hAnsi="Times New Roman"/>
          <w:sz w:val="24"/>
          <w:szCs w:val="24"/>
        </w:rPr>
      </w:pPr>
      <w:r w:rsidRPr="00050181">
        <w:rPr>
          <w:rFonts w:ascii="Times New Roman" w:hAnsi="Times New Roman"/>
          <w:sz w:val="24"/>
          <w:szCs w:val="24"/>
        </w:rPr>
        <w:t xml:space="preserve">5. Assite t- on </w:t>
      </w:r>
      <w:proofErr w:type="spellStart"/>
      <w:r w:rsidRPr="00050181">
        <w:rPr>
          <w:rFonts w:ascii="Times New Roman" w:hAnsi="Times New Roman"/>
          <w:sz w:val="24"/>
          <w:szCs w:val="24"/>
        </w:rPr>
        <w:t>à</w:t>
      </w:r>
      <w:proofErr w:type="spellEnd"/>
      <w:r w:rsidRPr="00050181">
        <w:rPr>
          <w:rFonts w:ascii="Times New Roman" w:hAnsi="Times New Roman"/>
          <w:sz w:val="24"/>
          <w:szCs w:val="24"/>
        </w:rPr>
        <w:t xml:space="preserve"> une massification ou démocratisation du baccalauréat ? </w:t>
      </w:r>
    </w:p>
    <w:p w14:paraId="44060B1E" w14:textId="77777777" w:rsidR="007D661E" w:rsidRPr="00072229" w:rsidRDefault="007D661E" w:rsidP="00072229">
      <w:pPr>
        <w:rPr>
          <w:rFonts w:cs="Calibri"/>
          <w:sz w:val="22"/>
        </w:rPr>
      </w:pPr>
    </w:p>
    <w:p w14:paraId="4402EF19" w14:textId="77777777" w:rsidR="007D26E3" w:rsidRPr="001B6B65" w:rsidRDefault="007D26E3" w:rsidP="00D8712E">
      <w:pPr>
        <w:pStyle w:val="Sansinterligne"/>
      </w:pPr>
    </w:p>
    <w:p w14:paraId="62594D4A" w14:textId="02DB4E5D" w:rsidR="001F148A" w:rsidRPr="00FC01FF" w:rsidRDefault="001B6B65" w:rsidP="00FC01FF">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3765E4">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C01FF">
        <w:rPr>
          <w:rFonts w:ascii="Calibri Light" w:hAnsi="Calibri Light"/>
          <w:b/>
          <w:color w:val="000000" w:themeColor="text1"/>
          <w:sz w:val="32"/>
          <w:szCs w:val="32"/>
        </w:rPr>
        <w:t> : Epreuve composée partie 2 « étude d’un document »</w:t>
      </w:r>
      <w:r w:rsidR="00BA78F5">
        <w:rPr>
          <w:rFonts w:ascii="Calibri Light" w:hAnsi="Calibri Light"/>
          <w:b/>
          <w:color w:val="000000" w:themeColor="text1"/>
          <w:sz w:val="32"/>
          <w:szCs w:val="32"/>
        </w:rPr>
        <w:t xml:space="preserve"> </w:t>
      </w:r>
      <w:r w:rsidR="002D4D77">
        <w:rPr>
          <w:rFonts w:ascii="Calibri Light" w:hAnsi="Calibri Light"/>
          <w:b/>
          <w:color w:val="000000" w:themeColor="text1"/>
          <w:sz w:val="32"/>
          <w:szCs w:val="32"/>
        </w:rPr>
        <w:t xml:space="preserve"> </w:t>
      </w:r>
      <w:proofErr w:type="gramStart"/>
      <w:r w:rsidR="002D4D77">
        <w:rPr>
          <w:rFonts w:ascii="Calibri Light" w:hAnsi="Calibri Light"/>
          <w:b/>
          <w:color w:val="000000" w:themeColor="text1"/>
          <w:sz w:val="32"/>
          <w:szCs w:val="32"/>
        </w:rPr>
        <w:t xml:space="preserve"> </w:t>
      </w:r>
      <w:r w:rsidR="00050181">
        <w:rPr>
          <w:rFonts w:ascii="Calibri Light" w:hAnsi="Calibri Light"/>
          <w:b/>
          <w:color w:val="000000" w:themeColor="text1"/>
          <w:sz w:val="32"/>
          <w:szCs w:val="32"/>
        </w:rPr>
        <w:t xml:space="preserve">  (</w:t>
      </w:r>
      <w:proofErr w:type="gramEnd"/>
      <w:r w:rsidR="002D4D77">
        <w:rPr>
          <w:rFonts w:ascii="Calibri Light" w:hAnsi="Calibri Light"/>
          <w:b/>
          <w:color w:val="000000" w:themeColor="text1"/>
          <w:sz w:val="32"/>
          <w:szCs w:val="32"/>
        </w:rPr>
        <w:t>1 heure</w:t>
      </w:r>
      <w:r w:rsidR="00BA78F5">
        <w:rPr>
          <w:rFonts w:ascii="Calibri Light" w:hAnsi="Calibri Light"/>
          <w:b/>
          <w:color w:val="000000" w:themeColor="text1"/>
          <w:sz w:val="32"/>
          <w:szCs w:val="3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4"/>
        <w:gridCol w:w="3642"/>
      </w:tblGrid>
      <w:tr w:rsidR="00FC01FF" w14:paraId="00E380A7" w14:textId="77777777" w:rsidTr="00FC01FF">
        <w:tc>
          <w:tcPr>
            <w:tcW w:w="5228" w:type="dxa"/>
          </w:tcPr>
          <w:p w14:paraId="033E07B8" w14:textId="4BCDE7A2" w:rsidR="00FC01FF" w:rsidRDefault="00FC01FF" w:rsidP="00E849E8">
            <w:pPr>
              <w:rPr>
                <w:rFonts w:ascii="Calibri Light" w:hAnsi="Calibri Light"/>
                <w:b/>
                <w:color w:val="000000" w:themeColor="text1"/>
                <w:sz w:val="24"/>
                <w:szCs w:val="24"/>
              </w:rPr>
            </w:pPr>
            <w:r>
              <w:rPr>
                <w:noProof/>
              </w:rPr>
              <w:drawing>
                <wp:inline distT="0" distB="0" distL="0" distR="0" wp14:anchorId="353C01CD" wp14:editId="5A1DE80B">
                  <wp:extent cx="4196442" cy="3486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7391" cy="3520168"/>
                          </a:xfrm>
                          <a:prstGeom prst="rect">
                            <a:avLst/>
                          </a:prstGeom>
                        </pic:spPr>
                      </pic:pic>
                    </a:graphicData>
                  </a:graphic>
                </wp:inline>
              </w:drawing>
            </w:r>
          </w:p>
        </w:tc>
        <w:tc>
          <w:tcPr>
            <w:tcW w:w="5228" w:type="dxa"/>
          </w:tcPr>
          <w:p w14:paraId="5071E824" w14:textId="77777777" w:rsidR="00FC01FF" w:rsidRDefault="00FC01FF" w:rsidP="00FC01FF">
            <w:pPr>
              <w:rPr>
                <w:rFonts w:ascii="Calibri Light" w:hAnsi="Calibri Light"/>
                <w:bCs/>
                <w:i/>
                <w:iCs/>
                <w:color w:val="000000" w:themeColor="text1"/>
                <w:sz w:val="24"/>
                <w:szCs w:val="24"/>
              </w:rPr>
            </w:pPr>
          </w:p>
          <w:p w14:paraId="024DF96E" w14:textId="77777777" w:rsidR="00FC01FF" w:rsidRDefault="00FC01FF" w:rsidP="00FC01FF">
            <w:pPr>
              <w:rPr>
                <w:rFonts w:ascii="Calibri Light" w:hAnsi="Calibri Light"/>
                <w:bCs/>
                <w:i/>
                <w:iCs/>
                <w:color w:val="000000" w:themeColor="text1"/>
                <w:sz w:val="24"/>
                <w:szCs w:val="24"/>
              </w:rPr>
            </w:pPr>
          </w:p>
          <w:p w14:paraId="72FB34A0" w14:textId="77777777" w:rsidR="00FC01FF" w:rsidRDefault="00FC01FF" w:rsidP="00FC01FF">
            <w:pPr>
              <w:rPr>
                <w:rFonts w:ascii="Calibri Light" w:hAnsi="Calibri Light"/>
                <w:bCs/>
                <w:i/>
                <w:iCs/>
                <w:color w:val="000000" w:themeColor="text1"/>
                <w:sz w:val="24"/>
                <w:szCs w:val="24"/>
              </w:rPr>
            </w:pPr>
          </w:p>
          <w:p w14:paraId="78BA667F" w14:textId="77777777" w:rsidR="00FC01FF" w:rsidRDefault="00FC01FF" w:rsidP="00FC01FF">
            <w:pPr>
              <w:rPr>
                <w:rFonts w:ascii="Calibri Light" w:hAnsi="Calibri Light"/>
                <w:bCs/>
                <w:i/>
                <w:iCs/>
                <w:color w:val="000000" w:themeColor="text1"/>
                <w:sz w:val="24"/>
                <w:szCs w:val="24"/>
              </w:rPr>
            </w:pPr>
          </w:p>
          <w:p w14:paraId="35C919A1" w14:textId="77777777" w:rsidR="00FC01FF" w:rsidRDefault="00FC01FF" w:rsidP="00FC01FF">
            <w:pPr>
              <w:rPr>
                <w:rFonts w:ascii="Calibri Light" w:hAnsi="Calibri Light"/>
                <w:bCs/>
                <w:i/>
                <w:iCs/>
                <w:color w:val="000000" w:themeColor="text1"/>
                <w:sz w:val="24"/>
                <w:szCs w:val="24"/>
              </w:rPr>
            </w:pPr>
          </w:p>
          <w:p w14:paraId="4E907497" w14:textId="77777777" w:rsidR="00FC01FF" w:rsidRDefault="00FC01FF" w:rsidP="00FC01FF">
            <w:pPr>
              <w:rPr>
                <w:rFonts w:ascii="Calibri Light" w:hAnsi="Calibri Light"/>
                <w:bCs/>
                <w:i/>
                <w:iCs/>
                <w:color w:val="000000" w:themeColor="text1"/>
                <w:sz w:val="24"/>
                <w:szCs w:val="24"/>
              </w:rPr>
            </w:pPr>
          </w:p>
          <w:p w14:paraId="1F270274" w14:textId="77777777" w:rsidR="00FC01FF" w:rsidRDefault="00FC01FF" w:rsidP="00FC01FF">
            <w:pPr>
              <w:rPr>
                <w:rFonts w:ascii="Calibri Light" w:hAnsi="Calibri Light"/>
                <w:bCs/>
                <w:i/>
                <w:iCs/>
                <w:color w:val="000000" w:themeColor="text1"/>
                <w:sz w:val="24"/>
                <w:szCs w:val="24"/>
              </w:rPr>
            </w:pPr>
          </w:p>
          <w:p w14:paraId="31247A34" w14:textId="77777777" w:rsidR="00FC01FF" w:rsidRDefault="00FC01FF" w:rsidP="00FC01FF">
            <w:pPr>
              <w:rPr>
                <w:rFonts w:ascii="Calibri Light" w:hAnsi="Calibri Light"/>
                <w:bCs/>
                <w:i/>
                <w:iCs/>
                <w:color w:val="000000" w:themeColor="text1"/>
                <w:sz w:val="24"/>
                <w:szCs w:val="24"/>
              </w:rPr>
            </w:pPr>
          </w:p>
          <w:p w14:paraId="094F1149" w14:textId="77777777" w:rsidR="00FC01FF" w:rsidRDefault="00FC01FF" w:rsidP="00FC01FF">
            <w:pPr>
              <w:rPr>
                <w:rFonts w:ascii="Calibri Light" w:hAnsi="Calibri Light"/>
                <w:bCs/>
                <w:i/>
                <w:iCs/>
                <w:color w:val="000000" w:themeColor="text1"/>
                <w:sz w:val="24"/>
                <w:szCs w:val="24"/>
              </w:rPr>
            </w:pPr>
          </w:p>
          <w:p w14:paraId="527A19DC" w14:textId="77777777" w:rsidR="00FC01FF" w:rsidRDefault="00FC01FF" w:rsidP="00FC01FF">
            <w:pPr>
              <w:rPr>
                <w:rFonts w:ascii="Calibri Light" w:hAnsi="Calibri Light"/>
                <w:bCs/>
                <w:i/>
                <w:iCs/>
                <w:color w:val="000000" w:themeColor="text1"/>
                <w:sz w:val="24"/>
                <w:szCs w:val="24"/>
              </w:rPr>
            </w:pPr>
          </w:p>
          <w:p w14:paraId="56BFC625" w14:textId="77777777" w:rsidR="00FC01FF" w:rsidRDefault="00FC01FF" w:rsidP="00FC01FF">
            <w:pPr>
              <w:rPr>
                <w:rFonts w:ascii="Calibri Light" w:hAnsi="Calibri Light"/>
                <w:bCs/>
                <w:i/>
                <w:iCs/>
                <w:color w:val="000000" w:themeColor="text1"/>
                <w:sz w:val="24"/>
                <w:szCs w:val="24"/>
              </w:rPr>
            </w:pPr>
          </w:p>
          <w:p w14:paraId="1BBD9234" w14:textId="77777777" w:rsidR="00FC01FF" w:rsidRDefault="00FC01FF" w:rsidP="00FC01FF">
            <w:pPr>
              <w:rPr>
                <w:rFonts w:ascii="Calibri Light" w:hAnsi="Calibri Light"/>
                <w:bCs/>
                <w:i/>
                <w:iCs/>
                <w:color w:val="000000" w:themeColor="text1"/>
                <w:sz w:val="24"/>
                <w:szCs w:val="24"/>
              </w:rPr>
            </w:pPr>
          </w:p>
          <w:p w14:paraId="2A51E840" w14:textId="77777777" w:rsidR="00FC01FF" w:rsidRDefault="00FC01FF" w:rsidP="00FC01FF">
            <w:pPr>
              <w:rPr>
                <w:rFonts w:ascii="Calibri Light" w:hAnsi="Calibri Light"/>
                <w:bCs/>
                <w:i/>
                <w:iCs/>
                <w:color w:val="000000" w:themeColor="text1"/>
                <w:sz w:val="24"/>
                <w:szCs w:val="24"/>
              </w:rPr>
            </w:pPr>
          </w:p>
          <w:p w14:paraId="62A50F89" w14:textId="529E9F4B" w:rsidR="00FC01FF" w:rsidRPr="00050181" w:rsidRDefault="00FC01FF" w:rsidP="00FC01FF">
            <w:pPr>
              <w:rPr>
                <w:rFonts w:ascii="Times New Roman" w:hAnsi="Times New Roman"/>
                <w:bCs/>
                <w:i/>
                <w:iCs/>
                <w:color w:val="000000" w:themeColor="text1"/>
                <w:szCs w:val="20"/>
              </w:rPr>
            </w:pPr>
            <w:proofErr w:type="spellStart"/>
            <w:r w:rsidRPr="00050181">
              <w:rPr>
                <w:rFonts w:ascii="Times New Roman" w:hAnsi="Times New Roman"/>
                <w:bCs/>
                <w:i/>
                <w:iCs/>
                <w:color w:val="000000" w:themeColor="text1"/>
                <w:szCs w:val="20"/>
              </w:rPr>
              <w:t>Segpa</w:t>
            </w:r>
            <w:proofErr w:type="spellEnd"/>
            <w:r w:rsidRPr="00050181">
              <w:rPr>
                <w:rFonts w:ascii="Times New Roman" w:hAnsi="Times New Roman"/>
                <w:bCs/>
                <w:i/>
                <w:iCs/>
                <w:color w:val="000000" w:themeColor="text1"/>
                <w:szCs w:val="20"/>
              </w:rPr>
              <w:t> : section pour des élèves en difficulté au collègue</w:t>
            </w:r>
          </w:p>
          <w:p w14:paraId="7151DBB9" w14:textId="77777777" w:rsidR="00FC01FF" w:rsidRPr="00050181" w:rsidRDefault="00FC01FF" w:rsidP="00FC01FF">
            <w:pPr>
              <w:rPr>
                <w:rFonts w:ascii="Times New Roman" w:hAnsi="Times New Roman"/>
                <w:bCs/>
                <w:i/>
                <w:iCs/>
                <w:color w:val="000000" w:themeColor="text1"/>
                <w:szCs w:val="20"/>
              </w:rPr>
            </w:pPr>
            <w:r w:rsidRPr="00050181">
              <w:rPr>
                <w:rFonts w:ascii="Times New Roman" w:hAnsi="Times New Roman"/>
                <w:bCs/>
                <w:i/>
                <w:iCs/>
                <w:color w:val="000000" w:themeColor="text1"/>
                <w:szCs w:val="20"/>
              </w:rPr>
              <w:t>Ecole normales supérieures : Ecoles qui mènent à la recherche et l’enseignement</w:t>
            </w:r>
          </w:p>
          <w:p w14:paraId="7DBAC34E" w14:textId="77777777" w:rsidR="00FC01FF" w:rsidRDefault="00FC01FF" w:rsidP="00E849E8">
            <w:pPr>
              <w:rPr>
                <w:rFonts w:ascii="Calibri Light" w:hAnsi="Calibri Light"/>
                <w:b/>
                <w:color w:val="000000" w:themeColor="text1"/>
                <w:sz w:val="24"/>
                <w:szCs w:val="24"/>
              </w:rPr>
            </w:pPr>
          </w:p>
        </w:tc>
      </w:tr>
    </w:tbl>
    <w:p w14:paraId="77D5BD9A" w14:textId="77777777" w:rsidR="00FC01FF" w:rsidRPr="00FC01FF" w:rsidRDefault="00FC01FF" w:rsidP="00FC01FF">
      <w:pPr>
        <w:spacing w:after="0" w:line="240" w:lineRule="auto"/>
        <w:rPr>
          <w:rFonts w:ascii="Calibri Light" w:hAnsi="Calibri Light"/>
          <w:bCs/>
          <w:i/>
          <w:iCs/>
          <w:color w:val="000000" w:themeColor="text1"/>
          <w:sz w:val="24"/>
          <w:szCs w:val="24"/>
        </w:rPr>
      </w:pPr>
    </w:p>
    <w:p w14:paraId="46FF1D89" w14:textId="5DD7C22B" w:rsidR="00A61E40" w:rsidRPr="00050181" w:rsidRDefault="00FC01FF" w:rsidP="00E849E8">
      <w:pPr>
        <w:rPr>
          <w:rFonts w:ascii="Times New Roman" w:hAnsi="Times New Roman"/>
          <w:bCs/>
          <w:color w:val="000000" w:themeColor="text1"/>
          <w:sz w:val="24"/>
          <w:szCs w:val="24"/>
        </w:rPr>
      </w:pPr>
      <w:r w:rsidRPr="00050181">
        <w:rPr>
          <w:rFonts w:ascii="Times New Roman" w:hAnsi="Times New Roman"/>
          <w:bCs/>
          <w:color w:val="000000" w:themeColor="text1"/>
          <w:sz w:val="24"/>
          <w:szCs w:val="24"/>
        </w:rPr>
        <w:t>1. Quelle différence faites-vous entre massification scolaire et démocratisation scolaire</w:t>
      </w:r>
    </w:p>
    <w:p w14:paraId="3940C3F6" w14:textId="108685D5" w:rsidR="00FC01FF" w:rsidRPr="00050181" w:rsidRDefault="00FC01FF" w:rsidP="00E849E8">
      <w:pPr>
        <w:rPr>
          <w:rFonts w:ascii="Times New Roman" w:hAnsi="Times New Roman"/>
          <w:bCs/>
          <w:color w:val="000000" w:themeColor="text1"/>
          <w:sz w:val="24"/>
          <w:szCs w:val="24"/>
        </w:rPr>
      </w:pPr>
      <w:r w:rsidRPr="00050181">
        <w:rPr>
          <w:rFonts w:ascii="Times New Roman" w:hAnsi="Times New Roman"/>
          <w:bCs/>
          <w:color w:val="000000" w:themeColor="text1"/>
          <w:sz w:val="24"/>
          <w:szCs w:val="24"/>
        </w:rPr>
        <w:t xml:space="preserve">2. Comparez la proportion d’élèves, fils d’ouvriers et de cadres supérieures au sein des trois baccalauréats. </w:t>
      </w:r>
    </w:p>
    <w:p w14:paraId="6E363E88" w14:textId="3BBDDF0E" w:rsidR="00FC01FF" w:rsidRPr="00050181" w:rsidRDefault="00FC01FF" w:rsidP="00E849E8">
      <w:pPr>
        <w:rPr>
          <w:rFonts w:ascii="Times New Roman" w:hAnsi="Times New Roman"/>
          <w:bCs/>
          <w:color w:val="000000" w:themeColor="text1"/>
          <w:sz w:val="24"/>
          <w:szCs w:val="24"/>
        </w:rPr>
      </w:pPr>
      <w:r w:rsidRPr="00050181">
        <w:rPr>
          <w:rFonts w:ascii="Times New Roman" w:hAnsi="Times New Roman"/>
          <w:bCs/>
          <w:color w:val="000000" w:themeColor="text1"/>
          <w:sz w:val="24"/>
          <w:szCs w:val="24"/>
        </w:rPr>
        <w:t>2. A l’aide du document montrez que la répartition des élèves est différente entre les filières selon l’origine sociale des élèves</w:t>
      </w:r>
    </w:p>
    <w:sectPr w:rsidR="00FC01FF" w:rsidRPr="00050181" w:rsidSect="00CF1CB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9F3E" w14:textId="77777777" w:rsidR="00B44F88" w:rsidRDefault="00B44F88" w:rsidP="00EB5D8A">
      <w:pPr>
        <w:spacing w:after="0" w:line="240" w:lineRule="auto"/>
      </w:pPr>
      <w:r>
        <w:separator/>
      </w:r>
    </w:p>
  </w:endnote>
  <w:endnote w:type="continuationSeparator" w:id="0">
    <w:p w14:paraId="21924BE7" w14:textId="77777777" w:rsidR="00B44F88" w:rsidRDefault="00B44F88"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B2B0" w14:textId="77777777" w:rsidR="00EB5D8A" w:rsidRDefault="00EB5D8A" w:rsidP="00EB5D8A">
    <w:pPr>
      <w:pStyle w:val="Pieddepage"/>
      <w:jc w:val="right"/>
    </w:pPr>
    <w:r>
      <w:rPr>
        <w:rFonts w:ascii="Times New Roman" w:hAnsi="Times New Roman"/>
      </w:rPr>
      <w:t xml:space="preserve">Page </w:t>
    </w:r>
    <w:r w:rsidR="00510B99">
      <w:rPr>
        <w:rFonts w:ascii="Times New Roman" w:hAnsi="Times New Roman"/>
      </w:rPr>
      <w:fldChar w:fldCharType="begin"/>
    </w:r>
    <w:r>
      <w:rPr>
        <w:rFonts w:ascii="Times New Roman" w:hAnsi="Times New Roman"/>
      </w:rPr>
      <w:instrText xml:space="preserve"> PAGE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r>
      <w:rPr>
        <w:rFonts w:ascii="Times New Roman" w:hAnsi="Times New Roman"/>
      </w:rPr>
      <w:t xml:space="preserve"> sur </w:t>
    </w:r>
    <w:r w:rsidR="00510B99">
      <w:rPr>
        <w:rFonts w:ascii="Times New Roman" w:hAnsi="Times New Roman"/>
      </w:rPr>
      <w:fldChar w:fldCharType="begin"/>
    </w:r>
    <w:r>
      <w:rPr>
        <w:rFonts w:ascii="Times New Roman" w:hAnsi="Times New Roman"/>
      </w:rPr>
      <w:instrText xml:space="preserve"> NUMPAGES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E5069" w14:textId="77777777" w:rsidR="00B44F88" w:rsidRDefault="00B44F88" w:rsidP="00EB5D8A">
      <w:pPr>
        <w:spacing w:after="0" w:line="240" w:lineRule="auto"/>
      </w:pPr>
      <w:r>
        <w:separator/>
      </w:r>
    </w:p>
  </w:footnote>
  <w:footnote w:type="continuationSeparator" w:id="0">
    <w:p w14:paraId="11B62E2B" w14:textId="77777777" w:rsidR="00B44F88" w:rsidRDefault="00B44F88" w:rsidP="00E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24DB" w14:textId="7384FCE1" w:rsidR="00EB5D8A" w:rsidRPr="00F85513" w:rsidRDefault="00AA79FF" w:rsidP="00EB5D8A">
    <w:pPr>
      <w:pStyle w:val="En-tte"/>
      <w:pBdr>
        <w:bottom w:val="single" w:sz="12" w:space="1" w:color="auto"/>
      </w:pBdr>
      <w:jc w:val="right"/>
      <w:rPr>
        <w:rFonts w:ascii="Times New Roman" w:hAnsi="Times New Roman"/>
        <w:sz w:val="16"/>
        <w:szCs w:val="16"/>
      </w:rPr>
    </w:pPr>
    <w:r w:rsidRPr="00F85513">
      <w:rPr>
        <w:rFonts w:ascii="Times New Roman" w:hAnsi="Times New Roman"/>
        <w:sz w:val="16"/>
        <w:szCs w:val="16"/>
      </w:rPr>
      <w:t xml:space="preserve"> </w:t>
    </w:r>
    <w:r w:rsidR="00A918D0">
      <w:rPr>
        <w:rFonts w:ascii="Times New Roman" w:hAnsi="Times New Roman"/>
        <w:sz w:val="16"/>
        <w:szCs w:val="16"/>
      </w:rPr>
      <w:t xml:space="preserve">Quelle est l’action de l’école sur les destins individuels et sur l’évolution de la société ? </w:t>
    </w:r>
    <w:r w:rsidRPr="00F85513">
      <w:rPr>
        <w:rFonts w:ascii="Times New Roman" w:hAnsi="Times New Roman"/>
        <w:sz w:val="16"/>
        <w:szCs w:val="16"/>
      </w:rPr>
      <w:t xml:space="preserve">– </w:t>
    </w:r>
    <w:r w:rsidR="00D30836">
      <w:rPr>
        <w:rFonts w:ascii="Times New Roman" w:hAnsi="Times New Roman"/>
        <w:sz w:val="16"/>
        <w:szCs w:val="16"/>
      </w:rPr>
      <w:t>Massification, démocratisation</w:t>
    </w:r>
    <w:r w:rsidRPr="00F85513">
      <w:rPr>
        <w:rFonts w:ascii="Times New Roman" w:hAnsi="Times New Roman"/>
        <w:sz w:val="16"/>
        <w:szCs w:val="16"/>
      </w:rPr>
      <w:t xml:space="preserve"> (</w:t>
    </w:r>
    <w:r w:rsidR="00D30836">
      <w:rPr>
        <w:rFonts w:ascii="Times New Roman" w:hAnsi="Times New Roman"/>
        <w:sz w:val="16"/>
        <w:szCs w:val="16"/>
      </w:rPr>
      <w:t>2</w:t>
    </w:r>
    <w:r w:rsidRPr="00F85513">
      <w:rPr>
        <w:rFonts w:ascii="Times New Roman" w:hAnsi="Times New Roman"/>
        <w:sz w:val="16"/>
        <w:szCs w:val="16"/>
      </w:rPr>
      <w:t xml:space="preserve"> / </w:t>
    </w:r>
    <w:r w:rsidR="00A918D0">
      <w:rPr>
        <w:rFonts w:ascii="Times New Roman" w:hAnsi="Times New Roman"/>
        <w:sz w:val="16"/>
        <w:szCs w:val="16"/>
      </w:rPr>
      <w:t>4</w:t>
    </w:r>
    <w:r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p>
  <w:p w14:paraId="7627AB77" w14:textId="77777777" w:rsidR="00AA79FF" w:rsidRDefault="00AA79FF" w:rsidP="00EB5D8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6"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5"/>
  </w:num>
  <w:num w:numId="7">
    <w:abstractNumId w:val="26"/>
  </w:num>
  <w:num w:numId="8">
    <w:abstractNumId w:val="3"/>
  </w:num>
  <w:num w:numId="9">
    <w:abstractNumId w:val="10"/>
  </w:num>
  <w:num w:numId="10">
    <w:abstractNumId w:val="21"/>
  </w:num>
  <w:num w:numId="11">
    <w:abstractNumId w:val="5"/>
  </w:num>
  <w:num w:numId="12">
    <w:abstractNumId w:val="12"/>
  </w:num>
  <w:num w:numId="13">
    <w:abstractNumId w:val="9"/>
  </w:num>
  <w:num w:numId="14">
    <w:abstractNumId w:val="7"/>
  </w:num>
  <w:num w:numId="15">
    <w:abstractNumId w:val="19"/>
  </w:num>
  <w:num w:numId="16">
    <w:abstractNumId w:val="28"/>
  </w:num>
  <w:num w:numId="17">
    <w:abstractNumId w:val="15"/>
  </w:num>
  <w:num w:numId="18">
    <w:abstractNumId w:val="4"/>
  </w:num>
  <w:num w:numId="19">
    <w:abstractNumId w:val="27"/>
  </w:num>
  <w:num w:numId="20">
    <w:abstractNumId w:val="13"/>
  </w:num>
  <w:num w:numId="21">
    <w:abstractNumId w:val="0"/>
  </w:num>
  <w:num w:numId="22">
    <w:abstractNumId w:val="8"/>
  </w:num>
  <w:num w:numId="23">
    <w:abstractNumId w:val="20"/>
  </w:num>
  <w:num w:numId="24">
    <w:abstractNumId w:val="11"/>
  </w:num>
  <w:num w:numId="25">
    <w:abstractNumId w:val="23"/>
  </w:num>
  <w:num w:numId="26">
    <w:abstractNumId w:val="24"/>
  </w:num>
  <w:num w:numId="27">
    <w:abstractNumId w:val="17"/>
  </w:num>
  <w:num w:numId="28">
    <w:abstractNumId w:val="18"/>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D"/>
    <w:rsid w:val="00005C80"/>
    <w:rsid w:val="00006B37"/>
    <w:rsid w:val="00046018"/>
    <w:rsid w:val="00050181"/>
    <w:rsid w:val="00072229"/>
    <w:rsid w:val="00080584"/>
    <w:rsid w:val="00084A72"/>
    <w:rsid w:val="00095463"/>
    <w:rsid w:val="000C20E6"/>
    <w:rsid w:val="000D5C1B"/>
    <w:rsid w:val="000D7FB7"/>
    <w:rsid w:val="000E1DA7"/>
    <w:rsid w:val="000E4334"/>
    <w:rsid w:val="000E6E11"/>
    <w:rsid w:val="001148A2"/>
    <w:rsid w:val="00117321"/>
    <w:rsid w:val="00121BA9"/>
    <w:rsid w:val="0013462D"/>
    <w:rsid w:val="00142C43"/>
    <w:rsid w:val="00171DED"/>
    <w:rsid w:val="001761C3"/>
    <w:rsid w:val="00177EB1"/>
    <w:rsid w:val="00181944"/>
    <w:rsid w:val="001831C6"/>
    <w:rsid w:val="00192B9E"/>
    <w:rsid w:val="00196A43"/>
    <w:rsid w:val="001A7875"/>
    <w:rsid w:val="001B6B65"/>
    <w:rsid w:val="001C5FCB"/>
    <w:rsid w:val="001E14C1"/>
    <w:rsid w:val="001F148A"/>
    <w:rsid w:val="00233789"/>
    <w:rsid w:val="00236049"/>
    <w:rsid w:val="00237FFE"/>
    <w:rsid w:val="00255728"/>
    <w:rsid w:val="00264526"/>
    <w:rsid w:val="00287998"/>
    <w:rsid w:val="002B464A"/>
    <w:rsid w:val="002C5628"/>
    <w:rsid w:val="002D4D77"/>
    <w:rsid w:val="002D68F9"/>
    <w:rsid w:val="00326BE3"/>
    <w:rsid w:val="003468FB"/>
    <w:rsid w:val="0035212D"/>
    <w:rsid w:val="00365F6E"/>
    <w:rsid w:val="00375316"/>
    <w:rsid w:val="003765E4"/>
    <w:rsid w:val="00397AFB"/>
    <w:rsid w:val="003B4F0C"/>
    <w:rsid w:val="003D4FA4"/>
    <w:rsid w:val="003D69A5"/>
    <w:rsid w:val="0045053C"/>
    <w:rsid w:val="004827E2"/>
    <w:rsid w:val="0049588C"/>
    <w:rsid w:val="004C233A"/>
    <w:rsid w:val="004D0B9C"/>
    <w:rsid w:val="004E69C1"/>
    <w:rsid w:val="004E78AC"/>
    <w:rsid w:val="005038E9"/>
    <w:rsid w:val="00506EBE"/>
    <w:rsid w:val="00510B99"/>
    <w:rsid w:val="00512044"/>
    <w:rsid w:val="00516B49"/>
    <w:rsid w:val="00520627"/>
    <w:rsid w:val="00532465"/>
    <w:rsid w:val="00535768"/>
    <w:rsid w:val="005647E0"/>
    <w:rsid w:val="00565070"/>
    <w:rsid w:val="00576A57"/>
    <w:rsid w:val="005A4342"/>
    <w:rsid w:val="005C01F9"/>
    <w:rsid w:val="005C41BB"/>
    <w:rsid w:val="005C5295"/>
    <w:rsid w:val="005C7018"/>
    <w:rsid w:val="005E6B69"/>
    <w:rsid w:val="00620F63"/>
    <w:rsid w:val="006413FB"/>
    <w:rsid w:val="006442D6"/>
    <w:rsid w:val="0064703D"/>
    <w:rsid w:val="006604C0"/>
    <w:rsid w:val="00662220"/>
    <w:rsid w:val="006712C4"/>
    <w:rsid w:val="00691314"/>
    <w:rsid w:val="0069239E"/>
    <w:rsid w:val="006A14B9"/>
    <w:rsid w:val="006B1E32"/>
    <w:rsid w:val="006B5449"/>
    <w:rsid w:val="006C08A2"/>
    <w:rsid w:val="006C5B18"/>
    <w:rsid w:val="006F0F5F"/>
    <w:rsid w:val="006F5A61"/>
    <w:rsid w:val="0070421F"/>
    <w:rsid w:val="007148E1"/>
    <w:rsid w:val="00726974"/>
    <w:rsid w:val="007323CB"/>
    <w:rsid w:val="00764812"/>
    <w:rsid w:val="007745D4"/>
    <w:rsid w:val="00791E29"/>
    <w:rsid w:val="007A36F5"/>
    <w:rsid w:val="007A4A86"/>
    <w:rsid w:val="007A6CD1"/>
    <w:rsid w:val="007C2EC3"/>
    <w:rsid w:val="007D0ABA"/>
    <w:rsid w:val="007D26E3"/>
    <w:rsid w:val="007D509D"/>
    <w:rsid w:val="007D661E"/>
    <w:rsid w:val="007E5768"/>
    <w:rsid w:val="007F50C0"/>
    <w:rsid w:val="00815ED0"/>
    <w:rsid w:val="00817138"/>
    <w:rsid w:val="00824E6F"/>
    <w:rsid w:val="00841571"/>
    <w:rsid w:val="00874082"/>
    <w:rsid w:val="008746BE"/>
    <w:rsid w:val="00881A17"/>
    <w:rsid w:val="008920BB"/>
    <w:rsid w:val="00892C53"/>
    <w:rsid w:val="00893E45"/>
    <w:rsid w:val="008C4534"/>
    <w:rsid w:val="008C6834"/>
    <w:rsid w:val="008D593B"/>
    <w:rsid w:val="008F10A6"/>
    <w:rsid w:val="008F751A"/>
    <w:rsid w:val="009034A9"/>
    <w:rsid w:val="00912AC7"/>
    <w:rsid w:val="00942073"/>
    <w:rsid w:val="00951201"/>
    <w:rsid w:val="009526A8"/>
    <w:rsid w:val="00962EC8"/>
    <w:rsid w:val="00967CC6"/>
    <w:rsid w:val="00977609"/>
    <w:rsid w:val="00991D5F"/>
    <w:rsid w:val="00997C2D"/>
    <w:rsid w:val="00A16A11"/>
    <w:rsid w:val="00A360A6"/>
    <w:rsid w:val="00A4504B"/>
    <w:rsid w:val="00A61E40"/>
    <w:rsid w:val="00A7222E"/>
    <w:rsid w:val="00A90E7C"/>
    <w:rsid w:val="00A918D0"/>
    <w:rsid w:val="00A9317A"/>
    <w:rsid w:val="00AA2FC4"/>
    <w:rsid w:val="00AA3C91"/>
    <w:rsid w:val="00AA5267"/>
    <w:rsid w:val="00AA79FF"/>
    <w:rsid w:val="00B00D67"/>
    <w:rsid w:val="00B03972"/>
    <w:rsid w:val="00B1072E"/>
    <w:rsid w:val="00B24A1D"/>
    <w:rsid w:val="00B44F88"/>
    <w:rsid w:val="00B45801"/>
    <w:rsid w:val="00B616A4"/>
    <w:rsid w:val="00B678C9"/>
    <w:rsid w:val="00B877E0"/>
    <w:rsid w:val="00B92B8C"/>
    <w:rsid w:val="00BA2413"/>
    <w:rsid w:val="00BA78F5"/>
    <w:rsid w:val="00BB4247"/>
    <w:rsid w:val="00BB6228"/>
    <w:rsid w:val="00BB7362"/>
    <w:rsid w:val="00BD42B7"/>
    <w:rsid w:val="00BE5919"/>
    <w:rsid w:val="00BF4769"/>
    <w:rsid w:val="00C026C0"/>
    <w:rsid w:val="00C02A97"/>
    <w:rsid w:val="00C044C0"/>
    <w:rsid w:val="00C21788"/>
    <w:rsid w:val="00C23D7B"/>
    <w:rsid w:val="00C2560D"/>
    <w:rsid w:val="00C26860"/>
    <w:rsid w:val="00C60BBB"/>
    <w:rsid w:val="00C7019B"/>
    <w:rsid w:val="00C72259"/>
    <w:rsid w:val="00C7639A"/>
    <w:rsid w:val="00C854A8"/>
    <w:rsid w:val="00C94AC9"/>
    <w:rsid w:val="00C94F10"/>
    <w:rsid w:val="00CA11CF"/>
    <w:rsid w:val="00CC2409"/>
    <w:rsid w:val="00CD7C68"/>
    <w:rsid w:val="00CF1CBD"/>
    <w:rsid w:val="00D02BE8"/>
    <w:rsid w:val="00D03380"/>
    <w:rsid w:val="00D12528"/>
    <w:rsid w:val="00D26A53"/>
    <w:rsid w:val="00D30836"/>
    <w:rsid w:val="00D308AB"/>
    <w:rsid w:val="00D546A0"/>
    <w:rsid w:val="00D57A70"/>
    <w:rsid w:val="00D859E0"/>
    <w:rsid w:val="00D8712E"/>
    <w:rsid w:val="00DA43BB"/>
    <w:rsid w:val="00DB59B3"/>
    <w:rsid w:val="00DC4B0F"/>
    <w:rsid w:val="00DF5BE1"/>
    <w:rsid w:val="00E10563"/>
    <w:rsid w:val="00E239CD"/>
    <w:rsid w:val="00E34EC4"/>
    <w:rsid w:val="00E355D9"/>
    <w:rsid w:val="00E46649"/>
    <w:rsid w:val="00E54287"/>
    <w:rsid w:val="00E55F95"/>
    <w:rsid w:val="00E7679E"/>
    <w:rsid w:val="00E849E8"/>
    <w:rsid w:val="00E912BB"/>
    <w:rsid w:val="00EA3AF2"/>
    <w:rsid w:val="00EB5D8A"/>
    <w:rsid w:val="00EB724B"/>
    <w:rsid w:val="00EC540B"/>
    <w:rsid w:val="00EC58DB"/>
    <w:rsid w:val="00EE7F07"/>
    <w:rsid w:val="00EF340C"/>
    <w:rsid w:val="00F0161C"/>
    <w:rsid w:val="00F01F9C"/>
    <w:rsid w:val="00F11686"/>
    <w:rsid w:val="00F31EFD"/>
    <w:rsid w:val="00F44545"/>
    <w:rsid w:val="00F65536"/>
    <w:rsid w:val="00F82176"/>
    <w:rsid w:val="00F85513"/>
    <w:rsid w:val="00FA2A18"/>
    <w:rsid w:val="00FA2EC2"/>
    <w:rsid w:val="00FA44A2"/>
    <w:rsid w:val="00FA66CA"/>
    <w:rsid w:val="00FB0853"/>
    <w:rsid w:val="00FB1DAF"/>
    <w:rsid w:val="00FC01F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56BE4"/>
  <w15:docId w15:val="{F753FD05-22D0-40BE-904C-83487E0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D8712E"/>
    <w:pPr>
      <w:spacing w:after="0" w:line="240" w:lineRule="auto"/>
    </w:pPr>
    <w:rPr>
      <w:rFonts w:ascii="Segoe UI Emoji" w:hAnsi="Segoe UI Emoji" w:cs="Segoe UI Emoji"/>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2943">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ee.fr/fr/statistiques/3526077?sommaire=35260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A80F-E850-4F98-B34F-7D1FA5C8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nelly</cp:lastModifiedBy>
  <cp:revision>24</cp:revision>
  <cp:lastPrinted>2015-10-03T07:27:00Z</cp:lastPrinted>
  <dcterms:created xsi:type="dcterms:W3CDTF">2020-06-13T16:08:00Z</dcterms:created>
  <dcterms:modified xsi:type="dcterms:W3CDTF">2020-07-07T17:23:00Z</dcterms:modified>
</cp:coreProperties>
</file>