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3B2C35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Quelles politiques économiques dans le cadre européen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967FFE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Difficultés de coordination et contraintes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902B78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7C651B">
        <w:rPr>
          <w:rFonts w:ascii="Calibri Light" w:hAnsi="Calibri Light" w:cs="Calibri Light"/>
          <w:sz w:val="32"/>
          <w:szCs w:val="32"/>
        </w:rPr>
        <w:t xml:space="preserve">Quelles sont les variables macroéconomiques </w:t>
      </w:r>
      <w:r w:rsidR="007546D3">
        <w:rPr>
          <w:rFonts w:ascii="Calibri Light" w:hAnsi="Calibri Light" w:cs="Calibri Light"/>
          <w:sz w:val="32"/>
          <w:szCs w:val="32"/>
        </w:rPr>
        <w:t>qui peuvent diverger entre les différents pays européens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2</w:t>
      </w:r>
      <w:r w:rsidR="00512970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7546D3">
        <w:rPr>
          <w:rFonts w:ascii="Calibri Light" w:hAnsi="Calibri Light" w:cs="Calibri Light"/>
          <w:sz w:val="32"/>
          <w:szCs w:val="32"/>
        </w:rPr>
        <w:t>Montrer</w:t>
      </w:r>
      <w:r w:rsidR="00C16728">
        <w:rPr>
          <w:rFonts w:ascii="Calibri Light" w:hAnsi="Calibri Light" w:cs="Calibri Light"/>
          <w:sz w:val="32"/>
          <w:szCs w:val="32"/>
        </w:rPr>
        <w:t xml:space="preserve"> que, du fait de ces divergences, </w:t>
      </w:r>
      <w:r w:rsidR="007546D3">
        <w:rPr>
          <w:rFonts w:ascii="Calibri Light" w:hAnsi="Calibri Light" w:cs="Calibri Light"/>
          <w:sz w:val="32"/>
          <w:szCs w:val="32"/>
        </w:rPr>
        <w:t xml:space="preserve">un choc asymétrique peut aboutir à un </w:t>
      </w:r>
      <w:proofErr w:type="spellStart"/>
      <w:r w:rsidR="007546D3">
        <w:rPr>
          <w:rFonts w:ascii="Calibri Light" w:hAnsi="Calibri Light" w:cs="Calibri Light"/>
          <w:sz w:val="32"/>
          <w:szCs w:val="32"/>
        </w:rPr>
        <w:t>policy</w:t>
      </w:r>
      <w:proofErr w:type="spellEnd"/>
      <w:r w:rsidR="00C16728">
        <w:rPr>
          <w:rFonts w:ascii="Calibri Light" w:hAnsi="Calibri Light" w:cs="Calibri Light"/>
          <w:sz w:val="32"/>
          <w:szCs w:val="32"/>
        </w:rPr>
        <w:t>-</w:t>
      </w:r>
      <w:r w:rsidR="007546D3">
        <w:rPr>
          <w:rFonts w:ascii="Calibri Light" w:hAnsi="Calibri Light" w:cs="Calibri Light"/>
          <w:sz w:val="32"/>
          <w:szCs w:val="32"/>
        </w:rPr>
        <w:t>mix inefficace.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3 : </w:t>
      </w:r>
      <w:r w:rsidR="007546D3">
        <w:rPr>
          <w:rFonts w:ascii="Calibri Light" w:hAnsi="Calibri Light" w:cs="Calibri Light"/>
          <w:sz w:val="32"/>
          <w:szCs w:val="32"/>
        </w:rPr>
        <w:t>Montrez qu’une politique budgétaire de relance isolée (asymétrique) peut être source d’externalités positives.</w:t>
      </w:r>
    </w:p>
    <w:p w:rsidR="009413C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B2C35" w:rsidRPr="00CF1B79" w:rsidRDefault="003B2C35" w:rsidP="003B2C35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4 : </w:t>
      </w:r>
      <w:r w:rsidR="007546D3">
        <w:rPr>
          <w:rFonts w:ascii="Calibri Light" w:hAnsi="Calibri Light" w:cs="Calibri Light"/>
          <w:sz w:val="32"/>
          <w:szCs w:val="32"/>
        </w:rPr>
        <w:t>Pourquoi une politique de relance asymétrique peut-elle être inefficace ?</w:t>
      </w:r>
    </w:p>
    <w:p w:rsidR="003B2C35" w:rsidRPr="00CF1B79" w:rsidRDefault="003B2C35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3B2C35">
        <w:rPr>
          <w:rFonts w:ascii="Calibri Light" w:hAnsi="Calibri Light" w:cs="Calibri Light"/>
          <w:b/>
          <w:sz w:val="32"/>
          <w:szCs w:val="32"/>
        </w:rPr>
        <w:t>5</w:t>
      </w:r>
      <w:r w:rsidR="00CF1B79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7546D3">
        <w:rPr>
          <w:rFonts w:ascii="Calibri Light" w:hAnsi="Calibri Light" w:cs="Calibri Light"/>
          <w:sz w:val="32"/>
          <w:szCs w:val="32"/>
        </w:rPr>
        <w:t>Quelles peuvent être les conséquences pour les partenaires commerciaux d’une politique de rigueur isolée (asymétrique) ?</w:t>
      </w:r>
    </w:p>
    <w:p w:rsidR="008664BB" w:rsidRDefault="008664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8664BB" w:rsidRDefault="008664BB" w:rsidP="008664BB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6</w:t>
      </w:r>
      <w:r w:rsidRPr="00CF1B79">
        <w:rPr>
          <w:rFonts w:ascii="Calibri Light" w:hAnsi="Calibri Light" w:cs="Calibri Light"/>
          <w:b/>
          <w:sz w:val="32"/>
          <w:szCs w:val="32"/>
        </w:rPr>
        <w:t> : </w:t>
      </w:r>
      <w:r w:rsidR="00C16728">
        <w:rPr>
          <w:rFonts w:ascii="Calibri Light" w:hAnsi="Calibri Light" w:cs="Calibri Light"/>
          <w:sz w:val="32"/>
          <w:szCs w:val="32"/>
        </w:rPr>
        <w:t>Quels sont les traités européens qui doivent faciliter la coordination des politiques économiques ? Qu’imposent-ils ?</w:t>
      </w:r>
    </w:p>
    <w:p w:rsidR="008422BB" w:rsidRPr="00CF1B79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8664BB">
        <w:rPr>
          <w:rFonts w:ascii="Calibri Light" w:hAnsi="Calibri Light" w:cs="Calibri Light"/>
          <w:b/>
          <w:sz w:val="32"/>
          <w:szCs w:val="32"/>
        </w:rPr>
        <w:t>7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="00C16728">
        <w:rPr>
          <w:rFonts w:ascii="Calibri Light" w:hAnsi="Calibri Light" w:cs="Calibri Light"/>
          <w:sz w:val="32"/>
          <w:szCs w:val="32"/>
        </w:rPr>
        <w:t>Comment le respect de ces traités est-il assuré ?</w:t>
      </w:r>
    </w:p>
    <w:p w:rsidR="008664BB" w:rsidRDefault="008664BB" w:rsidP="008664BB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02B78" w:rsidRPr="00CF1B79" w:rsidRDefault="00902B78" w:rsidP="00DF1AEA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sectPr w:rsidR="00902B78" w:rsidRPr="00CF1B79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2F0661"/>
    <w:rsid w:val="00310606"/>
    <w:rsid w:val="003A4034"/>
    <w:rsid w:val="003B2C35"/>
    <w:rsid w:val="00464C40"/>
    <w:rsid w:val="004E5E52"/>
    <w:rsid w:val="00512970"/>
    <w:rsid w:val="00535441"/>
    <w:rsid w:val="00583A9A"/>
    <w:rsid w:val="006865F4"/>
    <w:rsid w:val="007546D3"/>
    <w:rsid w:val="007C651B"/>
    <w:rsid w:val="007E6BC7"/>
    <w:rsid w:val="00824F4D"/>
    <w:rsid w:val="008422BB"/>
    <w:rsid w:val="008664BB"/>
    <w:rsid w:val="00902B78"/>
    <w:rsid w:val="009413C9"/>
    <w:rsid w:val="00967FFE"/>
    <w:rsid w:val="009B763A"/>
    <w:rsid w:val="00A35123"/>
    <w:rsid w:val="00C16728"/>
    <w:rsid w:val="00C87291"/>
    <w:rsid w:val="00CF1B79"/>
    <w:rsid w:val="00D61AEB"/>
    <w:rsid w:val="00DF1AEA"/>
    <w:rsid w:val="00E20F97"/>
    <w:rsid w:val="00E3526D"/>
    <w:rsid w:val="00E94C64"/>
    <w:rsid w:val="00EE21C0"/>
    <w:rsid w:val="00EE6BB4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2021-06-12T07:10:00Z</dcterms:created>
  <dcterms:modified xsi:type="dcterms:W3CDTF">2021-06-12T07:10:00Z</dcterms:modified>
</cp:coreProperties>
</file>