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Grilledutableau"/>
        <w:tblW w:w="0" w:type="auto"/>
        <w:tblLook w:val="04A0" w:firstRow="1" w:lastRow="0" w:firstColumn="1" w:lastColumn="0" w:noHBand="0" w:noVBand="1"/>
      </w:tblPr>
      <w:tblGrid>
        <w:gridCol w:w="10456"/>
      </w:tblGrid>
      <w:tr w:rsidR="00287998" w:rsidRPr="00287998" w14:paraId="76B2590F" w14:textId="77777777" w:rsidTr="00287998">
        <w:tc>
          <w:tcPr>
            <w:tcW w:w="10606" w:type="dxa"/>
          </w:tcPr>
          <w:p w14:paraId="2F2BB687" w14:textId="77777777" w:rsidR="00891028" w:rsidRDefault="00891028" w:rsidP="00B019D4">
            <w:pPr>
              <w:pStyle w:val="Sansinterligne"/>
              <w:jc w:val="center"/>
              <w:rPr>
                <w:sz w:val="36"/>
                <w:szCs w:val="36"/>
              </w:rPr>
            </w:pPr>
            <w:r w:rsidRPr="00C247F5">
              <w:rPr>
                <w:sz w:val="36"/>
                <w:szCs w:val="36"/>
              </w:rPr>
              <w:t>Quels sont les fondements du commerce international et de l’internationalisation de la production ?</w:t>
            </w:r>
          </w:p>
          <w:p w14:paraId="3B062373" w14:textId="77777777" w:rsidR="00287998" w:rsidRPr="007E5768" w:rsidRDefault="00287998" w:rsidP="00B019D4">
            <w:pPr>
              <w:pStyle w:val="Sansinterligne"/>
              <w:jc w:val="center"/>
            </w:pPr>
            <w:r w:rsidRPr="007E5768">
              <w:t>--</w:t>
            </w:r>
          </w:p>
          <w:p w14:paraId="758AB469" w14:textId="77777777" w:rsidR="00287998" w:rsidRDefault="00891028" w:rsidP="00B019D4">
            <w:pPr>
              <w:pStyle w:val="Sansinterligne"/>
              <w:jc w:val="center"/>
            </w:pPr>
            <w:r w:rsidRPr="00891028">
              <w:rPr>
                <w:bCs/>
              </w:rPr>
              <w:t>Avantages comparatifs, spécialisation et échanges internationaux (1/5)</w:t>
            </w:r>
          </w:p>
          <w:p w14:paraId="653824D7" w14:textId="77777777" w:rsidR="0064703D" w:rsidRDefault="0064703D" w:rsidP="00B019D4">
            <w:pPr>
              <w:pStyle w:val="Sansinterligne"/>
              <w:jc w:val="center"/>
            </w:pPr>
            <w:r>
              <w:t>--</w:t>
            </w:r>
          </w:p>
          <w:p w14:paraId="35EA4052" w14:textId="77777777" w:rsidR="0064703D" w:rsidRPr="00287998" w:rsidRDefault="0064703D" w:rsidP="00B019D4">
            <w:pPr>
              <w:pStyle w:val="Sansinterligne"/>
              <w:jc w:val="center"/>
            </w:pPr>
            <w:r>
              <w:t>Fichier d’activités</w:t>
            </w:r>
          </w:p>
        </w:tc>
      </w:tr>
    </w:tbl>
    <w:p w14:paraId="330F9B65" w14:textId="77777777" w:rsidR="006604C0" w:rsidRPr="001B6B65" w:rsidRDefault="006604C0" w:rsidP="005E6B69">
      <w:pPr>
        <w:pBdr>
          <w:bottom w:val="single" w:sz="4" w:space="1" w:color="auto"/>
        </w:pBdr>
        <w:jc w:val="center"/>
        <w:rPr>
          <w:rFonts w:ascii="Calibri Light" w:hAnsi="Calibri Light"/>
          <w:b/>
          <w:color w:val="000000" w:themeColor="text1"/>
          <w:sz w:val="28"/>
          <w:szCs w:val="28"/>
        </w:rPr>
      </w:pPr>
    </w:p>
    <w:p w14:paraId="78C950C6" w14:textId="77777777" w:rsidR="005E6B69" w:rsidRPr="00506EBE" w:rsidRDefault="00CB4FDA" w:rsidP="005E6B69">
      <w:pPr>
        <w:pBdr>
          <w:bottom w:val="single" w:sz="4" w:space="1" w:color="auto"/>
        </w:pBdr>
        <w:jc w:val="center"/>
        <w:rPr>
          <w:rFonts w:ascii="Calibri Light" w:hAnsi="Calibri Light"/>
          <w:b/>
          <w:color w:val="000000" w:themeColor="text1"/>
          <w:sz w:val="32"/>
          <w:szCs w:val="32"/>
        </w:rPr>
      </w:pPr>
      <w:r w:rsidRPr="00506EBE">
        <w:rPr>
          <w:rFonts w:ascii="Calibri Light" w:hAnsi="Calibri Light"/>
          <w:b/>
          <w:color w:val="000000" w:themeColor="text1"/>
          <w:sz w:val="32"/>
          <w:szCs w:val="32"/>
        </w:rPr>
        <w:t>Étape</w:t>
      </w:r>
      <w:r w:rsidR="001B6B65" w:rsidRPr="00506EBE">
        <w:rPr>
          <w:rFonts w:ascii="Calibri Light" w:hAnsi="Calibri Light"/>
          <w:b/>
          <w:color w:val="000000" w:themeColor="text1"/>
          <w:sz w:val="32"/>
          <w:szCs w:val="32"/>
        </w:rPr>
        <w:t xml:space="preserve"> </w:t>
      </w:r>
      <w:r>
        <w:rPr>
          <w:rFonts w:ascii="Calibri Light" w:hAnsi="Calibri Light"/>
          <w:b/>
          <w:color w:val="000000" w:themeColor="text1"/>
          <w:sz w:val="32"/>
          <w:szCs w:val="32"/>
        </w:rPr>
        <w:t>1</w:t>
      </w:r>
      <w:r w:rsidR="005E6B69" w:rsidRPr="00506EBE">
        <w:rPr>
          <w:rFonts w:ascii="Calibri Light" w:hAnsi="Calibri Light"/>
          <w:b/>
          <w:color w:val="000000" w:themeColor="text1"/>
          <w:sz w:val="32"/>
          <w:szCs w:val="32"/>
        </w:rPr>
        <w:t xml:space="preserve"> : </w:t>
      </w:r>
      <w:r w:rsidR="00070D4B">
        <w:rPr>
          <w:rFonts w:ascii="Calibri Light" w:hAnsi="Calibri Light"/>
          <w:b/>
          <w:color w:val="000000" w:themeColor="text1"/>
          <w:sz w:val="32"/>
          <w:szCs w:val="32"/>
        </w:rPr>
        <w:t>Activités sur documents</w:t>
      </w:r>
    </w:p>
    <w:p w14:paraId="5E2CA906" w14:textId="77777777" w:rsidR="00A33038" w:rsidRPr="00506EBE" w:rsidRDefault="00A33038" w:rsidP="00A33038">
      <w:pPr>
        <w:rPr>
          <w:rFonts w:ascii="Calibri Light" w:hAnsi="Calibri Light"/>
          <w:b/>
          <w:color w:val="000000" w:themeColor="text1"/>
          <w:sz w:val="28"/>
          <w:szCs w:val="28"/>
        </w:rPr>
      </w:pPr>
      <w:r w:rsidRPr="00506EBE">
        <w:rPr>
          <w:rFonts w:ascii="Calibri Light" w:hAnsi="Calibri Light"/>
          <w:b/>
          <w:color w:val="000000" w:themeColor="text1"/>
          <w:sz w:val="28"/>
          <w:szCs w:val="28"/>
          <w:u w:val="single"/>
        </w:rPr>
        <w:t xml:space="preserve">Exercice </w:t>
      </w:r>
      <w:r w:rsidR="006A6F33">
        <w:rPr>
          <w:rFonts w:ascii="Calibri Light" w:hAnsi="Calibri Light"/>
          <w:b/>
          <w:color w:val="000000" w:themeColor="text1"/>
          <w:sz w:val="28"/>
          <w:szCs w:val="28"/>
          <w:u w:val="single"/>
        </w:rPr>
        <w:t>1</w:t>
      </w:r>
      <w:r w:rsidRPr="00506EBE">
        <w:rPr>
          <w:rFonts w:ascii="Calibri Light" w:hAnsi="Calibri Light"/>
          <w:b/>
          <w:color w:val="000000" w:themeColor="text1"/>
          <w:sz w:val="28"/>
          <w:szCs w:val="28"/>
          <w:u w:val="single"/>
        </w:rPr>
        <w:t xml:space="preserve"> : </w:t>
      </w:r>
      <w:r w:rsidR="0056166F">
        <w:rPr>
          <w:rFonts w:ascii="Calibri Light" w:hAnsi="Calibri Light"/>
          <w:b/>
          <w:color w:val="000000" w:themeColor="text1"/>
          <w:sz w:val="28"/>
          <w:szCs w:val="28"/>
          <w:u w:val="single"/>
        </w:rPr>
        <w:t xml:space="preserve">Calculer les </w:t>
      </w:r>
      <w:r w:rsidR="0095328C">
        <w:rPr>
          <w:rFonts w:ascii="Calibri Light" w:hAnsi="Calibri Light"/>
          <w:b/>
          <w:color w:val="000000" w:themeColor="text1"/>
          <w:sz w:val="28"/>
          <w:szCs w:val="28"/>
          <w:u w:val="single"/>
        </w:rPr>
        <w:t>coûts</w:t>
      </w:r>
      <w:r w:rsidR="0056166F">
        <w:rPr>
          <w:rFonts w:ascii="Calibri Light" w:hAnsi="Calibri Light"/>
          <w:b/>
          <w:color w:val="000000" w:themeColor="text1"/>
          <w:sz w:val="28"/>
          <w:szCs w:val="28"/>
          <w:u w:val="single"/>
        </w:rPr>
        <w:t xml:space="preserve"> relatifs et déterminer les avantages comparatifs</w:t>
      </w:r>
    </w:p>
    <w:p w14:paraId="725D3700" w14:textId="77777777" w:rsidR="0072034C" w:rsidRPr="0072034C" w:rsidRDefault="0072034C" w:rsidP="00275CA5">
      <w:pPr>
        <w:spacing w:after="0" w:line="240" w:lineRule="auto"/>
        <w:rPr>
          <w:rFonts w:ascii="Garamond" w:hAnsi="Garamond"/>
          <w:i/>
          <w:iCs/>
          <w:sz w:val="24"/>
          <w:szCs w:val="24"/>
        </w:rPr>
      </w:pPr>
      <w:bookmarkStart w:id="0" w:name="_Hlk13761820"/>
      <w:r w:rsidRPr="0072034C">
        <w:rPr>
          <w:rFonts w:ascii="Garamond" w:hAnsi="Garamond"/>
          <w:i/>
          <w:iCs/>
          <w:sz w:val="24"/>
          <w:szCs w:val="24"/>
        </w:rPr>
        <w:t xml:space="preserve">Supposons que : </w:t>
      </w:r>
    </w:p>
    <w:p w14:paraId="7D13E372" w14:textId="77777777" w:rsidR="0072034C" w:rsidRPr="0072034C" w:rsidRDefault="0072034C" w:rsidP="00275CA5">
      <w:pPr>
        <w:numPr>
          <w:ilvl w:val="0"/>
          <w:numId w:val="35"/>
        </w:numPr>
        <w:spacing w:after="0" w:line="240" w:lineRule="auto"/>
        <w:rPr>
          <w:rFonts w:ascii="Garamond" w:hAnsi="Garamond"/>
          <w:i/>
          <w:iCs/>
          <w:sz w:val="24"/>
          <w:szCs w:val="24"/>
        </w:rPr>
      </w:pPr>
      <w:r w:rsidRPr="0072034C">
        <w:rPr>
          <w:rFonts w:ascii="Garamond" w:hAnsi="Garamond"/>
          <w:i/>
          <w:iCs/>
          <w:sz w:val="24"/>
          <w:szCs w:val="24"/>
        </w:rPr>
        <w:t>L’U</w:t>
      </w:r>
      <w:r w:rsidR="0056166F">
        <w:rPr>
          <w:rFonts w:ascii="Garamond" w:hAnsi="Garamond"/>
          <w:i/>
          <w:iCs/>
          <w:sz w:val="24"/>
          <w:szCs w:val="24"/>
        </w:rPr>
        <w:t>nion européenne</w:t>
      </w:r>
      <w:r w:rsidRPr="0072034C">
        <w:rPr>
          <w:rFonts w:ascii="Garamond" w:hAnsi="Garamond"/>
          <w:i/>
          <w:iCs/>
          <w:sz w:val="24"/>
          <w:szCs w:val="24"/>
        </w:rPr>
        <w:t xml:space="preserve"> produise 10 millions de chemises bas de gamme. </w:t>
      </w:r>
    </w:p>
    <w:p w14:paraId="7F0994B5" w14:textId="77777777" w:rsidR="0072034C" w:rsidRDefault="0072034C" w:rsidP="00275CA5">
      <w:pPr>
        <w:numPr>
          <w:ilvl w:val="0"/>
          <w:numId w:val="35"/>
        </w:numPr>
        <w:spacing w:after="0" w:line="240" w:lineRule="auto"/>
        <w:rPr>
          <w:rFonts w:ascii="Garamond" w:hAnsi="Garamond"/>
          <w:i/>
          <w:iCs/>
          <w:sz w:val="24"/>
          <w:szCs w:val="24"/>
        </w:rPr>
      </w:pPr>
      <w:r w:rsidRPr="0072034C">
        <w:rPr>
          <w:rFonts w:ascii="Garamond" w:hAnsi="Garamond"/>
          <w:i/>
          <w:iCs/>
          <w:sz w:val="24"/>
          <w:szCs w:val="24"/>
        </w:rPr>
        <w:t xml:space="preserve">Les ressources </w:t>
      </w:r>
      <w:r w:rsidR="00F059E6" w:rsidRPr="0072034C">
        <w:rPr>
          <w:rFonts w:ascii="Garamond" w:hAnsi="Garamond"/>
          <w:i/>
          <w:iCs/>
          <w:sz w:val="24"/>
          <w:szCs w:val="24"/>
        </w:rPr>
        <w:t>employées</w:t>
      </w:r>
      <w:r w:rsidRPr="0072034C">
        <w:rPr>
          <w:rFonts w:ascii="Garamond" w:hAnsi="Garamond"/>
          <w:i/>
          <w:iCs/>
          <w:sz w:val="24"/>
          <w:szCs w:val="24"/>
        </w:rPr>
        <w:t xml:space="preserve"> pour cette activit</w:t>
      </w:r>
      <w:r w:rsidR="00F059E6">
        <w:rPr>
          <w:rFonts w:ascii="Garamond" w:hAnsi="Garamond"/>
          <w:i/>
          <w:iCs/>
          <w:sz w:val="24"/>
          <w:szCs w:val="24"/>
        </w:rPr>
        <w:t xml:space="preserve">é </w:t>
      </w:r>
      <w:r w:rsidRPr="0072034C">
        <w:rPr>
          <w:rFonts w:ascii="Garamond" w:hAnsi="Garamond"/>
          <w:i/>
          <w:iCs/>
          <w:sz w:val="24"/>
          <w:szCs w:val="24"/>
        </w:rPr>
        <w:t xml:space="preserve">pourraient permettre de fabriquer 10000 voitures. </w:t>
      </w:r>
    </w:p>
    <w:p w14:paraId="2D9ACD2E" w14:textId="77777777" w:rsidR="0056166F" w:rsidRDefault="0056166F" w:rsidP="00275CA5">
      <w:pPr>
        <w:pStyle w:val="Paragraphedeliste"/>
        <w:numPr>
          <w:ilvl w:val="0"/>
          <w:numId w:val="36"/>
        </w:numPr>
        <w:spacing w:after="0"/>
        <w:rPr>
          <w:rFonts w:asciiTheme="minorHAnsi" w:hAnsiTheme="minorHAnsi" w:cstheme="minorHAnsi"/>
          <w:sz w:val="24"/>
          <w:szCs w:val="24"/>
        </w:rPr>
      </w:pPr>
      <w:r>
        <w:rPr>
          <w:rFonts w:asciiTheme="minorHAnsi" w:hAnsiTheme="minorHAnsi" w:cstheme="minorHAnsi"/>
          <w:sz w:val="24"/>
          <w:szCs w:val="24"/>
        </w:rPr>
        <w:t>Combien de chemises l’Union européenne doit-elle renoncer à produire pour pouvoir fabriquer une voiture ?</w:t>
      </w:r>
      <w:r w:rsidR="002353A9">
        <w:rPr>
          <w:rFonts w:asciiTheme="minorHAnsi" w:hAnsiTheme="minorHAnsi" w:cstheme="minorHAnsi"/>
          <w:sz w:val="24"/>
          <w:szCs w:val="24"/>
        </w:rPr>
        <w:t xml:space="preserve"> Il s’agit du coût relatif d’une voiture en chemises (posez le calcul).</w:t>
      </w:r>
    </w:p>
    <w:p w14:paraId="26BE2711" w14:textId="77777777" w:rsidR="00275CA5" w:rsidRPr="00275CA5" w:rsidRDefault="00275CA5" w:rsidP="00275CA5">
      <w:pPr>
        <w:spacing w:after="0"/>
        <w:rPr>
          <w:rFonts w:asciiTheme="minorHAnsi" w:hAnsiTheme="minorHAnsi" w:cstheme="minorHAnsi"/>
          <w:sz w:val="24"/>
          <w:szCs w:val="24"/>
        </w:rPr>
      </w:pPr>
    </w:p>
    <w:p w14:paraId="67ED8A58" w14:textId="77777777" w:rsidR="0072034C" w:rsidRDefault="002353A9" w:rsidP="00275CA5">
      <w:pPr>
        <w:spacing w:after="0"/>
        <w:rPr>
          <w:rFonts w:ascii="Garamond" w:hAnsi="Garamond"/>
          <w:i/>
          <w:iCs/>
          <w:sz w:val="24"/>
          <w:szCs w:val="24"/>
        </w:rPr>
      </w:pPr>
      <w:r w:rsidRPr="00EA084D">
        <w:rPr>
          <w:rFonts w:ascii="Garamond" w:hAnsi="Garamond" w:cstheme="minorHAnsi"/>
          <w:i/>
          <w:iCs/>
          <w:sz w:val="24"/>
          <w:szCs w:val="24"/>
        </w:rPr>
        <w:t>Supposons maintenant qu’</w:t>
      </w:r>
      <w:r w:rsidRPr="00EA084D">
        <w:rPr>
          <w:rFonts w:ascii="Garamond" w:hAnsi="Garamond"/>
          <w:i/>
          <w:iCs/>
          <w:sz w:val="24"/>
          <w:szCs w:val="24"/>
        </w:rPr>
        <w:t>e</w:t>
      </w:r>
      <w:r w:rsidR="0072034C" w:rsidRPr="00EA084D">
        <w:rPr>
          <w:rFonts w:ascii="Garamond" w:hAnsi="Garamond"/>
          <w:i/>
          <w:iCs/>
          <w:sz w:val="24"/>
          <w:szCs w:val="24"/>
        </w:rPr>
        <w:t xml:space="preserve">n Chine les ressources </w:t>
      </w:r>
      <w:r w:rsidR="00F059E6" w:rsidRPr="00EA084D">
        <w:rPr>
          <w:rFonts w:ascii="Garamond" w:hAnsi="Garamond"/>
          <w:i/>
          <w:iCs/>
          <w:sz w:val="24"/>
          <w:szCs w:val="24"/>
        </w:rPr>
        <w:t>nécessaires</w:t>
      </w:r>
      <w:r w:rsidR="0072034C" w:rsidRPr="00EA084D">
        <w:rPr>
          <w:rFonts w:ascii="Garamond" w:hAnsi="Garamond"/>
          <w:i/>
          <w:iCs/>
          <w:sz w:val="24"/>
          <w:szCs w:val="24"/>
        </w:rPr>
        <w:t xml:space="preserve"> </w:t>
      </w:r>
      <w:r w:rsidR="00B1774C" w:rsidRPr="00EA084D">
        <w:rPr>
          <w:rFonts w:ascii="Garamond" w:hAnsi="Garamond"/>
          <w:i/>
          <w:iCs/>
          <w:sz w:val="24"/>
          <w:szCs w:val="24"/>
        </w:rPr>
        <w:t>à</w:t>
      </w:r>
      <w:r w:rsidR="0072034C" w:rsidRPr="00EA084D">
        <w:rPr>
          <w:rFonts w:ascii="Garamond" w:hAnsi="Garamond"/>
          <w:i/>
          <w:iCs/>
          <w:sz w:val="24"/>
          <w:szCs w:val="24"/>
        </w:rPr>
        <w:t xml:space="preserve"> la production de 10 millions de chemises pourraient servir </w:t>
      </w:r>
      <w:r w:rsidR="00F059E6" w:rsidRPr="00EA084D">
        <w:rPr>
          <w:rFonts w:ascii="Garamond" w:hAnsi="Garamond"/>
          <w:i/>
          <w:iCs/>
          <w:sz w:val="24"/>
          <w:szCs w:val="24"/>
        </w:rPr>
        <w:t>à</w:t>
      </w:r>
      <w:r w:rsidR="0072034C" w:rsidRPr="00EA084D">
        <w:rPr>
          <w:rFonts w:ascii="Garamond" w:hAnsi="Garamond"/>
          <w:i/>
          <w:iCs/>
          <w:sz w:val="24"/>
          <w:szCs w:val="24"/>
        </w:rPr>
        <w:t xml:space="preserve"> produire 3000 voitures. </w:t>
      </w:r>
    </w:p>
    <w:p w14:paraId="1EE143A3" w14:textId="77777777" w:rsidR="002353A9" w:rsidRPr="00EA084D" w:rsidRDefault="002353A9" w:rsidP="00275CA5">
      <w:pPr>
        <w:pStyle w:val="Paragraphedeliste"/>
        <w:numPr>
          <w:ilvl w:val="0"/>
          <w:numId w:val="36"/>
        </w:numPr>
        <w:spacing w:after="0"/>
        <w:rPr>
          <w:rFonts w:asciiTheme="minorHAnsi" w:hAnsiTheme="minorHAnsi" w:cstheme="minorHAnsi"/>
          <w:sz w:val="24"/>
          <w:szCs w:val="24"/>
        </w:rPr>
      </w:pPr>
      <w:r w:rsidRPr="00EA084D">
        <w:rPr>
          <w:rFonts w:asciiTheme="minorHAnsi" w:hAnsiTheme="minorHAnsi" w:cstheme="minorHAnsi"/>
          <w:sz w:val="24"/>
          <w:szCs w:val="24"/>
        </w:rPr>
        <w:t>Quel est le coût relatif d’une voiture en chemises en Chine ? (</w:t>
      </w:r>
      <w:proofErr w:type="gramStart"/>
      <w:r w:rsidRPr="00EA084D">
        <w:rPr>
          <w:rFonts w:asciiTheme="minorHAnsi" w:hAnsiTheme="minorHAnsi" w:cstheme="minorHAnsi"/>
          <w:sz w:val="24"/>
          <w:szCs w:val="24"/>
        </w:rPr>
        <w:t>posez</w:t>
      </w:r>
      <w:proofErr w:type="gramEnd"/>
      <w:r w:rsidRPr="00EA084D">
        <w:rPr>
          <w:rFonts w:asciiTheme="minorHAnsi" w:hAnsiTheme="minorHAnsi" w:cstheme="minorHAnsi"/>
          <w:sz w:val="24"/>
          <w:szCs w:val="24"/>
        </w:rPr>
        <w:t xml:space="preserve"> le calcul et indiquez l’unité de votre résultat)</w:t>
      </w:r>
    </w:p>
    <w:p w14:paraId="42EC8CBF" w14:textId="77777777" w:rsidR="002353A9" w:rsidRPr="00EA084D" w:rsidRDefault="002353A9" w:rsidP="00275CA5">
      <w:pPr>
        <w:pStyle w:val="Paragraphedeliste"/>
        <w:numPr>
          <w:ilvl w:val="0"/>
          <w:numId w:val="36"/>
        </w:numPr>
        <w:spacing w:after="0"/>
        <w:rPr>
          <w:rFonts w:asciiTheme="minorHAnsi" w:hAnsiTheme="minorHAnsi" w:cstheme="minorHAnsi"/>
          <w:sz w:val="24"/>
          <w:szCs w:val="24"/>
        </w:rPr>
      </w:pPr>
      <w:r w:rsidRPr="00EA084D">
        <w:rPr>
          <w:rFonts w:asciiTheme="minorHAnsi" w:hAnsiTheme="minorHAnsi" w:cstheme="minorHAnsi"/>
          <w:sz w:val="24"/>
          <w:szCs w:val="24"/>
        </w:rPr>
        <w:t>Dans quelle activité l’Union européenne doit-elle se spécialiser ? Vous répondrez en utilisant la notion d’avantage comparatif et en précisant les conditions nécessaires à cette spécialisation.</w:t>
      </w:r>
    </w:p>
    <w:p w14:paraId="07E04EA3" w14:textId="77777777" w:rsidR="002353A9" w:rsidRDefault="002353A9" w:rsidP="00275CA5">
      <w:pPr>
        <w:pStyle w:val="Paragraphedeliste"/>
        <w:numPr>
          <w:ilvl w:val="0"/>
          <w:numId w:val="36"/>
        </w:numPr>
        <w:spacing w:after="0"/>
        <w:rPr>
          <w:rFonts w:asciiTheme="minorHAnsi" w:hAnsiTheme="minorHAnsi" w:cstheme="minorHAnsi"/>
          <w:sz w:val="24"/>
          <w:szCs w:val="24"/>
        </w:rPr>
      </w:pPr>
      <w:r w:rsidRPr="00EA084D">
        <w:rPr>
          <w:rFonts w:asciiTheme="minorHAnsi" w:hAnsiTheme="minorHAnsi" w:cstheme="minorHAnsi"/>
          <w:sz w:val="24"/>
          <w:szCs w:val="24"/>
        </w:rPr>
        <w:t>Comparez maintenant les coûts relatifs d’une chemise en voitures dans ces deux pays (posez votre calcul et indiquez l’unité) et déterminez quel pays détient un avantage comparatif dans la fabrication de chemises.</w:t>
      </w:r>
    </w:p>
    <w:p w14:paraId="43356F1F" w14:textId="77777777" w:rsidR="00275CA5" w:rsidRPr="00275CA5" w:rsidRDefault="00275CA5" w:rsidP="00275CA5">
      <w:pPr>
        <w:spacing w:after="0"/>
        <w:rPr>
          <w:rFonts w:asciiTheme="minorHAnsi" w:hAnsiTheme="minorHAnsi" w:cstheme="minorHAnsi"/>
          <w:sz w:val="24"/>
          <w:szCs w:val="24"/>
        </w:rPr>
      </w:pPr>
    </w:p>
    <w:p w14:paraId="73F4E308" w14:textId="77777777" w:rsidR="002353A9" w:rsidRDefault="006C5047" w:rsidP="00275CA5">
      <w:pPr>
        <w:spacing w:after="0"/>
        <w:rPr>
          <w:rFonts w:ascii="Garamond" w:hAnsi="Garamond"/>
          <w:i/>
          <w:iCs/>
          <w:sz w:val="24"/>
          <w:szCs w:val="24"/>
        </w:rPr>
      </w:pPr>
      <w:r>
        <w:rPr>
          <w:rFonts w:ascii="Garamond" w:hAnsi="Garamond"/>
          <w:i/>
          <w:iCs/>
          <w:sz w:val="24"/>
          <w:szCs w:val="24"/>
        </w:rPr>
        <w:t>Supposons enfin que, à suite à ses spécialisations, le prix relatif d’une voiture s’établisse sur le marché mondial à 2000 chemises.</w:t>
      </w:r>
    </w:p>
    <w:p w14:paraId="14B6A3E4" w14:textId="77777777" w:rsidR="006C5047" w:rsidRPr="00EA084D" w:rsidRDefault="006C5047" w:rsidP="00275CA5">
      <w:pPr>
        <w:pStyle w:val="Paragraphedeliste"/>
        <w:numPr>
          <w:ilvl w:val="0"/>
          <w:numId w:val="36"/>
        </w:numPr>
        <w:spacing w:after="0"/>
        <w:rPr>
          <w:rFonts w:asciiTheme="minorHAnsi" w:hAnsiTheme="minorHAnsi" w:cstheme="minorHAnsi"/>
          <w:sz w:val="24"/>
          <w:szCs w:val="24"/>
        </w:rPr>
      </w:pPr>
      <w:r w:rsidRPr="00EA084D">
        <w:rPr>
          <w:rFonts w:asciiTheme="minorHAnsi" w:hAnsiTheme="minorHAnsi" w:cstheme="minorHAnsi"/>
          <w:sz w:val="24"/>
          <w:szCs w:val="24"/>
        </w:rPr>
        <w:t>Combien l’Union européenne peut-elle se procurer de chemises en vendant 10000 voitures en Chine ? Y a-t-elle gagné ?</w:t>
      </w:r>
    </w:p>
    <w:p w14:paraId="3DBA3094" w14:textId="77777777" w:rsidR="006C5047" w:rsidRDefault="006C5047" w:rsidP="00275CA5">
      <w:pPr>
        <w:pStyle w:val="Paragraphedeliste"/>
        <w:numPr>
          <w:ilvl w:val="0"/>
          <w:numId w:val="36"/>
        </w:numPr>
        <w:spacing w:after="0"/>
        <w:rPr>
          <w:rFonts w:asciiTheme="minorHAnsi" w:hAnsiTheme="minorHAnsi" w:cstheme="minorHAnsi"/>
          <w:sz w:val="24"/>
          <w:szCs w:val="24"/>
        </w:rPr>
      </w:pPr>
      <w:r w:rsidRPr="00EA084D">
        <w:rPr>
          <w:rFonts w:asciiTheme="minorHAnsi" w:hAnsiTheme="minorHAnsi" w:cstheme="minorHAnsi"/>
          <w:sz w:val="24"/>
          <w:szCs w:val="24"/>
        </w:rPr>
        <w:t>Combien la Chine peut-elle se procurer de voitures en vendant 10 millions de chemises en Union européenne ? A-t-elle gagné à cette spécialisation ?</w:t>
      </w:r>
    </w:p>
    <w:p w14:paraId="2AE673EF" w14:textId="77777777" w:rsidR="00275CA5" w:rsidRDefault="00275CA5" w:rsidP="00275CA5">
      <w:pPr>
        <w:spacing w:after="0"/>
        <w:rPr>
          <w:rFonts w:asciiTheme="minorHAnsi" w:hAnsiTheme="minorHAnsi" w:cstheme="minorHAnsi"/>
          <w:sz w:val="24"/>
          <w:szCs w:val="24"/>
          <w:u w:val="single"/>
        </w:rPr>
      </w:pPr>
    </w:p>
    <w:p w14:paraId="65FA6D51" w14:textId="77777777" w:rsidR="00EA084D" w:rsidRPr="004A133F" w:rsidRDefault="00EA084D" w:rsidP="00EA084D">
      <w:pPr>
        <w:rPr>
          <w:rFonts w:asciiTheme="minorHAnsi" w:hAnsiTheme="minorHAnsi" w:cstheme="minorHAnsi"/>
          <w:b/>
          <w:bCs/>
          <w:sz w:val="28"/>
          <w:szCs w:val="28"/>
          <w:u w:val="single"/>
        </w:rPr>
      </w:pPr>
      <w:r w:rsidRPr="004A133F">
        <w:rPr>
          <w:rFonts w:asciiTheme="minorHAnsi" w:hAnsiTheme="minorHAnsi" w:cstheme="minorHAnsi"/>
          <w:b/>
          <w:bCs/>
          <w:sz w:val="28"/>
          <w:szCs w:val="28"/>
          <w:u w:val="single"/>
        </w:rPr>
        <w:t>Exercice 2 : Étudier un texte de David Ricardo sur les avantages comparatifs</w:t>
      </w:r>
    </w:p>
    <w:p w14:paraId="53409FEE" w14:textId="77777777" w:rsidR="00275CA5" w:rsidRPr="00275CA5" w:rsidRDefault="00275CA5" w:rsidP="00275CA5">
      <w:pPr>
        <w:spacing w:after="0"/>
        <w:rPr>
          <w:rFonts w:asciiTheme="minorHAnsi" w:hAnsiTheme="minorHAnsi" w:cstheme="minorHAnsi"/>
          <w:sz w:val="24"/>
          <w:szCs w:val="24"/>
        </w:rPr>
      </w:pPr>
      <w:r w:rsidRPr="00275CA5">
        <w:rPr>
          <w:rFonts w:asciiTheme="minorHAnsi" w:hAnsiTheme="minorHAnsi" w:cstheme="minorHAnsi"/>
          <w:sz w:val="24"/>
          <w:szCs w:val="24"/>
        </w:rPr>
        <w:t>Document 1 :</w:t>
      </w:r>
    </w:p>
    <w:p w14:paraId="71444FB0" w14:textId="77777777" w:rsidR="00824C33" w:rsidRPr="00824C33" w:rsidRDefault="00824C33" w:rsidP="00824C33">
      <w:pPr>
        <w:ind w:firstLine="567"/>
        <w:rPr>
          <w:rFonts w:ascii="Garamond" w:hAnsi="Garamond"/>
          <w:sz w:val="24"/>
          <w:szCs w:val="24"/>
        </w:rPr>
      </w:pPr>
      <w:r w:rsidRPr="00824C33">
        <w:rPr>
          <w:rFonts w:ascii="Garamond" w:hAnsi="Garamond"/>
          <w:sz w:val="24"/>
          <w:szCs w:val="24"/>
        </w:rPr>
        <w:t>L’Angleterre peut se trouver dans des circonstances telles qu’il lui faille, pour fabriquer le drap, le travail de cent hommes par an, tandis que, si elle voulait faire du vin, il lui faudrait peut-être le travail de cent vingt hommes par an : il serait donc de l’intérêt de l’Angleterre d</w:t>
      </w:r>
      <w:r w:rsidR="00D639CC">
        <w:rPr>
          <w:rFonts w:ascii="Garamond" w:hAnsi="Garamond"/>
          <w:sz w:val="24"/>
          <w:szCs w:val="24"/>
        </w:rPr>
        <w:t>’</w:t>
      </w:r>
      <w:r w:rsidRPr="00824C33">
        <w:rPr>
          <w:rFonts w:ascii="Garamond" w:hAnsi="Garamond"/>
          <w:sz w:val="24"/>
          <w:szCs w:val="24"/>
        </w:rPr>
        <w:t>importer du vin, et d’exporter en échange du drap.</w:t>
      </w:r>
    </w:p>
    <w:p w14:paraId="64B21828" w14:textId="77777777" w:rsidR="00824C33" w:rsidRDefault="00D639CC" w:rsidP="00824C33">
      <w:pPr>
        <w:ind w:firstLine="567"/>
        <w:rPr>
          <w:rFonts w:ascii="Garamond" w:hAnsi="Garamond"/>
          <w:sz w:val="24"/>
          <w:szCs w:val="24"/>
        </w:rPr>
      </w:pPr>
      <w:r>
        <w:rPr>
          <w:rFonts w:ascii="Garamond" w:hAnsi="Garamond"/>
          <w:sz w:val="24"/>
          <w:szCs w:val="24"/>
        </w:rPr>
        <w:lastRenderedPageBreak/>
        <w:t>Au</w:t>
      </w:r>
      <w:r w:rsidR="00824C33" w:rsidRPr="00824C33">
        <w:rPr>
          <w:rFonts w:ascii="Garamond" w:hAnsi="Garamond"/>
          <w:sz w:val="24"/>
          <w:szCs w:val="24"/>
        </w:rPr>
        <w:t xml:space="preserve"> Portugal, la fabrication du vin pourrait ne demander que le travail de quatre-vingts hommes pendant une année, tandis que la fabrication du drap exigerait le travail de quatre-vingt-dix hommes. Le Portugal gagnerait donc à exporter du vin en échange pour du drap. </w:t>
      </w:r>
      <w:r w:rsidR="00824C33" w:rsidRPr="00D639CC">
        <w:rPr>
          <w:rFonts w:ascii="Garamond" w:hAnsi="Garamond"/>
          <w:sz w:val="24"/>
          <w:szCs w:val="24"/>
          <w:u w:val="single"/>
        </w:rPr>
        <w:t>Cet échange pourrait même avoir lieu dans le cas où on fabriquerait en Portugal l’article importé à moins de frais qu’en Angleterre.</w:t>
      </w:r>
      <w:r w:rsidR="00824C33" w:rsidRPr="00824C33">
        <w:rPr>
          <w:rFonts w:ascii="Garamond" w:hAnsi="Garamond"/>
          <w:sz w:val="24"/>
          <w:szCs w:val="24"/>
        </w:rPr>
        <w:t xml:space="preserve"> Quoique le Portugal pût faire son drap en n’employant que quatre-vingt-dix hommes, il préférerait le tirer d</w:t>
      </w:r>
      <w:r>
        <w:rPr>
          <w:rFonts w:ascii="Garamond" w:hAnsi="Garamond"/>
          <w:sz w:val="24"/>
          <w:szCs w:val="24"/>
        </w:rPr>
        <w:t>’</w:t>
      </w:r>
      <w:r w:rsidR="00824C33" w:rsidRPr="00824C33">
        <w:rPr>
          <w:rFonts w:ascii="Garamond" w:hAnsi="Garamond"/>
          <w:sz w:val="24"/>
          <w:szCs w:val="24"/>
        </w:rPr>
        <w:t>un autre pays où il faudrait cent ouvriers pour le fabriquer, parce qu’il trouverait plus de profit à employer son capital à la production du vin, en échange duquel il obtiendrait de l’Angleterre une quantité de drap plus forte que celle qu’il pourrait produire en détournant une portion de son capital employé à la culture des vignes, et en l’employant à la fabrication des draps.</w:t>
      </w:r>
    </w:p>
    <w:p w14:paraId="1F55B53D" w14:textId="77777777" w:rsidR="009007CE" w:rsidRPr="00094F07" w:rsidRDefault="009007CE" w:rsidP="00094F07">
      <w:pPr>
        <w:ind w:firstLine="567"/>
        <w:jc w:val="right"/>
        <w:rPr>
          <w:rFonts w:asciiTheme="minorHAnsi" w:hAnsiTheme="minorHAnsi" w:cstheme="minorHAnsi"/>
          <w:sz w:val="18"/>
          <w:szCs w:val="18"/>
        </w:rPr>
      </w:pPr>
      <w:r w:rsidRPr="00094F07">
        <w:rPr>
          <w:rFonts w:asciiTheme="minorHAnsi" w:hAnsiTheme="minorHAnsi" w:cstheme="minorHAnsi"/>
          <w:sz w:val="18"/>
          <w:szCs w:val="18"/>
        </w:rPr>
        <w:t>David Ricardo, </w:t>
      </w:r>
      <w:r w:rsidRPr="00094F07">
        <w:rPr>
          <w:rFonts w:asciiTheme="minorHAnsi" w:hAnsiTheme="minorHAnsi" w:cstheme="minorHAnsi"/>
          <w:i/>
          <w:iCs/>
          <w:sz w:val="18"/>
          <w:szCs w:val="18"/>
        </w:rPr>
        <w:t>Des Principes de l'économie politique et de l'impôt</w:t>
      </w:r>
      <w:r w:rsidRPr="00094F07">
        <w:rPr>
          <w:rFonts w:asciiTheme="minorHAnsi" w:hAnsiTheme="minorHAnsi" w:cstheme="minorHAnsi"/>
          <w:sz w:val="18"/>
          <w:szCs w:val="18"/>
        </w:rPr>
        <w:t>,</w:t>
      </w:r>
      <w:r w:rsidR="00634905" w:rsidRPr="00094F07">
        <w:rPr>
          <w:rFonts w:asciiTheme="minorHAnsi" w:hAnsiTheme="minorHAnsi" w:cstheme="minorHAnsi"/>
          <w:sz w:val="18"/>
          <w:szCs w:val="18"/>
        </w:rPr>
        <w:t xml:space="preserve"> </w:t>
      </w:r>
      <w:r w:rsidRPr="00094F07">
        <w:rPr>
          <w:rFonts w:asciiTheme="minorHAnsi" w:hAnsiTheme="minorHAnsi" w:cstheme="minorHAnsi"/>
          <w:sz w:val="18"/>
          <w:szCs w:val="18"/>
        </w:rPr>
        <w:t>1817.</w:t>
      </w:r>
    </w:p>
    <w:p w14:paraId="36169E8E" w14:textId="77777777" w:rsidR="00CB4FDA" w:rsidRDefault="00D639CC" w:rsidP="00CB4FDA">
      <w:pPr>
        <w:pStyle w:val="Paragraphedeliste"/>
        <w:numPr>
          <w:ilvl w:val="0"/>
          <w:numId w:val="32"/>
        </w:numPr>
        <w:spacing w:after="0" w:line="240" w:lineRule="auto"/>
        <w:jc w:val="left"/>
        <w:rPr>
          <w:rFonts w:asciiTheme="minorHAnsi" w:hAnsiTheme="minorHAnsi"/>
          <w:sz w:val="24"/>
          <w:szCs w:val="24"/>
        </w:rPr>
      </w:pPr>
      <w:r>
        <w:rPr>
          <w:rFonts w:asciiTheme="minorHAnsi" w:hAnsiTheme="minorHAnsi"/>
          <w:sz w:val="24"/>
          <w:szCs w:val="24"/>
        </w:rPr>
        <w:t xml:space="preserve">Complétez </w:t>
      </w:r>
      <w:r w:rsidR="00094F07">
        <w:rPr>
          <w:rFonts w:asciiTheme="minorHAnsi" w:hAnsiTheme="minorHAnsi"/>
          <w:sz w:val="24"/>
          <w:szCs w:val="24"/>
        </w:rPr>
        <w:t>l</w:t>
      </w:r>
      <w:r>
        <w:rPr>
          <w:rFonts w:asciiTheme="minorHAnsi" w:hAnsiTheme="minorHAnsi"/>
          <w:sz w:val="24"/>
          <w:szCs w:val="24"/>
        </w:rPr>
        <w:t xml:space="preserve">e tableau </w:t>
      </w:r>
      <w:r w:rsidR="00094F07">
        <w:rPr>
          <w:rFonts w:asciiTheme="minorHAnsi" w:hAnsiTheme="minorHAnsi"/>
          <w:sz w:val="24"/>
          <w:szCs w:val="24"/>
        </w:rPr>
        <w:t xml:space="preserve">suivant </w:t>
      </w:r>
      <w:r>
        <w:rPr>
          <w:rFonts w:asciiTheme="minorHAnsi" w:hAnsiTheme="minorHAnsi"/>
          <w:sz w:val="24"/>
          <w:szCs w:val="24"/>
        </w:rPr>
        <w:t>à partir des informations du texte</w:t>
      </w:r>
      <w:r w:rsidR="00CB4FDA" w:rsidRPr="00F61104">
        <w:rPr>
          <w:rFonts w:asciiTheme="minorHAnsi" w:hAnsiTheme="minorHAnsi"/>
          <w:sz w:val="24"/>
          <w:szCs w:val="24"/>
        </w:rPr>
        <w:t>.</w:t>
      </w:r>
    </w:p>
    <w:p w14:paraId="1CCD8CAC" w14:textId="77777777" w:rsidR="00D639CC" w:rsidRDefault="00D639CC" w:rsidP="00D639CC">
      <w:pPr>
        <w:spacing w:after="0" w:line="240" w:lineRule="auto"/>
        <w:jc w:val="left"/>
        <w:rPr>
          <w:rFonts w:asciiTheme="minorHAnsi" w:hAnsiTheme="minorHAnsi"/>
          <w:sz w:val="24"/>
          <w:szCs w:val="24"/>
        </w:rPr>
      </w:pPr>
    </w:p>
    <w:tbl>
      <w:tblPr>
        <w:tblStyle w:val="Grilledutableau"/>
        <w:tblW w:w="0" w:type="auto"/>
        <w:jc w:val="center"/>
        <w:tblLayout w:type="fixed"/>
        <w:tblLook w:val="04A0" w:firstRow="1" w:lastRow="0" w:firstColumn="1" w:lastColumn="0" w:noHBand="0" w:noVBand="1"/>
      </w:tblPr>
      <w:tblGrid>
        <w:gridCol w:w="3256"/>
        <w:gridCol w:w="1417"/>
        <w:gridCol w:w="1418"/>
      </w:tblGrid>
      <w:tr w:rsidR="00094F07" w14:paraId="7C22C35E" w14:textId="77777777" w:rsidTr="000152B8">
        <w:trPr>
          <w:trHeight w:val="624"/>
          <w:jc w:val="center"/>
        </w:trPr>
        <w:tc>
          <w:tcPr>
            <w:tcW w:w="3256" w:type="dxa"/>
            <w:vAlign w:val="center"/>
          </w:tcPr>
          <w:p w14:paraId="149A6938" w14:textId="77777777" w:rsidR="00D639CC" w:rsidRDefault="00D639CC" w:rsidP="00094F07">
            <w:pPr>
              <w:jc w:val="left"/>
              <w:rPr>
                <w:rFonts w:asciiTheme="minorHAnsi" w:hAnsiTheme="minorHAnsi"/>
                <w:sz w:val="24"/>
                <w:szCs w:val="24"/>
              </w:rPr>
            </w:pPr>
            <w:r>
              <w:rPr>
                <w:rFonts w:asciiTheme="minorHAnsi" w:hAnsiTheme="minorHAnsi"/>
                <w:sz w:val="24"/>
                <w:szCs w:val="24"/>
              </w:rPr>
              <w:t>Coûts de production</w:t>
            </w:r>
          </w:p>
          <w:p w14:paraId="02C34ECE" w14:textId="77777777" w:rsidR="00D639CC" w:rsidRPr="000152B8" w:rsidRDefault="00D639CC" w:rsidP="00094F07">
            <w:pPr>
              <w:jc w:val="left"/>
              <w:rPr>
                <w:rFonts w:asciiTheme="minorHAnsi" w:hAnsiTheme="minorHAnsi"/>
                <w:i/>
                <w:iCs/>
                <w:szCs w:val="20"/>
              </w:rPr>
            </w:pPr>
            <w:r w:rsidRPr="000152B8">
              <w:rPr>
                <w:rFonts w:asciiTheme="minorHAnsi" w:hAnsiTheme="minorHAnsi"/>
                <w:i/>
                <w:iCs/>
                <w:szCs w:val="20"/>
              </w:rPr>
              <w:t>(</w:t>
            </w:r>
            <w:proofErr w:type="gramStart"/>
            <w:r w:rsidRPr="000152B8">
              <w:rPr>
                <w:rFonts w:asciiTheme="minorHAnsi" w:hAnsiTheme="minorHAnsi"/>
                <w:i/>
                <w:iCs/>
                <w:szCs w:val="20"/>
              </w:rPr>
              <w:t>en</w:t>
            </w:r>
            <w:proofErr w:type="gramEnd"/>
            <w:r w:rsidRPr="000152B8">
              <w:rPr>
                <w:rFonts w:asciiTheme="minorHAnsi" w:hAnsiTheme="minorHAnsi"/>
                <w:i/>
                <w:iCs/>
                <w:szCs w:val="20"/>
              </w:rPr>
              <w:t xml:space="preserve"> nombre de travailleurs annuels)</w:t>
            </w:r>
          </w:p>
        </w:tc>
        <w:tc>
          <w:tcPr>
            <w:tcW w:w="1417" w:type="dxa"/>
            <w:vAlign w:val="center"/>
          </w:tcPr>
          <w:p w14:paraId="19B2F6ED" w14:textId="77777777" w:rsidR="00D639CC" w:rsidRDefault="00634905" w:rsidP="00094F07">
            <w:pPr>
              <w:jc w:val="center"/>
              <w:rPr>
                <w:rFonts w:asciiTheme="minorHAnsi" w:hAnsiTheme="minorHAnsi"/>
                <w:sz w:val="24"/>
                <w:szCs w:val="24"/>
              </w:rPr>
            </w:pPr>
            <w:r>
              <w:rPr>
                <w:rFonts w:asciiTheme="minorHAnsi" w:hAnsiTheme="minorHAnsi"/>
                <w:sz w:val="24"/>
                <w:szCs w:val="24"/>
              </w:rPr>
              <w:t>Angleterre</w:t>
            </w:r>
          </w:p>
        </w:tc>
        <w:tc>
          <w:tcPr>
            <w:tcW w:w="1418" w:type="dxa"/>
            <w:vAlign w:val="center"/>
          </w:tcPr>
          <w:p w14:paraId="01B79D86" w14:textId="77777777" w:rsidR="00D639CC" w:rsidRDefault="00634905" w:rsidP="00094F07">
            <w:pPr>
              <w:jc w:val="center"/>
              <w:rPr>
                <w:rFonts w:asciiTheme="minorHAnsi" w:hAnsiTheme="minorHAnsi"/>
                <w:sz w:val="24"/>
                <w:szCs w:val="24"/>
              </w:rPr>
            </w:pPr>
            <w:r>
              <w:rPr>
                <w:rFonts w:asciiTheme="minorHAnsi" w:hAnsiTheme="minorHAnsi"/>
                <w:sz w:val="24"/>
                <w:szCs w:val="24"/>
              </w:rPr>
              <w:t>Portugal</w:t>
            </w:r>
          </w:p>
        </w:tc>
      </w:tr>
      <w:tr w:rsidR="00094F07" w14:paraId="5D04C2C8" w14:textId="77777777" w:rsidTr="000152B8">
        <w:trPr>
          <w:trHeight w:val="624"/>
          <w:jc w:val="center"/>
        </w:trPr>
        <w:tc>
          <w:tcPr>
            <w:tcW w:w="3256" w:type="dxa"/>
            <w:vAlign w:val="center"/>
          </w:tcPr>
          <w:p w14:paraId="5CADD500" w14:textId="77777777" w:rsidR="00D639CC" w:rsidRDefault="00634905" w:rsidP="00094F07">
            <w:pPr>
              <w:jc w:val="left"/>
              <w:rPr>
                <w:rFonts w:asciiTheme="minorHAnsi" w:hAnsiTheme="minorHAnsi"/>
                <w:sz w:val="24"/>
                <w:szCs w:val="24"/>
              </w:rPr>
            </w:pPr>
            <w:r>
              <w:rPr>
                <w:rFonts w:asciiTheme="minorHAnsi" w:hAnsiTheme="minorHAnsi"/>
                <w:sz w:val="24"/>
                <w:szCs w:val="24"/>
              </w:rPr>
              <w:t xml:space="preserve">Drap </w:t>
            </w:r>
            <w:r w:rsidRPr="00094F07">
              <w:rPr>
                <w:rFonts w:asciiTheme="minorHAnsi" w:hAnsiTheme="minorHAnsi"/>
                <w:i/>
                <w:iCs/>
                <w:sz w:val="24"/>
                <w:szCs w:val="24"/>
              </w:rPr>
              <w:t>(une unité)</w:t>
            </w:r>
          </w:p>
        </w:tc>
        <w:tc>
          <w:tcPr>
            <w:tcW w:w="1417" w:type="dxa"/>
            <w:vAlign w:val="center"/>
          </w:tcPr>
          <w:p w14:paraId="13D1487B" w14:textId="77777777" w:rsidR="00D639CC" w:rsidRDefault="00D639CC" w:rsidP="00094F07">
            <w:pPr>
              <w:jc w:val="center"/>
              <w:rPr>
                <w:rFonts w:asciiTheme="minorHAnsi" w:hAnsiTheme="minorHAnsi"/>
                <w:sz w:val="24"/>
                <w:szCs w:val="24"/>
              </w:rPr>
            </w:pPr>
          </w:p>
        </w:tc>
        <w:tc>
          <w:tcPr>
            <w:tcW w:w="1418" w:type="dxa"/>
            <w:vAlign w:val="center"/>
          </w:tcPr>
          <w:p w14:paraId="5ED6443D" w14:textId="77777777" w:rsidR="00D639CC" w:rsidRDefault="00D639CC" w:rsidP="00094F07">
            <w:pPr>
              <w:jc w:val="center"/>
              <w:rPr>
                <w:rFonts w:asciiTheme="minorHAnsi" w:hAnsiTheme="minorHAnsi"/>
                <w:sz w:val="24"/>
                <w:szCs w:val="24"/>
              </w:rPr>
            </w:pPr>
          </w:p>
        </w:tc>
      </w:tr>
      <w:tr w:rsidR="00094F07" w14:paraId="0184135B" w14:textId="77777777" w:rsidTr="000152B8">
        <w:trPr>
          <w:trHeight w:val="624"/>
          <w:jc w:val="center"/>
        </w:trPr>
        <w:tc>
          <w:tcPr>
            <w:tcW w:w="3256" w:type="dxa"/>
            <w:vAlign w:val="center"/>
          </w:tcPr>
          <w:p w14:paraId="1AB15EB5" w14:textId="77777777" w:rsidR="00D639CC" w:rsidRDefault="00634905" w:rsidP="00094F07">
            <w:pPr>
              <w:jc w:val="left"/>
              <w:rPr>
                <w:rFonts w:asciiTheme="minorHAnsi" w:hAnsiTheme="minorHAnsi"/>
                <w:sz w:val="24"/>
                <w:szCs w:val="24"/>
              </w:rPr>
            </w:pPr>
            <w:r>
              <w:rPr>
                <w:rFonts w:asciiTheme="minorHAnsi" w:hAnsiTheme="minorHAnsi"/>
                <w:sz w:val="24"/>
                <w:szCs w:val="24"/>
              </w:rPr>
              <w:t xml:space="preserve">Vin </w:t>
            </w:r>
            <w:r w:rsidRPr="00094F07">
              <w:rPr>
                <w:rFonts w:asciiTheme="minorHAnsi" w:hAnsiTheme="minorHAnsi"/>
                <w:i/>
                <w:iCs/>
                <w:sz w:val="24"/>
                <w:szCs w:val="24"/>
              </w:rPr>
              <w:t>(une unité)</w:t>
            </w:r>
          </w:p>
        </w:tc>
        <w:tc>
          <w:tcPr>
            <w:tcW w:w="1417" w:type="dxa"/>
            <w:vAlign w:val="center"/>
          </w:tcPr>
          <w:p w14:paraId="218AF662" w14:textId="77777777" w:rsidR="00D639CC" w:rsidRDefault="00D639CC" w:rsidP="00094F07">
            <w:pPr>
              <w:jc w:val="center"/>
              <w:rPr>
                <w:rFonts w:asciiTheme="minorHAnsi" w:hAnsiTheme="minorHAnsi"/>
                <w:sz w:val="24"/>
                <w:szCs w:val="24"/>
              </w:rPr>
            </w:pPr>
          </w:p>
        </w:tc>
        <w:tc>
          <w:tcPr>
            <w:tcW w:w="1418" w:type="dxa"/>
            <w:vAlign w:val="center"/>
          </w:tcPr>
          <w:p w14:paraId="6B1AE304" w14:textId="77777777" w:rsidR="00D639CC" w:rsidRDefault="00D639CC" w:rsidP="00094F07">
            <w:pPr>
              <w:jc w:val="center"/>
              <w:rPr>
                <w:rFonts w:asciiTheme="minorHAnsi" w:hAnsiTheme="minorHAnsi"/>
                <w:sz w:val="24"/>
                <w:szCs w:val="24"/>
              </w:rPr>
            </w:pPr>
          </w:p>
        </w:tc>
      </w:tr>
    </w:tbl>
    <w:p w14:paraId="42E74A1F" w14:textId="77777777" w:rsidR="00D639CC" w:rsidRPr="00D639CC" w:rsidRDefault="00D639CC" w:rsidP="00D639CC">
      <w:pPr>
        <w:spacing w:after="0" w:line="240" w:lineRule="auto"/>
        <w:jc w:val="left"/>
        <w:rPr>
          <w:rFonts w:asciiTheme="minorHAnsi" w:hAnsiTheme="minorHAnsi"/>
          <w:sz w:val="24"/>
          <w:szCs w:val="24"/>
        </w:rPr>
      </w:pPr>
    </w:p>
    <w:p w14:paraId="3E136CB7" w14:textId="77777777" w:rsidR="00CB4FDA" w:rsidRDefault="009007CE" w:rsidP="00CB4FDA">
      <w:pPr>
        <w:pStyle w:val="Paragraphedeliste"/>
        <w:numPr>
          <w:ilvl w:val="0"/>
          <w:numId w:val="32"/>
        </w:numPr>
        <w:spacing w:after="0" w:line="240" w:lineRule="auto"/>
        <w:jc w:val="left"/>
        <w:rPr>
          <w:rFonts w:asciiTheme="minorHAnsi" w:hAnsiTheme="minorHAnsi"/>
          <w:sz w:val="24"/>
          <w:szCs w:val="24"/>
        </w:rPr>
      </w:pPr>
      <w:r>
        <w:rPr>
          <w:rFonts w:asciiTheme="minorHAnsi" w:hAnsiTheme="minorHAnsi"/>
          <w:sz w:val="24"/>
          <w:szCs w:val="24"/>
        </w:rPr>
        <w:t>Expliquez pourquoi la situation présentée dans la phrase soulignée semble paradoxale</w:t>
      </w:r>
      <w:r w:rsidR="00CB4FDA" w:rsidRPr="00F61104">
        <w:rPr>
          <w:rFonts w:asciiTheme="minorHAnsi" w:hAnsiTheme="minorHAnsi"/>
          <w:sz w:val="24"/>
          <w:szCs w:val="24"/>
        </w:rPr>
        <w:t>.</w:t>
      </w:r>
    </w:p>
    <w:p w14:paraId="0A3E8B8A" w14:textId="77777777" w:rsidR="00634905" w:rsidRPr="00F61104" w:rsidRDefault="00634905" w:rsidP="00CB4FDA">
      <w:pPr>
        <w:pStyle w:val="Paragraphedeliste"/>
        <w:numPr>
          <w:ilvl w:val="0"/>
          <w:numId w:val="32"/>
        </w:numPr>
        <w:spacing w:after="0" w:line="240" w:lineRule="auto"/>
        <w:jc w:val="left"/>
        <w:rPr>
          <w:rFonts w:asciiTheme="minorHAnsi" w:hAnsiTheme="minorHAnsi"/>
          <w:sz w:val="24"/>
          <w:szCs w:val="24"/>
        </w:rPr>
      </w:pPr>
      <w:r>
        <w:rPr>
          <w:rFonts w:asciiTheme="minorHAnsi" w:hAnsiTheme="minorHAnsi"/>
          <w:sz w:val="24"/>
          <w:szCs w:val="24"/>
        </w:rPr>
        <w:t>Calculez le coût relatif d’une unité de drap en vin dans les deux pays et vérifiez si le Portugal a raison de renoncer à fabriquer ses draps lui-même.</w:t>
      </w:r>
    </w:p>
    <w:p w14:paraId="1C7BE58E" w14:textId="77777777" w:rsidR="000E3CCB" w:rsidRDefault="000E3CCB" w:rsidP="00741839">
      <w:pPr>
        <w:jc w:val="left"/>
        <w:rPr>
          <w:rFonts w:ascii="Calibri Light" w:hAnsi="Calibri Light"/>
          <w:b/>
          <w:color w:val="000000" w:themeColor="text1"/>
          <w:sz w:val="28"/>
          <w:szCs w:val="28"/>
          <w:u w:val="single"/>
        </w:rPr>
      </w:pPr>
    </w:p>
    <w:p w14:paraId="582249CF" w14:textId="77777777" w:rsidR="00A33038" w:rsidRPr="00741839" w:rsidRDefault="00A33038" w:rsidP="00741839">
      <w:pPr>
        <w:jc w:val="left"/>
        <w:rPr>
          <w:rFonts w:ascii="Calibri Light" w:hAnsi="Calibri Light"/>
          <w:b/>
          <w:color w:val="000000" w:themeColor="text1"/>
          <w:sz w:val="28"/>
          <w:szCs w:val="28"/>
          <w:u w:val="single"/>
        </w:rPr>
      </w:pPr>
      <w:r w:rsidRPr="00506EBE">
        <w:rPr>
          <w:rFonts w:ascii="Calibri Light" w:hAnsi="Calibri Light"/>
          <w:b/>
          <w:color w:val="000000" w:themeColor="text1"/>
          <w:sz w:val="28"/>
          <w:szCs w:val="28"/>
          <w:u w:val="single"/>
        </w:rPr>
        <w:t xml:space="preserve">Exercice </w:t>
      </w:r>
      <w:r w:rsidR="00E03772">
        <w:rPr>
          <w:rFonts w:ascii="Calibri Light" w:hAnsi="Calibri Light"/>
          <w:b/>
          <w:color w:val="000000" w:themeColor="text1"/>
          <w:sz w:val="28"/>
          <w:szCs w:val="28"/>
          <w:u w:val="single"/>
        </w:rPr>
        <w:t>3</w:t>
      </w:r>
      <w:r w:rsidRPr="00506EBE">
        <w:rPr>
          <w:rFonts w:ascii="Calibri Light" w:hAnsi="Calibri Light"/>
          <w:b/>
          <w:color w:val="000000" w:themeColor="text1"/>
          <w:sz w:val="28"/>
          <w:szCs w:val="28"/>
          <w:u w:val="single"/>
        </w:rPr>
        <w:t xml:space="preserve"> : </w:t>
      </w:r>
      <w:r w:rsidR="00CA0321">
        <w:rPr>
          <w:rFonts w:ascii="Calibri Light" w:hAnsi="Calibri Light"/>
          <w:b/>
          <w:color w:val="000000" w:themeColor="text1"/>
          <w:sz w:val="28"/>
          <w:szCs w:val="28"/>
          <w:u w:val="single"/>
        </w:rPr>
        <w:t>Les avantages comparatifs révélés</w:t>
      </w:r>
      <w:r w:rsidR="006A6F33">
        <w:rPr>
          <w:rFonts w:ascii="Calibri Light" w:hAnsi="Calibri Light"/>
          <w:b/>
          <w:color w:val="000000" w:themeColor="text1"/>
          <w:sz w:val="28"/>
          <w:szCs w:val="28"/>
          <w:u w:val="single"/>
        </w:rPr>
        <w:t xml:space="preserve"> </w:t>
      </w:r>
    </w:p>
    <w:bookmarkEnd w:id="0"/>
    <w:p w14:paraId="36766025" w14:textId="77777777" w:rsidR="003C6AA5" w:rsidRDefault="00CA0321" w:rsidP="003C6AA5">
      <w:pPr>
        <w:rPr>
          <w:sz w:val="24"/>
          <w:szCs w:val="24"/>
        </w:rPr>
      </w:pPr>
      <w:r>
        <w:rPr>
          <w:sz w:val="24"/>
          <w:szCs w:val="24"/>
        </w:rPr>
        <w:t>Consultez à cette adresse (</w:t>
      </w:r>
      <w:hyperlink r:id="rId8" w:history="1">
        <w:r w:rsidRPr="00B93F06">
          <w:rPr>
            <w:rStyle w:val="Lienhypertexte"/>
            <w:sz w:val="24"/>
            <w:szCs w:val="24"/>
          </w:rPr>
          <w:t>https://unctadstat.unctad.org/FR/RadarAcr.html</w:t>
        </w:r>
      </w:hyperlink>
      <w:r>
        <w:rPr>
          <w:sz w:val="24"/>
          <w:szCs w:val="24"/>
        </w:rPr>
        <w:t xml:space="preserve">) le radar des avantages comparatifs révélés (ACR) de la CNUCED (Conférence des Nations-Unies pour la Coopération Et le Développement). A partir des données de 2018, vous relierez </w:t>
      </w:r>
      <w:r w:rsidR="002878AF">
        <w:rPr>
          <w:sz w:val="24"/>
          <w:szCs w:val="24"/>
        </w:rPr>
        <w:t>chacun des</w:t>
      </w:r>
      <w:r>
        <w:rPr>
          <w:sz w:val="24"/>
          <w:szCs w:val="24"/>
        </w:rPr>
        <w:t xml:space="preserve"> dix pays de la colonne de gauche à l’un de </w:t>
      </w:r>
      <w:r w:rsidR="002878AF">
        <w:rPr>
          <w:sz w:val="24"/>
          <w:szCs w:val="24"/>
        </w:rPr>
        <w:t>ses</w:t>
      </w:r>
      <w:r>
        <w:rPr>
          <w:sz w:val="24"/>
          <w:szCs w:val="24"/>
        </w:rPr>
        <w:t xml:space="preserve"> avantages comparatifs dans la colonne de droite.</w:t>
      </w:r>
    </w:p>
    <w:p w14:paraId="76532C07" w14:textId="77777777" w:rsidR="00CA0321" w:rsidRDefault="00CA0321" w:rsidP="005A4423">
      <w:pPr>
        <w:tabs>
          <w:tab w:val="right" w:pos="3402"/>
          <w:tab w:val="left" w:pos="7230"/>
        </w:tabs>
        <w:spacing w:after="120"/>
        <w:rPr>
          <w:sz w:val="24"/>
          <w:szCs w:val="24"/>
        </w:rPr>
      </w:pPr>
      <w:r>
        <w:rPr>
          <w:sz w:val="24"/>
          <w:szCs w:val="24"/>
        </w:rPr>
        <w:tab/>
        <w:t>Chili</w:t>
      </w:r>
      <w:r w:rsidR="00B60DB4">
        <w:rPr>
          <w:sz w:val="24"/>
          <w:szCs w:val="24"/>
        </w:rPr>
        <w:t xml:space="preserve"> </w:t>
      </w:r>
      <w:r w:rsidR="00B60DB4">
        <w:rPr>
          <w:sz w:val="24"/>
          <w:szCs w:val="24"/>
        </w:rPr>
        <w:sym w:font="Wingdings" w:char="F077"/>
      </w:r>
      <w:r>
        <w:rPr>
          <w:sz w:val="24"/>
          <w:szCs w:val="24"/>
        </w:rPr>
        <w:tab/>
      </w:r>
      <w:r w:rsidR="00B60DB4">
        <w:rPr>
          <w:sz w:val="24"/>
          <w:szCs w:val="24"/>
        </w:rPr>
        <w:sym w:font="Wingdings" w:char="F077"/>
      </w:r>
      <w:r w:rsidR="00B60DB4">
        <w:rPr>
          <w:sz w:val="24"/>
          <w:szCs w:val="24"/>
        </w:rPr>
        <w:t xml:space="preserve"> </w:t>
      </w:r>
      <w:r>
        <w:rPr>
          <w:sz w:val="24"/>
          <w:szCs w:val="24"/>
        </w:rPr>
        <w:t>Aéronefs</w:t>
      </w:r>
    </w:p>
    <w:p w14:paraId="6FCCF869" w14:textId="77777777" w:rsidR="00CA0321" w:rsidRDefault="00CA0321" w:rsidP="005A4423">
      <w:pPr>
        <w:tabs>
          <w:tab w:val="right" w:pos="3402"/>
          <w:tab w:val="left" w:pos="7230"/>
        </w:tabs>
        <w:spacing w:after="120"/>
        <w:rPr>
          <w:sz w:val="24"/>
          <w:szCs w:val="24"/>
        </w:rPr>
      </w:pPr>
      <w:r>
        <w:rPr>
          <w:sz w:val="24"/>
          <w:szCs w:val="24"/>
        </w:rPr>
        <w:tab/>
      </w:r>
      <w:r w:rsidR="00B60DB4">
        <w:rPr>
          <w:sz w:val="24"/>
          <w:szCs w:val="24"/>
        </w:rPr>
        <w:t xml:space="preserve">Chine </w:t>
      </w:r>
      <w:r w:rsidR="00B60DB4">
        <w:rPr>
          <w:sz w:val="24"/>
          <w:szCs w:val="24"/>
        </w:rPr>
        <w:sym w:font="Wingdings" w:char="F077"/>
      </w:r>
      <w:r w:rsidR="00B60DB4">
        <w:rPr>
          <w:sz w:val="24"/>
          <w:szCs w:val="24"/>
        </w:rPr>
        <w:tab/>
      </w:r>
      <w:r w:rsidR="00B60DB4">
        <w:rPr>
          <w:sz w:val="24"/>
          <w:szCs w:val="24"/>
        </w:rPr>
        <w:sym w:font="Wingdings" w:char="F077"/>
      </w:r>
      <w:r w:rsidR="00B60DB4">
        <w:rPr>
          <w:sz w:val="24"/>
          <w:szCs w:val="24"/>
        </w:rPr>
        <w:t xml:space="preserve"> Appareils-photos</w:t>
      </w:r>
    </w:p>
    <w:p w14:paraId="2562B554" w14:textId="77777777" w:rsidR="00B60DB4" w:rsidRDefault="00B60DB4" w:rsidP="005A4423">
      <w:pPr>
        <w:tabs>
          <w:tab w:val="right" w:pos="3402"/>
          <w:tab w:val="left" w:pos="7230"/>
        </w:tabs>
        <w:spacing w:after="120"/>
        <w:rPr>
          <w:sz w:val="24"/>
          <w:szCs w:val="24"/>
        </w:rPr>
      </w:pPr>
      <w:r>
        <w:rPr>
          <w:sz w:val="24"/>
          <w:szCs w:val="24"/>
        </w:rPr>
        <w:tab/>
        <w:t xml:space="preserve">États-Unis </w:t>
      </w:r>
      <w:r>
        <w:rPr>
          <w:sz w:val="24"/>
          <w:szCs w:val="24"/>
        </w:rPr>
        <w:sym w:font="Wingdings" w:char="F077"/>
      </w:r>
      <w:r>
        <w:rPr>
          <w:sz w:val="24"/>
          <w:szCs w:val="24"/>
        </w:rPr>
        <w:tab/>
      </w:r>
      <w:r>
        <w:rPr>
          <w:sz w:val="24"/>
          <w:szCs w:val="24"/>
        </w:rPr>
        <w:sym w:font="Wingdings" w:char="F077"/>
      </w:r>
      <w:r>
        <w:rPr>
          <w:sz w:val="24"/>
          <w:szCs w:val="24"/>
        </w:rPr>
        <w:t xml:space="preserve"> Armes</w:t>
      </w:r>
    </w:p>
    <w:p w14:paraId="56D3219E" w14:textId="77777777" w:rsidR="00B60DB4" w:rsidRDefault="00B60DB4" w:rsidP="005A4423">
      <w:pPr>
        <w:tabs>
          <w:tab w:val="right" w:pos="3402"/>
          <w:tab w:val="left" w:pos="7230"/>
        </w:tabs>
        <w:spacing w:after="120"/>
        <w:rPr>
          <w:sz w:val="24"/>
          <w:szCs w:val="24"/>
        </w:rPr>
      </w:pPr>
      <w:r>
        <w:rPr>
          <w:sz w:val="24"/>
          <w:szCs w:val="24"/>
        </w:rPr>
        <w:tab/>
        <w:t xml:space="preserve">France </w:t>
      </w:r>
      <w:r>
        <w:rPr>
          <w:sz w:val="24"/>
          <w:szCs w:val="24"/>
        </w:rPr>
        <w:sym w:font="Wingdings" w:char="F077"/>
      </w:r>
      <w:r>
        <w:rPr>
          <w:sz w:val="24"/>
          <w:szCs w:val="24"/>
        </w:rPr>
        <w:tab/>
      </w:r>
      <w:r>
        <w:rPr>
          <w:sz w:val="24"/>
          <w:szCs w:val="24"/>
        </w:rPr>
        <w:sym w:font="Wingdings" w:char="F077"/>
      </w:r>
      <w:r>
        <w:rPr>
          <w:sz w:val="24"/>
          <w:szCs w:val="24"/>
        </w:rPr>
        <w:t xml:space="preserve"> Bovins</w:t>
      </w:r>
    </w:p>
    <w:p w14:paraId="7CBD9CE3" w14:textId="77777777" w:rsidR="00B60DB4" w:rsidRDefault="00B60DB4" w:rsidP="005A4423">
      <w:pPr>
        <w:tabs>
          <w:tab w:val="right" w:pos="3402"/>
          <w:tab w:val="left" w:pos="7230"/>
        </w:tabs>
        <w:spacing w:after="120"/>
        <w:rPr>
          <w:sz w:val="24"/>
          <w:szCs w:val="24"/>
        </w:rPr>
      </w:pPr>
      <w:r>
        <w:rPr>
          <w:sz w:val="24"/>
          <w:szCs w:val="24"/>
        </w:rPr>
        <w:tab/>
        <w:t xml:space="preserve">Maurice (île) </w:t>
      </w:r>
      <w:r>
        <w:rPr>
          <w:sz w:val="24"/>
          <w:szCs w:val="24"/>
        </w:rPr>
        <w:sym w:font="Wingdings" w:char="F077"/>
      </w:r>
      <w:r>
        <w:rPr>
          <w:sz w:val="24"/>
          <w:szCs w:val="24"/>
        </w:rPr>
        <w:tab/>
      </w:r>
      <w:r>
        <w:rPr>
          <w:sz w:val="24"/>
          <w:szCs w:val="24"/>
        </w:rPr>
        <w:sym w:font="Wingdings" w:char="F077"/>
      </w:r>
      <w:r>
        <w:rPr>
          <w:sz w:val="24"/>
          <w:szCs w:val="24"/>
        </w:rPr>
        <w:t xml:space="preserve"> Cuivre</w:t>
      </w:r>
    </w:p>
    <w:p w14:paraId="11389F49" w14:textId="77777777" w:rsidR="00B60DB4" w:rsidRDefault="00B60DB4" w:rsidP="005A4423">
      <w:pPr>
        <w:tabs>
          <w:tab w:val="right" w:pos="3402"/>
          <w:tab w:val="left" w:pos="7230"/>
        </w:tabs>
        <w:spacing w:after="120"/>
        <w:rPr>
          <w:sz w:val="24"/>
          <w:szCs w:val="24"/>
        </w:rPr>
      </w:pPr>
      <w:r>
        <w:rPr>
          <w:sz w:val="24"/>
          <w:szCs w:val="24"/>
        </w:rPr>
        <w:tab/>
        <w:t xml:space="preserve">Mexique </w:t>
      </w:r>
      <w:r>
        <w:rPr>
          <w:sz w:val="24"/>
          <w:szCs w:val="24"/>
        </w:rPr>
        <w:sym w:font="Wingdings" w:char="F077"/>
      </w:r>
      <w:r>
        <w:rPr>
          <w:sz w:val="24"/>
          <w:szCs w:val="24"/>
        </w:rPr>
        <w:tab/>
      </w:r>
      <w:r>
        <w:rPr>
          <w:sz w:val="24"/>
          <w:szCs w:val="24"/>
        </w:rPr>
        <w:sym w:font="Wingdings" w:char="F077"/>
      </w:r>
      <w:r>
        <w:rPr>
          <w:sz w:val="24"/>
          <w:szCs w:val="24"/>
        </w:rPr>
        <w:t xml:space="preserve"> Jouets</w:t>
      </w:r>
    </w:p>
    <w:p w14:paraId="44437FDF" w14:textId="77777777" w:rsidR="00B60DB4" w:rsidRDefault="00B60DB4" w:rsidP="005A4423">
      <w:pPr>
        <w:tabs>
          <w:tab w:val="right" w:pos="3402"/>
          <w:tab w:val="left" w:pos="7230"/>
        </w:tabs>
        <w:spacing w:after="120"/>
        <w:rPr>
          <w:sz w:val="24"/>
          <w:szCs w:val="24"/>
        </w:rPr>
      </w:pPr>
      <w:r>
        <w:rPr>
          <w:sz w:val="24"/>
          <w:szCs w:val="24"/>
        </w:rPr>
        <w:tab/>
        <w:t xml:space="preserve">Norvège </w:t>
      </w:r>
      <w:r>
        <w:rPr>
          <w:sz w:val="24"/>
          <w:szCs w:val="24"/>
        </w:rPr>
        <w:sym w:font="Wingdings" w:char="F077"/>
      </w:r>
      <w:r>
        <w:rPr>
          <w:sz w:val="24"/>
          <w:szCs w:val="24"/>
        </w:rPr>
        <w:tab/>
      </w:r>
      <w:r>
        <w:rPr>
          <w:sz w:val="24"/>
          <w:szCs w:val="24"/>
        </w:rPr>
        <w:sym w:font="Wingdings" w:char="F077"/>
      </w:r>
      <w:r>
        <w:rPr>
          <w:sz w:val="24"/>
          <w:szCs w:val="24"/>
        </w:rPr>
        <w:t xml:space="preserve"> Poissons séchés et fumés</w:t>
      </w:r>
    </w:p>
    <w:p w14:paraId="6C8D6B5F" w14:textId="77777777" w:rsidR="00B60DB4" w:rsidRDefault="00B60DB4" w:rsidP="005A4423">
      <w:pPr>
        <w:tabs>
          <w:tab w:val="right" w:pos="3402"/>
          <w:tab w:val="left" w:pos="7230"/>
        </w:tabs>
        <w:spacing w:after="120"/>
        <w:rPr>
          <w:sz w:val="24"/>
          <w:szCs w:val="24"/>
        </w:rPr>
      </w:pPr>
      <w:r>
        <w:rPr>
          <w:sz w:val="24"/>
          <w:szCs w:val="24"/>
        </w:rPr>
        <w:tab/>
        <w:t xml:space="preserve">Thaïlande </w:t>
      </w:r>
      <w:r>
        <w:rPr>
          <w:sz w:val="24"/>
          <w:szCs w:val="24"/>
        </w:rPr>
        <w:sym w:font="Wingdings" w:char="F077"/>
      </w:r>
      <w:r>
        <w:rPr>
          <w:sz w:val="24"/>
          <w:szCs w:val="24"/>
        </w:rPr>
        <w:tab/>
      </w:r>
      <w:r>
        <w:rPr>
          <w:sz w:val="24"/>
          <w:szCs w:val="24"/>
        </w:rPr>
        <w:sym w:font="Wingdings" w:char="F077"/>
      </w:r>
      <w:r>
        <w:rPr>
          <w:sz w:val="24"/>
          <w:szCs w:val="24"/>
        </w:rPr>
        <w:t xml:space="preserve"> Riz</w:t>
      </w:r>
    </w:p>
    <w:p w14:paraId="085D01CB" w14:textId="77777777" w:rsidR="00B60DB4" w:rsidRDefault="00B60DB4" w:rsidP="005A4423">
      <w:pPr>
        <w:tabs>
          <w:tab w:val="right" w:pos="3402"/>
          <w:tab w:val="left" w:pos="7230"/>
        </w:tabs>
        <w:spacing w:after="120"/>
        <w:rPr>
          <w:sz w:val="24"/>
          <w:szCs w:val="24"/>
        </w:rPr>
      </w:pPr>
      <w:r>
        <w:rPr>
          <w:sz w:val="24"/>
          <w:szCs w:val="24"/>
        </w:rPr>
        <w:tab/>
        <w:t xml:space="preserve">Véhicules routiers </w:t>
      </w:r>
      <w:r>
        <w:rPr>
          <w:sz w:val="24"/>
          <w:szCs w:val="24"/>
        </w:rPr>
        <w:sym w:font="Wingdings" w:char="F077"/>
      </w:r>
      <w:r>
        <w:rPr>
          <w:sz w:val="24"/>
          <w:szCs w:val="24"/>
        </w:rPr>
        <w:tab/>
      </w:r>
      <w:r>
        <w:rPr>
          <w:sz w:val="24"/>
          <w:szCs w:val="24"/>
        </w:rPr>
        <w:sym w:font="Wingdings" w:char="F077"/>
      </w:r>
      <w:r>
        <w:rPr>
          <w:sz w:val="24"/>
          <w:szCs w:val="24"/>
        </w:rPr>
        <w:t xml:space="preserve"> Uruguay</w:t>
      </w:r>
    </w:p>
    <w:p w14:paraId="731A79F9" w14:textId="77777777" w:rsidR="00B60DB4" w:rsidRPr="003C6AA5" w:rsidRDefault="00B60DB4" w:rsidP="005A4423">
      <w:pPr>
        <w:tabs>
          <w:tab w:val="right" w:pos="3402"/>
          <w:tab w:val="left" w:pos="7230"/>
        </w:tabs>
        <w:spacing w:after="120"/>
        <w:rPr>
          <w:sz w:val="24"/>
          <w:szCs w:val="24"/>
        </w:rPr>
      </w:pPr>
      <w:r>
        <w:rPr>
          <w:sz w:val="24"/>
          <w:szCs w:val="24"/>
        </w:rPr>
        <w:tab/>
        <w:t xml:space="preserve">Vêtements pour homme </w:t>
      </w:r>
      <w:r>
        <w:rPr>
          <w:sz w:val="24"/>
          <w:szCs w:val="24"/>
        </w:rPr>
        <w:sym w:font="Wingdings" w:char="F077"/>
      </w:r>
      <w:r>
        <w:rPr>
          <w:sz w:val="24"/>
          <w:szCs w:val="24"/>
        </w:rPr>
        <w:tab/>
      </w:r>
      <w:r>
        <w:rPr>
          <w:sz w:val="24"/>
          <w:szCs w:val="24"/>
        </w:rPr>
        <w:sym w:font="Wingdings" w:char="F077"/>
      </w:r>
      <w:r>
        <w:rPr>
          <w:sz w:val="24"/>
          <w:szCs w:val="24"/>
        </w:rPr>
        <w:t xml:space="preserve"> Vietnam</w:t>
      </w:r>
    </w:p>
    <w:p w14:paraId="59C62C42" w14:textId="77777777" w:rsidR="003C6AA5" w:rsidRPr="003C6AA5" w:rsidRDefault="003C6AA5" w:rsidP="003C6AA5">
      <w:pPr>
        <w:jc w:val="center"/>
        <w:rPr>
          <w:sz w:val="24"/>
          <w:szCs w:val="24"/>
        </w:rPr>
      </w:pPr>
    </w:p>
    <w:p w14:paraId="229CC1E9" w14:textId="77777777" w:rsidR="00005C80" w:rsidRPr="00506EBE" w:rsidRDefault="001B6B65" w:rsidP="00EC540B">
      <w:pPr>
        <w:pBdr>
          <w:bottom w:val="single" w:sz="4" w:space="1" w:color="auto"/>
        </w:pBdr>
        <w:jc w:val="center"/>
        <w:rPr>
          <w:rFonts w:ascii="Calibri Light" w:hAnsi="Calibri Light"/>
          <w:b/>
          <w:color w:val="000000" w:themeColor="text1"/>
          <w:sz w:val="32"/>
          <w:szCs w:val="32"/>
        </w:rPr>
      </w:pPr>
      <w:r w:rsidRPr="00506EBE">
        <w:rPr>
          <w:rFonts w:ascii="Calibri Light" w:hAnsi="Calibri Light"/>
          <w:b/>
          <w:color w:val="000000" w:themeColor="text1"/>
          <w:sz w:val="32"/>
          <w:szCs w:val="32"/>
        </w:rPr>
        <w:lastRenderedPageBreak/>
        <w:t xml:space="preserve">Etape </w:t>
      </w:r>
      <w:r w:rsidR="009E5808">
        <w:rPr>
          <w:rFonts w:ascii="Calibri Light" w:hAnsi="Calibri Light"/>
          <w:b/>
          <w:color w:val="000000" w:themeColor="text1"/>
          <w:sz w:val="32"/>
          <w:szCs w:val="32"/>
        </w:rPr>
        <w:t>2</w:t>
      </w:r>
      <w:r w:rsidR="00005C80" w:rsidRPr="00506EBE">
        <w:rPr>
          <w:rFonts w:ascii="Calibri Light" w:hAnsi="Calibri Light"/>
          <w:b/>
          <w:color w:val="000000" w:themeColor="text1"/>
          <w:sz w:val="32"/>
          <w:szCs w:val="32"/>
        </w:rPr>
        <w:t xml:space="preserve"> : </w:t>
      </w:r>
      <w:r w:rsidR="008746BE" w:rsidRPr="00506EBE">
        <w:rPr>
          <w:rFonts w:ascii="Calibri Light" w:hAnsi="Calibri Light"/>
          <w:b/>
          <w:color w:val="000000" w:themeColor="text1"/>
          <w:sz w:val="32"/>
          <w:szCs w:val="32"/>
        </w:rPr>
        <w:t>Tâche finale</w:t>
      </w:r>
      <w:r w:rsidR="00FA66CA" w:rsidRPr="00506EBE">
        <w:rPr>
          <w:rFonts w:ascii="Calibri Light" w:hAnsi="Calibri Light"/>
          <w:b/>
          <w:color w:val="000000" w:themeColor="text1"/>
          <w:sz w:val="32"/>
          <w:szCs w:val="32"/>
        </w:rPr>
        <w:t xml:space="preserve"> </w:t>
      </w:r>
    </w:p>
    <w:p w14:paraId="72C7CAA1" w14:textId="77777777" w:rsidR="00275CA5" w:rsidRPr="0060518A" w:rsidRDefault="00275CA5" w:rsidP="00275CA5">
      <w:pPr>
        <w:spacing w:after="0"/>
        <w:rPr>
          <w:rFonts w:ascii="Calibri Light" w:hAnsi="Calibri Light"/>
          <w:b/>
          <w:color w:val="000000" w:themeColor="text1"/>
          <w:sz w:val="24"/>
          <w:szCs w:val="24"/>
        </w:rPr>
      </w:pPr>
      <w:r w:rsidRPr="0060518A">
        <w:rPr>
          <w:rFonts w:ascii="Calibri Light" w:hAnsi="Calibri Light"/>
          <w:b/>
          <w:color w:val="000000" w:themeColor="text1"/>
          <w:sz w:val="24"/>
          <w:szCs w:val="24"/>
        </w:rPr>
        <w:t>À l’aide de vos connaissances et des deux documents suivants vous montrerez en quoi les dotations factorielles et technologiques de la France permettent de comprendre ses spécialisations et une partie de son commerce international ?</w:t>
      </w:r>
    </w:p>
    <w:p w14:paraId="75B56B29" w14:textId="77777777" w:rsidR="00275CA5" w:rsidRDefault="00275CA5" w:rsidP="00275CA5">
      <w:pPr>
        <w:spacing w:after="0"/>
        <w:rPr>
          <w:rFonts w:ascii="Calibri Light" w:hAnsi="Calibri Light"/>
          <w:bCs/>
          <w:color w:val="000000" w:themeColor="text1"/>
          <w:sz w:val="24"/>
          <w:szCs w:val="24"/>
        </w:rPr>
      </w:pPr>
    </w:p>
    <w:p w14:paraId="4BDCFAA8" w14:textId="77777777" w:rsidR="005F1B29" w:rsidRDefault="005F1B29" w:rsidP="00275CA5">
      <w:pPr>
        <w:spacing w:after="0"/>
        <w:rPr>
          <w:rFonts w:ascii="Calibri Light" w:hAnsi="Calibri Light"/>
          <w:bCs/>
          <w:color w:val="000000" w:themeColor="text1"/>
          <w:sz w:val="24"/>
          <w:szCs w:val="24"/>
        </w:rPr>
        <w:sectPr w:rsidR="005F1B29" w:rsidSect="00CF1CBD">
          <w:headerReference w:type="default" r:id="rId9"/>
          <w:footerReference w:type="default" r:id="rId10"/>
          <w:pgSz w:w="11906" w:h="16838"/>
          <w:pgMar w:top="720" w:right="720" w:bottom="720" w:left="720" w:header="708" w:footer="708" w:gutter="0"/>
          <w:cols w:space="708"/>
          <w:docGrid w:linePitch="360"/>
        </w:sectPr>
      </w:pPr>
    </w:p>
    <w:p w14:paraId="7788D51F" w14:textId="77777777" w:rsidR="00275CA5" w:rsidRDefault="00275CA5" w:rsidP="005F1B29">
      <w:pPr>
        <w:spacing w:after="0"/>
        <w:rPr>
          <w:rFonts w:ascii="Calibri Light" w:hAnsi="Calibri Light"/>
          <w:bCs/>
          <w:color w:val="000000" w:themeColor="text1"/>
          <w:sz w:val="24"/>
          <w:szCs w:val="24"/>
        </w:rPr>
      </w:pPr>
      <w:r>
        <w:rPr>
          <w:rFonts w:ascii="Calibri Light" w:hAnsi="Calibri Light"/>
          <w:bCs/>
          <w:color w:val="000000" w:themeColor="text1"/>
          <w:sz w:val="24"/>
          <w:szCs w:val="24"/>
        </w:rPr>
        <w:t xml:space="preserve">Document </w:t>
      </w:r>
      <w:r w:rsidR="005C5593">
        <w:rPr>
          <w:rFonts w:ascii="Calibri Light" w:hAnsi="Calibri Light"/>
          <w:bCs/>
          <w:color w:val="000000" w:themeColor="text1"/>
          <w:sz w:val="24"/>
          <w:szCs w:val="24"/>
        </w:rPr>
        <w:t>2</w:t>
      </w:r>
      <w:r>
        <w:rPr>
          <w:rFonts w:ascii="Calibri Light" w:hAnsi="Calibri Light"/>
          <w:bCs/>
          <w:color w:val="000000" w:themeColor="text1"/>
          <w:sz w:val="24"/>
          <w:szCs w:val="24"/>
        </w:rPr>
        <w:t> :</w:t>
      </w:r>
    </w:p>
    <w:p w14:paraId="5764FB26" w14:textId="77777777" w:rsidR="00275CA5" w:rsidRDefault="00275CA5" w:rsidP="005F1B29">
      <w:pPr>
        <w:spacing w:after="0"/>
        <w:rPr>
          <w:rFonts w:ascii="Calibri Light" w:hAnsi="Calibri Light"/>
          <w:bCs/>
          <w:color w:val="000000" w:themeColor="text1"/>
          <w:sz w:val="24"/>
          <w:szCs w:val="24"/>
        </w:rPr>
      </w:pPr>
      <w:r>
        <w:rPr>
          <w:rFonts w:ascii="Calibri Light" w:hAnsi="Calibri Light"/>
          <w:bCs/>
          <w:color w:val="000000" w:themeColor="text1"/>
          <w:sz w:val="24"/>
          <w:szCs w:val="24"/>
        </w:rPr>
        <w:t>Structure des importations françaises par filière</w:t>
      </w:r>
    </w:p>
    <w:p w14:paraId="5803C86E" w14:textId="77777777" w:rsidR="00275CA5" w:rsidRPr="00505E1B" w:rsidRDefault="00275CA5" w:rsidP="005F1B29">
      <w:pPr>
        <w:spacing w:after="0"/>
        <w:rPr>
          <w:rFonts w:ascii="Calibri Light" w:hAnsi="Calibri Light"/>
          <w:bCs/>
          <w:color w:val="000000" w:themeColor="text1"/>
          <w:sz w:val="24"/>
          <w:szCs w:val="24"/>
        </w:rPr>
      </w:pPr>
      <w:r>
        <w:rPr>
          <w:rFonts w:ascii="Calibri Light" w:hAnsi="Calibri Light"/>
          <w:bCs/>
          <w:noProof/>
          <w:color w:val="000000" w:themeColor="text1"/>
          <w:sz w:val="24"/>
          <w:szCs w:val="24"/>
        </w:rPr>
        <w:drawing>
          <wp:inline distT="0" distB="0" distL="0" distR="0" wp14:anchorId="36796EC8" wp14:editId="6B9BB1CA">
            <wp:extent cx="3240000" cy="287653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rance_strucfilmd.png"/>
                    <pic:cNvPicPr/>
                  </pic:nvPicPr>
                  <pic:blipFill rotWithShape="1">
                    <a:blip r:embed="rId11"/>
                    <a:srcRect t="3784" b="5634"/>
                    <a:stretch/>
                  </pic:blipFill>
                  <pic:spPr bwMode="auto">
                    <a:xfrm>
                      <a:off x="0" y="0"/>
                      <a:ext cx="3240000" cy="2876532"/>
                    </a:xfrm>
                    <a:prstGeom prst="rect">
                      <a:avLst/>
                    </a:prstGeom>
                    <a:ln>
                      <a:noFill/>
                    </a:ln>
                    <a:extLst>
                      <a:ext uri="{53640926-AAD7-44D8-BBD7-CCE9431645EC}">
                        <a14:shadowObscured xmlns:a14="http://schemas.microsoft.com/office/drawing/2010/main"/>
                      </a:ext>
                    </a:extLst>
                  </pic:spPr>
                </pic:pic>
              </a:graphicData>
            </a:graphic>
          </wp:inline>
        </w:drawing>
      </w:r>
    </w:p>
    <w:p w14:paraId="242D05D2" w14:textId="77777777" w:rsidR="00275CA5" w:rsidRPr="005F1B29" w:rsidRDefault="00275CA5" w:rsidP="005F1B29">
      <w:pPr>
        <w:spacing w:after="0"/>
        <w:jc w:val="left"/>
        <w:rPr>
          <w:rFonts w:ascii="Calibri Light" w:hAnsi="Calibri Light"/>
          <w:bCs/>
          <w:color w:val="000000" w:themeColor="text1"/>
          <w:sz w:val="18"/>
          <w:szCs w:val="18"/>
        </w:rPr>
      </w:pPr>
      <w:r w:rsidRPr="005F1B29">
        <w:rPr>
          <w:rFonts w:ascii="Calibri Light" w:hAnsi="Calibri Light"/>
          <w:bCs/>
          <w:color w:val="000000" w:themeColor="text1"/>
          <w:sz w:val="18"/>
          <w:szCs w:val="18"/>
        </w:rPr>
        <w:t>Source : CEPII, bases de données CHELEM – Commerce international - Balance des paiements. </w:t>
      </w:r>
    </w:p>
    <w:p w14:paraId="6E45054E" w14:textId="77777777" w:rsidR="00275CA5" w:rsidRPr="005F1B29" w:rsidRDefault="005F1B29" w:rsidP="005F1B29">
      <w:pPr>
        <w:spacing w:after="0"/>
        <w:jc w:val="left"/>
        <w:rPr>
          <w:rFonts w:ascii="Calibri Light" w:hAnsi="Calibri Light"/>
          <w:bCs/>
          <w:color w:val="000000" w:themeColor="text1"/>
          <w:sz w:val="24"/>
          <w:szCs w:val="24"/>
        </w:rPr>
      </w:pPr>
      <w:r>
        <w:rPr>
          <w:rFonts w:ascii="Calibri Light" w:hAnsi="Calibri Light"/>
          <w:bCs/>
          <w:color w:val="000000" w:themeColor="text1"/>
          <w:sz w:val="24"/>
          <w:szCs w:val="24"/>
        </w:rPr>
        <w:br w:type="column"/>
      </w:r>
      <w:r w:rsidRPr="005F1B29">
        <w:rPr>
          <w:rFonts w:ascii="Calibri Light" w:hAnsi="Calibri Light"/>
          <w:bCs/>
          <w:color w:val="000000" w:themeColor="text1"/>
          <w:sz w:val="24"/>
          <w:szCs w:val="24"/>
        </w:rPr>
        <w:t xml:space="preserve">Document </w:t>
      </w:r>
      <w:r w:rsidR="005C5593">
        <w:rPr>
          <w:rFonts w:ascii="Calibri Light" w:hAnsi="Calibri Light"/>
          <w:bCs/>
          <w:color w:val="000000" w:themeColor="text1"/>
          <w:sz w:val="24"/>
          <w:szCs w:val="24"/>
        </w:rPr>
        <w:t>3</w:t>
      </w:r>
      <w:r>
        <w:rPr>
          <w:rFonts w:ascii="Calibri Light" w:hAnsi="Calibri Light"/>
          <w:bCs/>
          <w:color w:val="000000" w:themeColor="text1"/>
          <w:sz w:val="24"/>
          <w:szCs w:val="24"/>
        </w:rPr>
        <w:t> :</w:t>
      </w:r>
    </w:p>
    <w:p w14:paraId="68E96E21" w14:textId="77777777" w:rsidR="00275CA5" w:rsidRPr="005F1B29" w:rsidRDefault="00275CA5" w:rsidP="005F1B29">
      <w:pPr>
        <w:spacing w:after="0"/>
        <w:jc w:val="left"/>
        <w:rPr>
          <w:rFonts w:ascii="Calibri Light" w:hAnsi="Calibri Light"/>
          <w:bCs/>
          <w:color w:val="000000" w:themeColor="text1"/>
          <w:sz w:val="24"/>
          <w:szCs w:val="24"/>
        </w:rPr>
      </w:pPr>
      <w:r w:rsidRPr="005F1B29">
        <w:rPr>
          <w:rFonts w:ascii="Calibri Light" w:hAnsi="Calibri Light"/>
          <w:bCs/>
          <w:color w:val="000000" w:themeColor="text1"/>
          <w:sz w:val="24"/>
          <w:szCs w:val="24"/>
        </w:rPr>
        <w:t>Structure des exportations française</w:t>
      </w:r>
      <w:r w:rsidR="005F1B29" w:rsidRPr="005F1B29">
        <w:rPr>
          <w:rFonts w:ascii="Calibri Light" w:hAnsi="Calibri Light"/>
          <w:bCs/>
          <w:color w:val="000000" w:themeColor="text1"/>
          <w:sz w:val="24"/>
          <w:szCs w:val="24"/>
        </w:rPr>
        <w:t>s</w:t>
      </w:r>
      <w:r w:rsidRPr="005F1B29">
        <w:rPr>
          <w:rFonts w:ascii="Calibri Light" w:hAnsi="Calibri Light"/>
          <w:bCs/>
          <w:color w:val="000000" w:themeColor="text1"/>
          <w:sz w:val="24"/>
          <w:szCs w:val="24"/>
        </w:rPr>
        <w:t xml:space="preserve"> par filière</w:t>
      </w:r>
    </w:p>
    <w:p w14:paraId="5E32DE4C" w14:textId="77777777" w:rsidR="005F1B29" w:rsidRPr="005F1B29" w:rsidRDefault="00275CA5" w:rsidP="005F1B29">
      <w:pPr>
        <w:spacing w:after="0"/>
        <w:jc w:val="left"/>
        <w:rPr>
          <w:rFonts w:ascii="Calibri Light" w:hAnsi="Calibri Light"/>
          <w:b/>
          <w:color w:val="000000" w:themeColor="text1"/>
          <w:sz w:val="28"/>
          <w:szCs w:val="28"/>
          <w:u w:val="single"/>
        </w:rPr>
      </w:pPr>
      <w:r>
        <w:rPr>
          <w:rFonts w:ascii="Calibri Light" w:hAnsi="Calibri Light"/>
          <w:b/>
          <w:noProof/>
          <w:color w:val="000000" w:themeColor="text1"/>
          <w:sz w:val="28"/>
          <w:szCs w:val="28"/>
          <w:u w:val="single"/>
        </w:rPr>
        <w:drawing>
          <wp:inline distT="0" distB="0" distL="0" distR="0" wp14:anchorId="4F0088FE" wp14:editId="629466CA">
            <wp:extent cx="3239770" cy="287591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rance_strucfilxd.png"/>
                    <pic:cNvPicPr/>
                  </pic:nvPicPr>
                  <pic:blipFill rotWithShape="1">
                    <a:blip r:embed="rId12"/>
                    <a:srcRect t="3540" b="5891"/>
                    <a:stretch/>
                  </pic:blipFill>
                  <pic:spPr bwMode="auto">
                    <a:xfrm>
                      <a:off x="0" y="0"/>
                      <a:ext cx="3240000" cy="2876119"/>
                    </a:xfrm>
                    <a:prstGeom prst="rect">
                      <a:avLst/>
                    </a:prstGeom>
                    <a:ln>
                      <a:noFill/>
                    </a:ln>
                    <a:extLst>
                      <a:ext uri="{53640926-AAD7-44D8-BBD7-CCE9431645EC}">
                        <a14:shadowObscured xmlns:a14="http://schemas.microsoft.com/office/drawing/2010/main"/>
                      </a:ext>
                    </a:extLst>
                  </pic:spPr>
                </pic:pic>
              </a:graphicData>
            </a:graphic>
          </wp:inline>
        </w:drawing>
      </w:r>
      <w:r w:rsidR="005F1B29" w:rsidRPr="005F1B29">
        <w:rPr>
          <w:rFonts w:ascii="Calibri Light" w:hAnsi="Calibri Light"/>
          <w:bCs/>
          <w:color w:val="000000" w:themeColor="text1"/>
          <w:sz w:val="18"/>
          <w:szCs w:val="18"/>
        </w:rPr>
        <w:t>Source : CEPII, bases de données CHELEM – Commerce international - Balance des paiements. </w:t>
      </w:r>
    </w:p>
    <w:p w14:paraId="6087028B" w14:textId="77777777" w:rsidR="00934C03" w:rsidRPr="008C7613" w:rsidRDefault="00934C03" w:rsidP="00275CA5">
      <w:pPr>
        <w:rPr>
          <w:sz w:val="18"/>
          <w:szCs w:val="18"/>
        </w:rPr>
      </w:pPr>
    </w:p>
    <w:sectPr w:rsidR="00934C03" w:rsidRPr="008C7613" w:rsidSect="005F1B29">
      <w:type w:val="continuous"/>
      <w:pgSz w:w="11906" w:h="16838"/>
      <w:pgMar w:top="720" w:right="720" w:bottom="720" w:left="720"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5CF81C" w14:textId="77777777" w:rsidR="00A27436" w:rsidRDefault="00A27436" w:rsidP="00EB5D8A">
      <w:pPr>
        <w:spacing w:after="0" w:line="240" w:lineRule="auto"/>
      </w:pPr>
      <w:r>
        <w:separator/>
      </w:r>
    </w:p>
  </w:endnote>
  <w:endnote w:type="continuationSeparator" w:id="0">
    <w:p w14:paraId="65AE42DD" w14:textId="77777777" w:rsidR="00A27436" w:rsidRDefault="00A27436" w:rsidP="00EB5D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Reference Sans Serif">
    <w:panose1 w:val="020B0604030504040204"/>
    <w:charset w:val="00"/>
    <w:family w:val="swiss"/>
    <w:pitch w:val="variable"/>
    <w:sig w:usb0="00000287" w:usb1="00000000"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E00002FF" w:usb1="5000205A"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3E2EF0" w14:textId="77777777" w:rsidR="00EB5D8A" w:rsidRDefault="00EB5D8A" w:rsidP="00EB5D8A">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CB01B0" w14:textId="77777777" w:rsidR="00A27436" w:rsidRDefault="00A27436" w:rsidP="00EB5D8A">
      <w:pPr>
        <w:spacing w:after="0" w:line="240" w:lineRule="auto"/>
      </w:pPr>
      <w:r>
        <w:separator/>
      </w:r>
    </w:p>
  </w:footnote>
  <w:footnote w:type="continuationSeparator" w:id="0">
    <w:p w14:paraId="6FB7135D" w14:textId="77777777" w:rsidR="00A27436" w:rsidRDefault="00A27436" w:rsidP="00EB5D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E1B1C" w14:textId="77777777" w:rsidR="00891028" w:rsidRDefault="00891028" w:rsidP="00EB5D8A">
    <w:pPr>
      <w:pStyle w:val="En-tte"/>
      <w:pBdr>
        <w:bottom w:val="single" w:sz="12" w:space="1" w:color="auto"/>
      </w:pBdr>
      <w:jc w:val="right"/>
      <w:rPr>
        <w:rFonts w:asciiTheme="minorHAnsi" w:hAnsiTheme="minorHAnsi"/>
        <w:sz w:val="15"/>
        <w:szCs w:val="15"/>
      </w:rPr>
    </w:pPr>
    <w:r w:rsidRPr="00891028">
      <w:rPr>
        <w:rFonts w:asciiTheme="minorHAnsi" w:hAnsiTheme="minorHAnsi"/>
        <w:sz w:val="15"/>
        <w:szCs w:val="15"/>
      </w:rPr>
      <w:t>Quels sont les fondements du commerce international et de l’internationalisation de la production ?</w:t>
    </w:r>
  </w:p>
  <w:p w14:paraId="1B22E282" w14:textId="77777777" w:rsidR="00EB5D8A" w:rsidRPr="00CB4FDA" w:rsidRDefault="009C4ECE" w:rsidP="00EB5D8A">
    <w:pPr>
      <w:pStyle w:val="En-tte"/>
      <w:pBdr>
        <w:bottom w:val="single" w:sz="12" w:space="1" w:color="auto"/>
      </w:pBdr>
      <w:jc w:val="right"/>
      <w:rPr>
        <w:rFonts w:asciiTheme="minorHAnsi" w:hAnsiTheme="minorHAnsi"/>
        <w:sz w:val="15"/>
        <w:szCs w:val="15"/>
      </w:rPr>
    </w:pPr>
    <w:r w:rsidRPr="00CB4FDA">
      <w:rPr>
        <w:rFonts w:asciiTheme="minorHAnsi" w:hAnsiTheme="minorHAnsi"/>
        <w:sz w:val="15"/>
        <w:szCs w:val="15"/>
      </w:rPr>
      <w:t xml:space="preserve"> </w:t>
    </w:r>
    <w:r w:rsidR="00AA79FF" w:rsidRPr="00CB4FDA">
      <w:rPr>
        <w:rFonts w:asciiTheme="minorHAnsi" w:hAnsiTheme="minorHAnsi"/>
        <w:sz w:val="15"/>
        <w:szCs w:val="15"/>
      </w:rPr>
      <w:t xml:space="preserve"> </w:t>
    </w:r>
    <w:r w:rsidR="00891028" w:rsidRPr="00891028">
      <w:rPr>
        <w:rFonts w:asciiTheme="minorHAnsi" w:hAnsiTheme="minorHAnsi"/>
        <w:bCs/>
        <w:sz w:val="15"/>
        <w:szCs w:val="15"/>
      </w:rPr>
      <w:t>Avantages comparatifs, spécialisation et échanges internationaux (1/5)</w:t>
    </w:r>
    <w:r w:rsidR="00AA79FF" w:rsidRPr="00CB4FDA">
      <w:rPr>
        <w:rFonts w:asciiTheme="minorHAnsi" w:hAnsiTheme="minorHAnsi"/>
        <w:sz w:val="15"/>
        <w:szCs w:val="15"/>
      </w:rPr>
      <w:t xml:space="preserve"> - </w:t>
    </w:r>
    <w:r w:rsidR="00EB5D8A" w:rsidRPr="00CB4FDA">
      <w:rPr>
        <w:rFonts w:asciiTheme="minorHAnsi" w:hAnsiTheme="minorHAnsi"/>
        <w:sz w:val="15"/>
        <w:szCs w:val="15"/>
      </w:rPr>
      <w:t xml:space="preserve">Page </w:t>
    </w:r>
    <w:r w:rsidR="00C0108F" w:rsidRPr="00CB4FDA">
      <w:rPr>
        <w:rFonts w:asciiTheme="minorHAnsi" w:hAnsiTheme="minorHAnsi"/>
        <w:sz w:val="15"/>
        <w:szCs w:val="15"/>
      </w:rPr>
      <w:fldChar w:fldCharType="begin"/>
    </w:r>
    <w:r w:rsidR="00EB5D8A" w:rsidRPr="00CB4FDA">
      <w:rPr>
        <w:rFonts w:asciiTheme="minorHAnsi" w:hAnsiTheme="minorHAnsi"/>
        <w:sz w:val="15"/>
        <w:szCs w:val="15"/>
      </w:rPr>
      <w:instrText xml:space="preserve"> PAGE </w:instrText>
    </w:r>
    <w:r w:rsidR="00C0108F" w:rsidRPr="00CB4FDA">
      <w:rPr>
        <w:rFonts w:asciiTheme="minorHAnsi" w:hAnsiTheme="minorHAnsi"/>
        <w:sz w:val="15"/>
        <w:szCs w:val="15"/>
      </w:rPr>
      <w:fldChar w:fldCharType="separate"/>
    </w:r>
    <w:r w:rsidR="00DE481B" w:rsidRPr="00CB4FDA">
      <w:rPr>
        <w:rFonts w:asciiTheme="minorHAnsi" w:hAnsiTheme="minorHAnsi"/>
        <w:noProof/>
        <w:sz w:val="15"/>
        <w:szCs w:val="15"/>
      </w:rPr>
      <w:t>1</w:t>
    </w:r>
    <w:r w:rsidR="00C0108F" w:rsidRPr="00CB4FDA">
      <w:rPr>
        <w:rFonts w:asciiTheme="minorHAnsi" w:hAnsiTheme="minorHAnsi"/>
        <w:sz w:val="15"/>
        <w:szCs w:val="15"/>
      </w:rPr>
      <w:fldChar w:fldCharType="end"/>
    </w:r>
    <w:r w:rsidR="00EB5D8A" w:rsidRPr="00CB4FDA">
      <w:rPr>
        <w:rFonts w:asciiTheme="minorHAnsi" w:hAnsiTheme="minorHAnsi"/>
        <w:sz w:val="15"/>
        <w:szCs w:val="15"/>
      </w:rPr>
      <w:t xml:space="preserve"> sur </w:t>
    </w:r>
    <w:r w:rsidR="00C0108F" w:rsidRPr="00CB4FDA">
      <w:rPr>
        <w:rFonts w:asciiTheme="minorHAnsi" w:hAnsiTheme="minorHAnsi"/>
        <w:sz w:val="15"/>
        <w:szCs w:val="15"/>
      </w:rPr>
      <w:fldChar w:fldCharType="begin"/>
    </w:r>
    <w:r w:rsidR="00EB5D8A" w:rsidRPr="00CB4FDA">
      <w:rPr>
        <w:rFonts w:asciiTheme="minorHAnsi" w:hAnsiTheme="minorHAnsi"/>
        <w:sz w:val="15"/>
        <w:szCs w:val="15"/>
      </w:rPr>
      <w:instrText xml:space="preserve"> NUMPAGES </w:instrText>
    </w:r>
    <w:r w:rsidR="00C0108F" w:rsidRPr="00CB4FDA">
      <w:rPr>
        <w:rFonts w:asciiTheme="minorHAnsi" w:hAnsiTheme="minorHAnsi"/>
        <w:sz w:val="15"/>
        <w:szCs w:val="15"/>
      </w:rPr>
      <w:fldChar w:fldCharType="separate"/>
    </w:r>
    <w:r w:rsidR="00DE481B" w:rsidRPr="00CB4FDA">
      <w:rPr>
        <w:rFonts w:asciiTheme="minorHAnsi" w:hAnsiTheme="minorHAnsi"/>
        <w:noProof/>
        <w:sz w:val="15"/>
        <w:szCs w:val="15"/>
      </w:rPr>
      <w:t>5</w:t>
    </w:r>
    <w:r w:rsidR="00C0108F" w:rsidRPr="00CB4FDA">
      <w:rPr>
        <w:rFonts w:asciiTheme="minorHAnsi" w:hAnsiTheme="minorHAnsi"/>
        <w:sz w:val="15"/>
        <w:szCs w:val="15"/>
      </w:rPr>
      <w:fldChar w:fldCharType="end"/>
    </w:r>
  </w:p>
  <w:p w14:paraId="245846D5" w14:textId="77777777" w:rsidR="00AA79FF" w:rsidRDefault="00AA79FF" w:rsidP="00EB5D8A">
    <w:pPr>
      <w:pStyle w:val="En-tt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310F09"/>
    <w:multiLevelType w:val="hybridMultilevel"/>
    <w:tmpl w:val="65223B14"/>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D08EA"/>
    <w:multiLevelType w:val="hybridMultilevel"/>
    <w:tmpl w:val="10F61724"/>
    <w:lvl w:ilvl="0" w:tplc="FDE4CCD2">
      <w:start w:val="1"/>
      <w:numFmt w:val="decimal"/>
      <w:lvlText w:val="%1)"/>
      <w:lvlJc w:val="left"/>
      <w:pPr>
        <w:ind w:left="720" w:hanging="360"/>
      </w:pPr>
      <w:rPr>
        <w:rFonts w:hint="default"/>
        <w:b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A6F6F0D"/>
    <w:multiLevelType w:val="hybridMultilevel"/>
    <w:tmpl w:val="47EA3268"/>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0B656EA"/>
    <w:multiLevelType w:val="hybridMultilevel"/>
    <w:tmpl w:val="316C7BC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87F7E68"/>
    <w:multiLevelType w:val="hybridMultilevel"/>
    <w:tmpl w:val="4D7E394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8D83B10"/>
    <w:multiLevelType w:val="hybridMultilevel"/>
    <w:tmpl w:val="E2DEE252"/>
    <w:lvl w:ilvl="0" w:tplc="BD587D4A">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3397A94"/>
    <w:multiLevelType w:val="hybridMultilevel"/>
    <w:tmpl w:val="AF863B2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C421BD9"/>
    <w:multiLevelType w:val="multilevel"/>
    <w:tmpl w:val="040A5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DC35731"/>
    <w:multiLevelType w:val="hybridMultilevel"/>
    <w:tmpl w:val="506E154A"/>
    <w:lvl w:ilvl="0" w:tplc="D15651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B0F5C5F"/>
    <w:multiLevelType w:val="hybridMultilevel"/>
    <w:tmpl w:val="FBD0E0E4"/>
    <w:lvl w:ilvl="0" w:tplc="80CA5666">
      <w:start w:val="2"/>
      <w:numFmt w:val="bullet"/>
      <w:lvlText w:val=""/>
      <w:lvlJc w:val="left"/>
      <w:pPr>
        <w:ind w:left="720" w:hanging="360"/>
      </w:pPr>
      <w:rPr>
        <w:rFonts w:ascii="Wingdings" w:eastAsia="Calibri" w:hAnsi="Wingdings" w:cs="Times New Roman"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DD30F91"/>
    <w:multiLevelType w:val="hybridMultilevel"/>
    <w:tmpl w:val="CD4ECF74"/>
    <w:lvl w:ilvl="0" w:tplc="0409000D">
      <w:start w:val="1"/>
      <w:numFmt w:val="bullet"/>
      <w:lvlText w:val=""/>
      <w:lvlJc w:val="left"/>
      <w:pPr>
        <w:ind w:left="1068" w:hanging="360"/>
      </w:pPr>
      <w:rPr>
        <w:rFonts w:ascii="Wingdings" w:hAnsi="Wingdings" w:hint="default"/>
      </w:rPr>
    </w:lvl>
    <w:lvl w:ilvl="1" w:tplc="040C0003" w:tentative="1">
      <w:start w:val="1"/>
      <w:numFmt w:val="bullet"/>
      <w:lvlText w:val="o"/>
      <w:lvlJc w:val="left"/>
      <w:pPr>
        <w:ind w:left="1788" w:hanging="360"/>
      </w:pPr>
      <w:rPr>
        <w:rFonts w:ascii="Courier New" w:hAnsi="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2" w15:restartNumberingAfterBreak="0">
    <w:nsid w:val="3F5F62C6"/>
    <w:multiLevelType w:val="hybridMultilevel"/>
    <w:tmpl w:val="6DFCBB0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7F65DEC"/>
    <w:multiLevelType w:val="hybridMultilevel"/>
    <w:tmpl w:val="0510854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48CF7638"/>
    <w:multiLevelType w:val="hybridMultilevel"/>
    <w:tmpl w:val="F7DE92C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B17774E"/>
    <w:multiLevelType w:val="hybridMultilevel"/>
    <w:tmpl w:val="AE02F93A"/>
    <w:lvl w:ilvl="0" w:tplc="C05ACF14">
      <w:start w:val="2"/>
      <w:numFmt w:val="bullet"/>
      <w:lvlText w:val="-"/>
      <w:lvlJc w:val="left"/>
      <w:pPr>
        <w:ind w:left="400" w:hanging="360"/>
      </w:pPr>
      <w:rPr>
        <w:rFonts w:ascii="Calibri" w:eastAsia="Calibri" w:hAnsi="Calibri" w:cs="Times New Roman" w:hint="default"/>
      </w:rPr>
    </w:lvl>
    <w:lvl w:ilvl="1" w:tplc="040C0003">
      <w:start w:val="1"/>
      <w:numFmt w:val="bullet"/>
      <w:lvlText w:val="o"/>
      <w:lvlJc w:val="left"/>
      <w:pPr>
        <w:ind w:left="1120" w:hanging="360"/>
      </w:pPr>
      <w:rPr>
        <w:rFonts w:ascii="Courier New" w:hAnsi="Courier New" w:hint="default"/>
      </w:rPr>
    </w:lvl>
    <w:lvl w:ilvl="2" w:tplc="040C0005">
      <w:start w:val="1"/>
      <w:numFmt w:val="bullet"/>
      <w:lvlText w:val=""/>
      <w:lvlJc w:val="left"/>
      <w:pPr>
        <w:ind w:left="1840" w:hanging="360"/>
      </w:pPr>
      <w:rPr>
        <w:rFonts w:ascii="Wingdings" w:hAnsi="Wingdings" w:hint="default"/>
      </w:rPr>
    </w:lvl>
    <w:lvl w:ilvl="3" w:tplc="040C0001" w:tentative="1">
      <w:start w:val="1"/>
      <w:numFmt w:val="bullet"/>
      <w:lvlText w:val=""/>
      <w:lvlJc w:val="left"/>
      <w:pPr>
        <w:ind w:left="2560" w:hanging="360"/>
      </w:pPr>
      <w:rPr>
        <w:rFonts w:ascii="Symbol" w:hAnsi="Symbol" w:hint="default"/>
      </w:rPr>
    </w:lvl>
    <w:lvl w:ilvl="4" w:tplc="040C0003" w:tentative="1">
      <w:start w:val="1"/>
      <w:numFmt w:val="bullet"/>
      <w:lvlText w:val="o"/>
      <w:lvlJc w:val="left"/>
      <w:pPr>
        <w:ind w:left="3280" w:hanging="360"/>
      </w:pPr>
      <w:rPr>
        <w:rFonts w:ascii="Courier New" w:hAnsi="Courier New" w:hint="default"/>
      </w:rPr>
    </w:lvl>
    <w:lvl w:ilvl="5" w:tplc="040C0005" w:tentative="1">
      <w:start w:val="1"/>
      <w:numFmt w:val="bullet"/>
      <w:lvlText w:val=""/>
      <w:lvlJc w:val="left"/>
      <w:pPr>
        <w:ind w:left="4000" w:hanging="360"/>
      </w:pPr>
      <w:rPr>
        <w:rFonts w:ascii="Wingdings" w:hAnsi="Wingdings" w:hint="default"/>
      </w:rPr>
    </w:lvl>
    <w:lvl w:ilvl="6" w:tplc="040C0001" w:tentative="1">
      <w:start w:val="1"/>
      <w:numFmt w:val="bullet"/>
      <w:lvlText w:val=""/>
      <w:lvlJc w:val="left"/>
      <w:pPr>
        <w:ind w:left="4720" w:hanging="360"/>
      </w:pPr>
      <w:rPr>
        <w:rFonts w:ascii="Symbol" w:hAnsi="Symbol" w:hint="default"/>
      </w:rPr>
    </w:lvl>
    <w:lvl w:ilvl="7" w:tplc="040C0003" w:tentative="1">
      <w:start w:val="1"/>
      <w:numFmt w:val="bullet"/>
      <w:lvlText w:val="o"/>
      <w:lvlJc w:val="left"/>
      <w:pPr>
        <w:ind w:left="5440" w:hanging="360"/>
      </w:pPr>
      <w:rPr>
        <w:rFonts w:ascii="Courier New" w:hAnsi="Courier New" w:hint="default"/>
      </w:rPr>
    </w:lvl>
    <w:lvl w:ilvl="8" w:tplc="040C0005" w:tentative="1">
      <w:start w:val="1"/>
      <w:numFmt w:val="bullet"/>
      <w:lvlText w:val=""/>
      <w:lvlJc w:val="left"/>
      <w:pPr>
        <w:ind w:left="6160" w:hanging="360"/>
      </w:pPr>
      <w:rPr>
        <w:rFonts w:ascii="Wingdings" w:hAnsi="Wingdings" w:hint="default"/>
      </w:rPr>
    </w:lvl>
  </w:abstractNum>
  <w:abstractNum w:abstractNumId="16" w15:restartNumberingAfterBreak="0">
    <w:nsid w:val="4BC47565"/>
    <w:multiLevelType w:val="hybridMultilevel"/>
    <w:tmpl w:val="667E4AF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C9823D4"/>
    <w:multiLevelType w:val="hybridMultilevel"/>
    <w:tmpl w:val="993CFF12"/>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CCB5BBD"/>
    <w:multiLevelType w:val="hybridMultilevel"/>
    <w:tmpl w:val="D8B8C834"/>
    <w:lvl w:ilvl="0" w:tplc="B87282EA">
      <w:start w:val="3"/>
      <w:numFmt w:val="bullet"/>
      <w:lvlText w:val=""/>
      <w:lvlJc w:val="left"/>
      <w:pPr>
        <w:ind w:left="720" w:hanging="360"/>
      </w:pPr>
      <w:rPr>
        <w:rFonts w:ascii="Symbol" w:eastAsia="Calibri" w:hAnsi="Symbol"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CF068BE"/>
    <w:multiLevelType w:val="hybridMultilevel"/>
    <w:tmpl w:val="364C86C4"/>
    <w:lvl w:ilvl="0" w:tplc="F9D858C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50547C6A"/>
    <w:multiLevelType w:val="hybridMultilevel"/>
    <w:tmpl w:val="F80EE05A"/>
    <w:lvl w:ilvl="0" w:tplc="7FBA925A">
      <w:start w:val="1"/>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1630BE7"/>
    <w:multiLevelType w:val="hybridMultilevel"/>
    <w:tmpl w:val="591E49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2E6119A"/>
    <w:multiLevelType w:val="hybridMultilevel"/>
    <w:tmpl w:val="18328BE8"/>
    <w:lvl w:ilvl="0" w:tplc="F09ADDE4">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CD240F2"/>
    <w:multiLevelType w:val="hybridMultilevel"/>
    <w:tmpl w:val="FC62FBDA"/>
    <w:lvl w:ilvl="0" w:tplc="1C0427EC">
      <w:numFmt w:val="bullet"/>
      <w:lvlText w:val=""/>
      <w:lvlJc w:val="left"/>
      <w:pPr>
        <w:ind w:left="720" w:hanging="360"/>
      </w:pPr>
      <w:rPr>
        <w:rFonts w:ascii="Wingdings" w:eastAsia="Calibri" w:hAnsi="Wingdings"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24834CA"/>
    <w:multiLevelType w:val="hybridMultilevel"/>
    <w:tmpl w:val="CE787A8C"/>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67561901"/>
    <w:multiLevelType w:val="hybridMultilevel"/>
    <w:tmpl w:val="62D26B4E"/>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689A1A73"/>
    <w:multiLevelType w:val="hybridMultilevel"/>
    <w:tmpl w:val="06DA2154"/>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BBF3CF5"/>
    <w:multiLevelType w:val="hybridMultilevel"/>
    <w:tmpl w:val="88DAA262"/>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15:restartNumberingAfterBreak="0">
    <w:nsid w:val="6BFD2378"/>
    <w:multiLevelType w:val="hybridMultilevel"/>
    <w:tmpl w:val="8D3CAF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C7E71C9"/>
    <w:multiLevelType w:val="hybridMultilevel"/>
    <w:tmpl w:val="F274EE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6CCE6E3B"/>
    <w:multiLevelType w:val="hybridMultilevel"/>
    <w:tmpl w:val="E0D26654"/>
    <w:lvl w:ilvl="0" w:tplc="E7D8CACE">
      <w:numFmt w:val="bullet"/>
      <w:lvlText w:val=""/>
      <w:lvlJc w:val="left"/>
      <w:pPr>
        <w:ind w:left="720" w:hanging="360"/>
      </w:pPr>
      <w:rPr>
        <w:rFonts w:ascii="Wingdings" w:eastAsia="Calibri" w:hAnsi="Wingdings" w:cs="MS Reference Sans Serif"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F9A47D3"/>
    <w:multiLevelType w:val="hybridMultilevel"/>
    <w:tmpl w:val="750E171C"/>
    <w:lvl w:ilvl="0" w:tplc="0409000D">
      <w:start w:val="1"/>
      <w:numFmt w:val="bullet"/>
      <w:lvlText w:val=""/>
      <w:lvlJc w:val="left"/>
      <w:pPr>
        <w:ind w:left="1120" w:hanging="360"/>
      </w:pPr>
      <w:rPr>
        <w:rFonts w:ascii="Wingdings" w:hAnsi="Wingdings" w:hint="default"/>
      </w:rPr>
    </w:lvl>
    <w:lvl w:ilvl="1" w:tplc="040C0003" w:tentative="1">
      <w:start w:val="1"/>
      <w:numFmt w:val="bullet"/>
      <w:lvlText w:val="o"/>
      <w:lvlJc w:val="left"/>
      <w:pPr>
        <w:ind w:left="1840" w:hanging="360"/>
      </w:pPr>
      <w:rPr>
        <w:rFonts w:ascii="Courier New" w:hAnsi="Courier New" w:hint="default"/>
      </w:rPr>
    </w:lvl>
    <w:lvl w:ilvl="2" w:tplc="040C0005" w:tentative="1">
      <w:start w:val="1"/>
      <w:numFmt w:val="bullet"/>
      <w:lvlText w:val=""/>
      <w:lvlJc w:val="left"/>
      <w:pPr>
        <w:ind w:left="2560" w:hanging="360"/>
      </w:pPr>
      <w:rPr>
        <w:rFonts w:ascii="Wingdings" w:hAnsi="Wingdings" w:hint="default"/>
      </w:rPr>
    </w:lvl>
    <w:lvl w:ilvl="3" w:tplc="040C0001" w:tentative="1">
      <w:start w:val="1"/>
      <w:numFmt w:val="bullet"/>
      <w:lvlText w:val=""/>
      <w:lvlJc w:val="left"/>
      <w:pPr>
        <w:ind w:left="3280" w:hanging="360"/>
      </w:pPr>
      <w:rPr>
        <w:rFonts w:ascii="Symbol" w:hAnsi="Symbol" w:hint="default"/>
      </w:rPr>
    </w:lvl>
    <w:lvl w:ilvl="4" w:tplc="040C0003" w:tentative="1">
      <w:start w:val="1"/>
      <w:numFmt w:val="bullet"/>
      <w:lvlText w:val="o"/>
      <w:lvlJc w:val="left"/>
      <w:pPr>
        <w:ind w:left="4000" w:hanging="360"/>
      </w:pPr>
      <w:rPr>
        <w:rFonts w:ascii="Courier New" w:hAnsi="Courier New" w:hint="default"/>
      </w:rPr>
    </w:lvl>
    <w:lvl w:ilvl="5" w:tplc="040C0005" w:tentative="1">
      <w:start w:val="1"/>
      <w:numFmt w:val="bullet"/>
      <w:lvlText w:val=""/>
      <w:lvlJc w:val="left"/>
      <w:pPr>
        <w:ind w:left="4720" w:hanging="360"/>
      </w:pPr>
      <w:rPr>
        <w:rFonts w:ascii="Wingdings" w:hAnsi="Wingdings" w:hint="default"/>
      </w:rPr>
    </w:lvl>
    <w:lvl w:ilvl="6" w:tplc="040C0001" w:tentative="1">
      <w:start w:val="1"/>
      <w:numFmt w:val="bullet"/>
      <w:lvlText w:val=""/>
      <w:lvlJc w:val="left"/>
      <w:pPr>
        <w:ind w:left="5440" w:hanging="360"/>
      </w:pPr>
      <w:rPr>
        <w:rFonts w:ascii="Symbol" w:hAnsi="Symbol" w:hint="default"/>
      </w:rPr>
    </w:lvl>
    <w:lvl w:ilvl="7" w:tplc="040C0003" w:tentative="1">
      <w:start w:val="1"/>
      <w:numFmt w:val="bullet"/>
      <w:lvlText w:val="o"/>
      <w:lvlJc w:val="left"/>
      <w:pPr>
        <w:ind w:left="6160" w:hanging="360"/>
      </w:pPr>
      <w:rPr>
        <w:rFonts w:ascii="Courier New" w:hAnsi="Courier New" w:hint="default"/>
      </w:rPr>
    </w:lvl>
    <w:lvl w:ilvl="8" w:tplc="040C0005" w:tentative="1">
      <w:start w:val="1"/>
      <w:numFmt w:val="bullet"/>
      <w:lvlText w:val=""/>
      <w:lvlJc w:val="left"/>
      <w:pPr>
        <w:ind w:left="6880" w:hanging="360"/>
      </w:pPr>
      <w:rPr>
        <w:rFonts w:ascii="Wingdings" w:hAnsi="Wingdings" w:hint="default"/>
      </w:rPr>
    </w:lvl>
  </w:abstractNum>
  <w:abstractNum w:abstractNumId="32" w15:restartNumberingAfterBreak="0">
    <w:nsid w:val="71F64BA3"/>
    <w:multiLevelType w:val="hybridMultilevel"/>
    <w:tmpl w:val="D40C6224"/>
    <w:lvl w:ilvl="0" w:tplc="2FF6464A">
      <w:start w:val="1"/>
      <w:numFmt w:val="bullet"/>
      <w:lvlText w:val="-"/>
      <w:lvlJc w:val="left"/>
      <w:pPr>
        <w:ind w:left="720" w:hanging="360"/>
      </w:pPr>
      <w:rPr>
        <w:rFonts w:ascii="Calibri Light" w:eastAsia="Calibri"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73FA0EBF"/>
    <w:multiLevelType w:val="hybridMultilevel"/>
    <w:tmpl w:val="DFE4EB90"/>
    <w:lvl w:ilvl="0" w:tplc="8E98FA0C">
      <w:start w:val="2"/>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4762570"/>
    <w:multiLevelType w:val="hybridMultilevel"/>
    <w:tmpl w:val="0DDCFD0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15:restartNumberingAfterBreak="0">
    <w:nsid w:val="78E1175B"/>
    <w:multiLevelType w:val="hybridMultilevel"/>
    <w:tmpl w:val="C18EE944"/>
    <w:lvl w:ilvl="0" w:tplc="040C000F">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FF8120A"/>
    <w:multiLevelType w:val="hybridMultilevel"/>
    <w:tmpl w:val="BE1A6A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8"/>
  </w:num>
  <w:num w:numId="2">
    <w:abstractNumId w:val="2"/>
  </w:num>
  <w:num w:numId="3">
    <w:abstractNumId w:val="1"/>
  </w:num>
  <w:num w:numId="4">
    <w:abstractNumId w:val="6"/>
  </w:num>
  <w:num w:numId="5">
    <w:abstractNumId w:val="15"/>
  </w:num>
  <w:num w:numId="6">
    <w:abstractNumId w:val="31"/>
  </w:num>
  <w:num w:numId="7">
    <w:abstractNumId w:val="33"/>
  </w:num>
  <w:num w:numId="8">
    <w:abstractNumId w:val="3"/>
  </w:num>
  <w:num w:numId="9">
    <w:abstractNumId w:val="11"/>
  </w:num>
  <w:num w:numId="10">
    <w:abstractNumId w:val="23"/>
  </w:num>
  <w:num w:numId="11">
    <w:abstractNumId w:val="5"/>
  </w:num>
  <w:num w:numId="12">
    <w:abstractNumId w:val="13"/>
  </w:num>
  <w:num w:numId="13">
    <w:abstractNumId w:val="10"/>
  </w:num>
  <w:num w:numId="14">
    <w:abstractNumId w:val="7"/>
  </w:num>
  <w:num w:numId="15">
    <w:abstractNumId w:val="21"/>
  </w:num>
  <w:num w:numId="16">
    <w:abstractNumId w:val="35"/>
  </w:num>
  <w:num w:numId="17">
    <w:abstractNumId w:val="16"/>
  </w:num>
  <w:num w:numId="18">
    <w:abstractNumId w:val="4"/>
  </w:num>
  <w:num w:numId="19">
    <w:abstractNumId w:val="34"/>
  </w:num>
  <w:num w:numId="20">
    <w:abstractNumId w:val="14"/>
  </w:num>
  <w:num w:numId="21">
    <w:abstractNumId w:val="0"/>
  </w:num>
  <w:num w:numId="22">
    <w:abstractNumId w:val="9"/>
  </w:num>
  <w:num w:numId="23">
    <w:abstractNumId w:val="22"/>
  </w:num>
  <w:num w:numId="24">
    <w:abstractNumId w:val="12"/>
  </w:num>
  <w:num w:numId="25">
    <w:abstractNumId w:val="29"/>
  </w:num>
  <w:num w:numId="26">
    <w:abstractNumId w:val="30"/>
  </w:num>
  <w:num w:numId="27">
    <w:abstractNumId w:val="19"/>
  </w:num>
  <w:num w:numId="28">
    <w:abstractNumId w:val="20"/>
  </w:num>
  <w:num w:numId="29">
    <w:abstractNumId w:val="36"/>
  </w:num>
  <w:num w:numId="30">
    <w:abstractNumId w:val="28"/>
  </w:num>
  <w:num w:numId="31">
    <w:abstractNumId w:val="32"/>
  </w:num>
  <w:num w:numId="32">
    <w:abstractNumId w:val="26"/>
  </w:num>
  <w:num w:numId="33">
    <w:abstractNumId w:val="17"/>
  </w:num>
  <w:num w:numId="34">
    <w:abstractNumId w:val="25"/>
  </w:num>
  <w:num w:numId="35">
    <w:abstractNumId w:val="8"/>
  </w:num>
  <w:num w:numId="36">
    <w:abstractNumId w:val="24"/>
  </w:num>
  <w:num w:numId="3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CBD"/>
    <w:rsid w:val="00005C80"/>
    <w:rsid w:val="00006B37"/>
    <w:rsid w:val="000152B8"/>
    <w:rsid w:val="00020415"/>
    <w:rsid w:val="000412B3"/>
    <w:rsid w:val="00046018"/>
    <w:rsid w:val="00053CE4"/>
    <w:rsid w:val="00070D4B"/>
    <w:rsid w:val="00080584"/>
    <w:rsid w:val="000834AE"/>
    <w:rsid w:val="00084A72"/>
    <w:rsid w:val="00094A55"/>
    <w:rsid w:val="00094F07"/>
    <w:rsid w:val="000B3A4F"/>
    <w:rsid w:val="000C20E6"/>
    <w:rsid w:val="000D5C1B"/>
    <w:rsid w:val="000D7FB7"/>
    <w:rsid w:val="000E3CCB"/>
    <w:rsid w:val="000E4334"/>
    <w:rsid w:val="000E6E11"/>
    <w:rsid w:val="001148A2"/>
    <w:rsid w:val="00117321"/>
    <w:rsid w:val="00121BA9"/>
    <w:rsid w:val="0013462D"/>
    <w:rsid w:val="00142C43"/>
    <w:rsid w:val="00147491"/>
    <w:rsid w:val="00171DED"/>
    <w:rsid w:val="001761C3"/>
    <w:rsid w:val="00181944"/>
    <w:rsid w:val="001831C6"/>
    <w:rsid w:val="001A7875"/>
    <w:rsid w:val="001B6B65"/>
    <w:rsid w:val="001C5FCB"/>
    <w:rsid w:val="001E14C1"/>
    <w:rsid w:val="001F148A"/>
    <w:rsid w:val="00233789"/>
    <w:rsid w:val="002353A9"/>
    <w:rsid w:val="00236049"/>
    <w:rsid w:val="00237FFE"/>
    <w:rsid w:val="00254026"/>
    <w:rsid w:val="00255728"/>
    <w:rsid w:val="00255B13"/>
    <w:rsid w:val="00264526"/>
    <w:rsid w:val="00271951"/>
    <w:rsid w:val="00275CA5"/>
    <w:rsid w:val="002878AF"/>
    <w:rsid w:val="00287998"/>
    <w:rsid w:val="002B464A"/>
    <w:rsid w:val="002C5628"/>
    <w:rsid w:val="002D68F9"/>
    <w:rsid w:val="00326BE3"/>
    <w:rsid w:val="00331A7F"/>
    <w:rsid w:val="003468FB"/>
    <w:rsid w:val="0035212D"/>
    <w:rsid w:val="00375316"/>
    <w:rsid w:val="00397AFB"/>
    <w:rsid w:val="003B4F0C"/>
    <w:rsid w:val="003B7095"/>
    <w:rsid w:val="003C6AA5"/>
    <w:rsid w:val="003D4FA4"/>
    <w:rsid w:val="003D69A5"/>
    <w:rsid w:val="0045053C"/>
    <w:rsid w:val="00457446"/>
    <w:rsid w:val="004827E2"/>
    <w:rsid w:val="0049588C"/>
    <w:rsid w:val="004A133F"/>
    <w:rsid w:val="004D0B9C"/>
    <w:rsid w:val="004E1D5F"/>
    <w:rsid w:val="004E69C1"/>
    <w:rsid w:val="005038E9"/>
    <w:rsid w:val="00505E1B"/>
    <w:rsid w:val="00506EBE"/>
    <w:rsid w:val="00510B99"/>
    <w:rsid w:val="00512044"/>
    <w:rsid w:val="00516B49"/>
    <w:rsid w:val="00520627"/>
    <w:rsid w:val="0052282B"/>
    <w:rsid w:val="00532465"/>
    <w:rsid w:val="00535768"/>
    <w:rsid w:val="0056166F"/>
    <w:rsid w:val="005647E0"/>
    <w:rsid w:val="00565070"/>
    <w:rsid w:val="00576A57"/>
    <w:rsid w:val="005A4342"/>
    <w:rsid w:val="005A4423"/>
    <w:rsid w:val="005A7BB0"/>
    <w:rsid w:val="005C5295"/>
    <w:rsid w:val="005C5593"/>
    <w:rsid w:val="005C7018"/>
    <w:rsid w:val="005D649B"/>
    <w:rsid w:val="005E6B69"/>
    <w:rsid w:val="005F1B29"/>
    <w:rsid w:val="0060518A"/>
    <w:rsid w:val="00620F63"/>
    <w:rsid w:val="00634905"/>
    <w:rsid w:val="006413FB"/>
    <w:rsid w:val="006442D6"/>
    <w:rsid w:val="0064703D"/>
    <w:rsid w:val="006604C0"/>
    <w:rsid w:val="00662220"/>
    <w:rsid w:val="00664850"/>
    <w:rsid w:val="0067022D"/>
    <w:rsid w:val="006712C4"/>
    <w:rsid w:val="00691314"/>
    <w:rsid w:val="0069239E"/>
    <w:rsid w:val="006A14B9"/>
    <w:rsid w:val="006A6F33"/>
    <w:rsid w:val="006B1E32"/>
    <w:rsid w:val="006B5449"/>
    <w:rsid w:val="006C5047"/>
    <w:rsid w:val="006F0F5F"/>
    <w:rsid w:val="006F45A5"/>
    <w:rsid w:val="006F5A61"/>
    <w:rsid w:val="0070363B"/>
    <w:rsid w:val="007148E1"/>
    <w:rsid w:val="0072034C"/>
    <w:rsid w:val="007323CB"/>
    <w:rsid w:val="00741839"/>
    <w:rsid w:val="00764812"/>
    <w:rsid w:val="007745D4"/>
    <w:rsid w:val="00777846"/>
    <w:rsid w:val="00791E29"/>
    <w:rsid w:val="007A36F5"/>
    <w:rsid w:val="007A4A86"/>
    <w:rsid w:val="007C2EC3"/>
    <w:rsid w:val="007D0ABA"/>
    <w:rsid w:val="007D26E3"/>
    <w:rsid w:val="007D509D"/>
    <w:rsid w:val="007E5768"/>
    <w:rsid w:val="007F50C0"/>
    <w:rsid w:val="00815ED0"/>
    <w:rsid w:val="00817138"/>
    <w:rsid w:val="00824C33"/>
    <w:rsid w:val="00824E6F"/>
    <w:rsid w:val="00841571"/>
    <w:rsid w:val="008746BE"/>
    <w:rsid w:val="00881A17"/>
    <w:rsid w:val="00891028"/>
    <w:rsid w:val="008C4534"/>
    <w:rsid w:val="008C6834"/>
    <w:rsid w:val="008C7613"/>
    <w:rsid w:val="008D12C0"/>
    <w:rsid w:val="008D593B"/>
    <w:rsid w:val="008F0A4A"/>
    <w:rsid w:val="008F10A6"/>
    <w:rsid w:val="008F1D60"/>
    <w:rsid w:val="008F751A"/>
    <w:rsid w:val="009007CE"/>
    <w:rsid w:val="009034A9"/>
    <w:rsid w:val="00912AC7"/>
    <w:rsid w:val="00926D4A"/>
    <w:rsid w:val="00934554"/>
    <w:rsid w:val="00934C03"/>
    <w:rsid w:val="009371E7"/>
    <w:rsid w:val="00942073"/>
    <w:rsid w:val="00951201"/>
    <w:rsid w:val="009526A8"/>
    <w:rsid w:val="0095328C"/>
    <w:rsid w:val="00962EC8"/>
    <w:rsid w:val="00967CC6"/>
    <w:rsid w:val="00977609"/>
    <w:rsid w:val="00991D5F"/>
    <w:rsid w:val="00997C2D"/>
    <w:rsid w:val="009A1168"/>
    <w:rsid w:val="009C4ECE"/>
    <w:rsid w:val="009E5808"/>
    <w:rsid w:val="00A16A11"/>
    <w:rsid w:val="00A27436"/>
    <w:rsid w:val="00A33038"/>
    <w:rsid w:val="00A360A6"/>
    <w:rsid w:val="00A4504B"/>
    <w:rsid w:val="00A504D5"/>
    <w:rsid w:val="00A7222E"/>
    <w:rsid w:val="00A90E7C"/>
    <w:rsid w:val="00AA2FC4"/>
    <w:rsid w:val="00AA3C91"/>
    <w:rsid w:val="00AA5267"/>
    <w:rsid w:val="00AA79FF"/>
    <w:rsid w:val="00AB4251"/>
    <w:rsid w:val="00B00D67"/>
    <w:rsid w:val="00B019D4"/>
    <w:rsid w:val="00B15BB4"/>
    <w:rsid w:val="00B1774C"/>
    <w:rsid w:val="00B24A1D"/>
    <w:rsid w:val="00B60DB4"/>
    <w:rsid w:val="00B616A4"/>
    <w:rsid w:val="00B64B55"/>
    <w:rsid w:val="00B877E0"/>
    <w:rsid w:val="00B92B8C"/>
    <w:rsid w:val="00BA2413"/>
    <w:rsid w:val="00BB4247"/>
    <w:rsid w:val="00BB6228"/>
    <w:rsid w:val="00BD42B7"/>
    <w:rsid w:val="00BE5919"/>
    <w:rsid w:val="00BF4769"/>
    <w:rsid w:val="00C0108F"/>
    <w:rsid w:val="00C026C0"/>
    <w:rsid w:val="00C02A97"/>
    <w:rsid w:val="00C150EE"/>
    <w:rsid w:val="00C21788"/>
    <w:rsid w:val="00C23D7B"/>
    <w:rsid w:val="00C2560D"/>
    <w:rsid w:val="00C60BBB"/>
    <w:rsid w:val="00C7019B"/>
    <w:rsid w:val="00C72259"/>
    <w:rsid w:val="00C7639A"/>
    <w:rsid w:val="00C854A8"/>
    <w:rsid w:val="00C94AC9"/>
    <w:rsid w:val="00C94F10"/>
    <w:rsid w:val="00CA0321"/>
    <w:rsid w:val="00CA11CF"/>
    <w:rsid w:val="00CB4FDA"/>
    <w:rsid w:val="00CC2409"/>
    <w:rsid w:val="00CD7C68"/>
    <w:rsid w:val="00CE0012"/>
    <w:rsid w:val="00CF1CBD"/>
    <w:rsid w:val="00CF5E05"/>
    <w:rsid w:val="00D028BE"/>
    <w:rsid w:val="00D02BE8"/>
    <w:rsid w:val="00D03380"/>
    <w:rsid w:val="00D26A53"/>
    <w:rsid w:val="00D308AB"/>
    <w:rsid w:val="00D546A0"/>
    <w:rsid w:val="00D57A70"/>
    <w:rsid w:val="00D639CC"/>
    <w:rsid w:val="00D81C9E"/>
    <w:rsid w:val="00D859E0"/>
    <w:rsid w:val="00DB59B3"/>
    <w:rsid w:val="00DC4B0F"/>
    <w:rsid w:val="00DE481B"/>
    <w:rsid w:val="00DF5BE1"/>
    <w:rsid w:val="00E03772"/>
    <w:rsid w:val="00E10563"/>
    <w:rsid w:val="00E327CD"/>
    <w:rsid w:val="00E34EC4"/>
    <w:rsid w:val="00E355D9"/>
    <w:rsid w:val="00E46649"/>
    <w:rsid w:val="00E54287"/>
    <w:rsid w:val="00E55F95"/>
    <w:rsid w:val="00E61B07"/>
    <w:rsid w:val="00E7679E"/>
    <w:rsid w:val="00E849E8"/>
    <w:rsid w:val="00E912BB"/>
    <w:rsid w:val="00EA084D"/>
    <w:rsid w:val="00EA752A"/>
    <w:rsid w:val="00EB4DBC"/>
    <w:rsid w:val="00EB5D8A"/>
    <w:rsid w:val="00EB6C5A"/>
    <w:rsid w:val="00EB724B"/>
    <w:rsid w:val="00EC3DD0"/>
    <w:rsid w:val="00EC540B"/>
    <w:rsid w:val="00EC58DB"/>
    <w:rsid w:val="00EF340C"/>
    <w:rsid w:val="00F0161C"/>
    <w:rsid w:val="00F01F9C"/>
    <w:rsid w:val="00F059E6"/>
    <w:rsid w:val="00F31EFD"/>
    <w:rsid w:val="00F44545"/>
    <w:rsid w:val="00F559A3"/>
    <w:rsid w:val="00F61104"/>
    <w:rsid w:val="00F82176"/>
    <w:rsid w:val="00F85513"/>
    <w:rsid w:val="00FA0217"/>
    <w:rsid w:val="00FA2A18"/>
    <w:rsid w:val="00FA2EC2"/>
    <w:rsid w:val="00FA66CA"/>
    <w:rsid w:val="00FB0853"/>
    <w:rsid w:val="00FB1DAF"/>
    <w:rsid w:val="00FD68A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19E0A"/>
  <w15:docId w15:val="{62F4D12B-ADC3-954A-A3E9-4964FC985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CBD"/>
    <w:pPr>
      <w:jc w:val="both"/>
    </w:pPr>
    <w:rPr>
      <w:rFonts w:ascii="Calibri" w:hAnsi="Calibri" w:cs="Times New Roman"/>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0412B3"/>
    <w:pPr>
      <w:spacing w:after="0" w:line="240" w:lineRule="auto"/>
    </w:pPr>
    <w:rPr>
      <w:rFonts w:ascii="Calibri Light" w:hAnsi="Calibri Light" w:cs="Times New Roman"/>
      <w:b/>
      <w:noProof/>
      <w:color w:val="000000" w:themeColor="text1"/>
      <w:sz w:val="40"/>
      <w:szCs w:val="40"/>
      <w:lang w:eastAsia="fr-FR"/>
    </w:rPr>
  </w:style>
  <w:style w:type="table" w:styleId="Grilledutableau">
    <w:name w:val="Table Grid"/>
    <w:basedOn w:val="TableauNormal"/>
    <w:uiPriority w:val="39"/>
    <w:rsid w:val="00C722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6481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64812"/>
    <w:rPr>
      <w:rFonts w:ascii="Tahoma" w:hAnsi="Tahoma" w:cs="Tahoma"/>
      <w:sz w:val="16"/>
      <w:szCs w:val="16"/>
    </w:rPr>
  </w:style>
  <w:style w:type="paragraph" w:styleId="Corpsdetexte">
    <w:name w:val="Body Text"/>
    <w:basedOn w:val="Normal"/>
    <w:link w:val="CorpsdetexteCar"/>
    <w:unhideWhenUsed/>
    <w:rsid w:val="00662220"/>
    <w:pPr>
      <w:spacing w:after="0" w:line="240" w:lineRule="auto"/>
    </w:pPr>
    <w:rPr>
      <w:rFonts w:ascii="Times New Roman" w:eastAsia="Times New Roman" w:hAnsi="Times New Roman"/>
      <w:sz w:val="24"/>
      <w:szCs w:val="20"/>
      <w:lang w:eastAsia="fr-FR"/>
    </w:rPr>
  </w:style>
  <w:style w:type="character" w:customStyle="1" w:styleId="CorpsdetexteCar">
    <w:name w:val="Corps de texte Car"/>
    <w:basedOn w:val="Policepardfaut"/>
    <w:link w:val="Corpsdetexte"/>
    <w:rsid w:val="00662220"/>
    <w:rPr>
      <w:rFonts w:ascii="Times New Roman" w:eastAsia="Times New Roman" w:hAnsi="Times New Roman" w:cs="Times New Roman"/>
      <w:sz w:val="24"/>
      <w:szCs w:val="20"/>
      <w:lang w:eastAsia="fr-FR"/>
    </w:rPr>
  </w:style>
  <w:style w:type="paragraph" w:styleId="Paragraphedeliste">
    <w:name w:val="List Paragraph"/>
    <w:basedOn w:val="Normal"/>
    <w:uiPriority w:val="34"/>
    <w:qFormat/>
    <w:rsid w:val="00375316"/>
    <w:pPr>
      <w:ind w:left="720"/>
      <w:contextualSpacing/>
    </w:pPr>
    <w:rPr>
      <w:rFonts w:ascii="Times New Roman" w:hAnsi="Times New Roman"/>
    </w:rPr>
  </w:style>
  <w:style w:type="character" w:styleId="Lienhypertexte">
    <w:name w:val="Hyperlink"/>
    <w:basedOn w:val="Policepardfaut"/>
    <w:uiPriority w:val="99"/>
    <w:unhideWhenUsed/>
    <w:rsid w:val="001E14C1"/>
    <w:rPr>
      <w:color w:val="0000FF" w:themeColor="hyperlink"/>
      <w:u w:val="single"/>
    </w:rPr>
  </w:style>
  <w:style w:type="character" w:styleId="Lienhypertextesuivivisit">
    <w:name w:val="FollowedHyperlink"/>
    <w:basedOn w:val="Policepardfaut"/>
    <w:uiPriority w:val="99"/>
    <w:semiHidden/>
    <w:unhideWhenUsed/>
    <w:rsid w:val="00BD42B7"/>
    <w:rPr>
      <w:color w:val="800080" w:themeColor="followedHyperlink"/>
      <w:u w:val="single"/>
    </w:rPr>
  </w:style>
  <w:style w:type="character" w:customStyle="1" w:styleId="lien">
    <w:name w:val="lien"/>
    <w:basedOn w:val="Policepardfaut"/>
    <w:rsid w:val="003468FB"/>
  </w:style>
  <w:style w:type="paragraph" w:styleId="NormalWeb">
    <w:name w:val="Normal (Web)"/>
    <w:basedOn w:val="Normal"/>
    <w:uiPriority w:val="99"/>
    <w:unhideWhenUsed/>
    <w:rsid w:val="00C2560D"/>
    <w:pPr>
      <w:spacing w:before="100" w:beforeAutospacing="1" w:after="100" w:afterAutospacing="1" w:line="240" w:lineRule="auto"/>
      <w:jc w:val="left"/>
    </w:pPr>
    <w:rPr>
      <w:rFonts w:ascii="Times" w:hAnsi="Times"/>
      <w:szCs w:val="20"/>
      <w:lang w:eastAsia="fr-FR"/>
    </w:rPr>
  </w:style>
  <w:style w:type="character" w:customStyle="1" w:styleId="spipnoteref">
    <w:name w:val="spip_note_ref"/>
    <w:basedOn w:val="Policepardfaut"/>
    <w:rsid w:val="001F148A"/>
  </w:style>
  <w:style w:type="character" w:customStyle="1" w:styleId="glmot">
    <w:name w:val="gl_mot"/>
    <w:basedOn w:val="Policepardfaut"/>
    <w:rsid w:val="001F148A"/>
  </w:style>
  <w:style w:type="paragraph" w:styleId="En-tte">
    <w:name w:val="header"/>
    <w:basedOn w:val="Normal"/>
    <w:link w:val="En-tteCar"/>
    <w:uiPriority w:val="99"/>
    <w:unhideWhenUsed/>
    <w:rsid w:val="00EB5D8A"/>
    <w:pPr>
      <w:tabs>
        <w:tab w:val="center" w:pos="4536"/>
        <w:tab w:val="right" w:pos="9072"/>
      </w:tabs>
      <w:spacing w:after="0" w:line="240" w:lineRule="auto"/>
    </w:pPr>
  </w:style>
  <w:style w:type="character" w:customStyle="1" w:styleId="En-tteCar">
    <w:name w:val="En-tête Car"/>
    <w:basedOn w:val="Policepardfaut"/>
    <w:link w:val="En-tte"/>
    <w:uiPriority w:val="99"/>
    <w:rsid w:val="00EB5D8A"/>
    <w:rPr>
      <w:rFonts w:ascii="Calibri" w:hAnsi="Calibri" w:cs="Times New Roman"/>
      <w:sz w:val="20"/>
    </w:rPr>
  </w:style>
  <w:style w:type="paragraph" w:styleId="Pieddepage">
    <w:name w:val="footer"/>
    <w:basedOn w:val="Normal"/>
    <w:link w:val="PieddepageCar"/>
    <w:uiPriority w:val="99"/>
    <w:unhideWhenUsed/>
    <w:rsid w:val="00EB5D8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5D8A"/>
    <w:rPr>
      <w:rFonts w:ascii="Calibri" w:hAnsi="Calibri" w:cs="Times New Roman"/>
      <w:sz w:val="20"/>
    </w:rPr>
  </w:style>
  <w:style w:type="character" w:customStyle="1" w:styleId="uppercase">
    <w:name w:val="uppercase"/>
    <w:basedOn w:val="Policepardfaut"/>
    <w:rsid w:val="000834AE"/>
  </w:style>
  <w:style w:type="character" w:styleId="Appelnotedebasdep">
    <w:name w:val="footnote reference"/>
    <w:basedOn w:val="Policepardfaut"/>
    <w:semiHidden/>
    <w:rsid w:val="00824C33"/>
    <w:rPr>
      <w:vertAlign w:val="superscript"/>
    </w:rPr>
  </w:style>
  <w:style w:type="character" w:styleId="Mentionnonrsolue">
    <w:name w:val="Unresolved Mention"/>
    <w:basedOn w:val="Policepardfaut"/>
    <w:uiPriority w:val="99"/>
    <w:semiHidden/>
    <w:unhideWhenUsed/>
    <w:rsid w:val="00CA03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559965">
      <w:bodyDiv w:val="1"/>
      <w:marLeft w:val="0"/>
      <w:marRight w:val="0"/>
      <w:marTop w:val="0"/>
      <w:marBottom w:val="0"/>
      <w:divBdr>
        <w:top w:val="none" w:sz="0" w:space="0" w:color="auto"/>
        <w:left w:val="none" w:sz="0" w:space="0" w:color="auto"/>
        <w:bottom w:val="none" w:sz="0" w:space="0" w:color="auto"/>
        <w:right w:val="none" w:sz="0" w:space="0" w:color="auto"/>
      </w:divBdr>
      <w:divsChild>
        <w:div w:id="1485661538">
          <w:marLeft w:val="0"/>
          <w:marRight w:val="0"/>
          <w:marTop w:val="0"/>
          <w:marBottom w:val="150"/>
          <w:divBdr>
            <w:top w:val="none" w:sz="0" w:space="0" w:color="auto"/>
            <w:left w:val="none" w:sz="0" w:space="0" w:color="auto"/>
            <w:bottom w:val="none" w:sz="0" w:space="0" w:color="auto"/>
            <w:right w:val="none" w:sz="0" w:space="0" w:color="auto"/>
          </w:divBdr>
        </w:div>
      </w:divsChild>
    </w:div>
    <w:div w:id="147282724">
      <w:bodyDiv w:val="1"/>
      <w:marLeft w:val="0"/>
      <w:marRight w:val="0"/>
      <w:marTop w:val="0"/>
      <w:marBottom w:val="0"/>
      <w:divBdr>
        <w:top w:val="none" w:sz="0" w:space="0" w:color="auto"/>
        <w:left w:val="none" w:sz="0" w:space="0" w:color="auto"/>
        <w:bottom w:val="none" w:sz="0" w:space="0" w:color="auto"/>
        <w:right w:val="none" w:sz="0" w:space="0" w:color="auto"/>
      </w:divBdr>
    </w:div>
    <w:div w:id="583880256">
      <w:bodyDiv w:val="1"/>
      <w:marLeft w:val="0"/>
      <w:marRight w:val="0"/>
      <w:marTop w:val="0"/>
      <w:marBottom w:val="0"/>
      <w:divBdr>
        <w:top w:val="none" w:sz="0" w:space="0" w:color="auto"/>
        <w:left w:val="none" w:sz="0" w:space="0" w:color="auto"/>
        <w:bottom w:val="none" w:sz="0" w:space="0" w:color="auto"/>
        <w:right w:val="none" w:sz="0" w:space="0" w:color="auto"/>
      </w:divBdr>
      <w:divsChild>
        <w:div w:id="517816042">
          <w:marLeft w:val="0"/>
          <w:marRight w:val="0"/>
          <w:marTop w:val="0"/>
          <w:marBottom w:val="0"/>
          <w:divBdr>
            <w:top w:val="none" w:sz="0" w:space="0" w:color="auto"/>
            <w:left w:val="none" w:sz="0" w:space="0" w:color="auto"/>
            <w:bottom w:val="none" w:sz="0" w:space="0" w:color="auto"/>
            <w:right w:val="none" w:sz="0" w:space="0" w:color="auto"/>
          </w:divBdr>
          <w:divsChild>
            <w:div w:id="573900084">
              <w:marLeft w:val="0"/>
              <w:marRight w:val="0"/>
              <w:marTop w:val="0"/>
              <w:marBottom w:val="0"/>
              <w:divBdr>
                <w:top w:val="none" w:sz="0" w:space="0" w:color="auto"/>
                <w:left w:val="none" w:sz="0" w:space="0" w:color="auto"/>
                <w:bottom w:val="none" w:sz="0" w:space="0" w:color="auto"/>
                <w:right w:val="none" w:sz="0" w:space="0" w:color="auto"/>
              </w:divBdr>
              <w:divsChild>
                <w:div w:id="641932578">
                  <w:marLeft w:val="0"/>
                  <w:marRight w:val="0"/>
                  <w:marTop w:val="0"/>
                  <w:marBottom w:val="0"/>
                  <w:divBdr>
                    <w:top w:val="none" w:sz="0" w:space="0" w:color="auto"/>
                    <w:left w:val="none" w:sz="0" w:space="0" w:color="auto"/>
                    <w:bottom w:val="none" w:sz="0" w:space="0" w:color="auto"/>
                    <w:right w:val="none" w:sz="0" w:space="0" w:color="auto"/>
                  </w:divBdr>
                  <w:divsChild>
                    <w:div w:id="187645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6075889">
      <w:bodyDiv w:val="1"/>
      <w:marLeft w:val="0"/>
      <w:marRight w:val="0"/>
      <w:marTop w:val="0"/>
      <w:marBottom w:val="0"/>
      <w:divBdr>
        <w:top w:val="none" w:sz="0" w:space="0" w:color="auto"/>
        <w:left w:val="none" w:sz="0" w:space="0" w:color="auto"/>
        <w:bottom w:val="none" w:sz="0" w:space="0" w:color="auto"/>
        <w:right w:val="none" w:sz="0" w:space="0" w:color="auto"/>
      </w:divBdr>
      <w:divsChild>
        <w:div w:id="1374187038">
          <w:marLeft w:val="0"/>
          <w:marRight w:val="0"/>
          <w:marTop w:val="0"/>
          <w:marBottom w:val="0"/>
          <w:divBdr>
            <w:top w:val="none" w:sz="0" w:space="0" w:color="auto"/>
            <w:left w:val="none" w:sz="0" w:space="0" w:color="auto"/>
            <w:bottom w:val="none" w:sz="0" w:space="0" w:color="auto"/>
            <w:right w:val="none" w:sz="0" w:space="0" w:color="auto"/>
          </w:divBdr>
          <w:divsChild>
            <w:div w:id="993022343">
              <w:marLeft w:val="0"/>
              <w:marRight w:val="0"/>
              <w:marTop w:val="0"/>
              <w:marBottom w:val="0"/>
              <w:divBdr>
                <w:top w:val="none" w:sz="0" w:space="0" w:color="auto"/>
                <w:left w:val="none" w:sz="0" w:space="0" w:color="auto"/>
                <w:bottom w:val="none" w:sz="0" w:space="0" w:color="auto"/>
                <w:right w:val="none" w:sz="0" w:space="0" w:color="auto"/>
              </w:divBdr>
              <w:divsChild>
                <w:div w:id="1144349591">
                  <w:marLeft w:val="0"/>
                  <w:marRight w:val="0"/>
                  <w:marTop w:val="0"/>
                  <w:marBottom w:val="0"/>
                  <w:divBdr>
                    <w:top w:val="none" w:sz="0" w:space="0" w:color="auto"/>
                    <w:left w:val="none" w:sz="0" w:space="0" w:color="auto"/>
                    <w:bottom w:val="none" w:sz="0" w:space="0" w:color="auto"/>
                    <w:right w:val="none" w:sz="0" w:space="0" w:color="auto"/>
                  </w:divBdr>
                  <w:divsChild>
                    <w:div w:id="36432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8146529">
      <w:bodyDiv w:val="1"/>
      <w:marLeft w:val="0"/>
      <w:marRight w:val="0"/>
      <w:marTop w:val="0"/>
      <w:marBottom w:val="0"/>
      <w:divBdr>
        <w:top w:val="none" w:sz="0" w:space="0" w:color="auto"/>
        <w:left w:val="none" w:sz="0" w:space="0" w:color="auto"/>
        <w:bottom w:val="none" w:sz="0" w:space="0" w:color="auto"/>
        <w:right w:val="none" w:sz="0" w:space="0" w:color="auto"/>
      </w:divBdr>
      <w:divsChild>
        <w:div w:id="1130705481">
          <w:marLeft w:val="0"/>
          <w:marRight w:val="0"/>
          <w:marTop w:val="0"/>
          <w:marBottom w:val="0"/>
          <w:divBdr>
            <w:top w:val="none" w:sz="0" w:space="0" w:color="auto"/>
            <w:left w:val="none" w:sz="0" w:space="0" w:color="auto"/>
            <w:bottom w:val="none" w:sz="0" w:space="0" w:color="auto"/>
            <w:right w:val="none" w:sz="0" w:space="0" w:color="auto"/>
          </w:divBdr>
          <w:divsChild>
            <w:div w:id="2052533119">
              <w:marLeft w:val="0"/>
              <w:marRight w:val="0"/>
              <w:marTop w:val="0"/>
              <w:marBottom w:val="0"/>
              <w:divBdr>
                <w:top w:val="none" w:sz="0" w:space="0" w:color="auto"/>
                <w:left w:val="none" w:sz="0" w:space="0" w:color="auto"/>
                <w:bottom w:val="none" w:sz="0" w:space="0" w:color="auto"/>
                <w:right w:val="none" w:sz="0" w:space="0" w:color="auto"/>
              </w:divBdr>
              <w:divsChild>
                <w:div w:id="1059284819">
                  <w:marLeft w:val="0"/>
                  <w:marRight w:val="0"/>
                  <w:marTop w:val="0"/>
                  <w:marBottom w:val="0"/>
                  <w:divBdr>
                    <w:top w:val="none" w:sz="0" w:space="0" w:color="auto"/>
                    <w:left w:val="none" w:sz="0" w:space="0" w:color="auto"/>
                    <w:bottom w:val="none" w:sz="0" w:space="0" w:color="auto"/>
                    <w:right w:val="none" w:sz="0" w:space="0" w:color="auto"/>
                  </w:divBdr>
                  <w:divsChild>
                    <w:div w:id="87818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9874346">
      <w:bodyDiv w:val="1"/>
      <w:marLeft w:val="0"/>
      <w:marRight w:val="0"/>
      <w:marTop w:val="0"/>
      <w:marBottom w:val="0"/>
      <w:divBdr>
        <w:top w:val="none" w:sz="0" w:space="0" w:color="auto"/>
        <w:left w:val="none" w:sz="0" w:space="0" w:color="auto"/>
        <w:bottom w:val="none" w:sz="0" w:space="0" w:color="auto"/>
        <w:right w:val="none" w:sz="0" w:space="0" w:color="auto"/>
      </w:divBdr>
    </w:div>
    <w:div w:id="1249458562">
      <w:bodyDiv w:val="1"/>
      <w:marLeft w:val="0"/>
      <w:marRight w:val="0"/>
      <w:marTop w:val="0"/>
      <w:marBottom w:val="0"/>
      <w:divBdr>
        <w:top w:val="none" w:sz="0" w:space="0" w:color="auto"/>
        <w:left w:val="none" w:sz="0" w:space="0" w:color="auto"/>
        <w:bottom w:val="none" w:sz="0" w:space="0" w:color="auto"/>
        <w:right w:val="none" w:sz="0" w:space="0" w:color="auto"/>
      </w:divBdr>
      <w:divsChild>
        <w:div w:id="292713242">
          <w:marLeft w:val="0"/>
          <w:marRight w:val="0"/>
          <w:marTop w:val="0"/>
          <w:marBottom w:val="0"/>
          <w:divBdr>
            <w:top w:val="none" w:sz="0" w:space="0" w:color="auto"/>
            <w:left w:val="none" w:sz="0" w:space="0" w:color="auto"/>
            <w:bottom w:val="none" w:sz="0" w:space="0" w:color="auto"/>
            <w:right w:val="none" w:sz="0" w:space="0" w:color="auto"/>
          </w:divBdr>
          <w:divsChild>
            <w:div w:id="619804010">
              <w:marLeft w:val="0"/>
              <w:marRight w:val="0"/>
              <w:marTop w:val="0"/>
              <w:marBottom w:val="0"/>
              <w:divBdr>
                <w:top w:val="none" w:sz="0" w:space="0" w:color="auto"/>
                <w:left w:val="none" w:sz="0" w:space="0" w:color="auto"/>
                <w:bottom w:val="none" w:sz="0" w:space="0" w:color="auto"/>
                <w:right w:val="none" w:sz="0" w:space="0" w:color="auto"/>
              </w:divBdr>
              <w:divsChild>
                <w:div w:id="1984921500">
                  <w:marLeft w:val="0"/>
                  <w:marRight w:val="0"/>
                  <w:marTop w:val="0"/>
                  <w:marBottom w:val="0"/>
                  <w:divBdr>
                    <w:top w:val="none" w:sz="0" w:space="0" w:color="auto"/>
                    <w:left w:val="none" w:sz="0" w:space="0" w:color="auto"/>
                    <w:bottom w:val="none" w:sz="0" w:space="0" w:color="auto"/>
                    <w:right w:val="none" w:sz="0" w:space="0" w:color="auto"/>
                  </w:divBdr>
                  <w:divsChild>
                    <w:div w:id="209558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111156">
      <w:bodyDiv w:val="1"/>
      <w:marLeft w:val="0"/>
      <w:marRight w:val="0"/>
      <w:marTop w:val="0"/>
      <w:marBottom w:val="0"/>
      <w:divBdr>
        <w:top w:val="none" w:sz="0" w:space="0" w:color="auto"/>
        <w:left w:val="none" w:sz="0" w:space="0" w:color="auto"/>
        <w:bottom w:val="none" w:sz="0" w:space="0" w:color="auto"/>
        <w:right w:val="none" w:sz="0" w:space="0" w:color="auto"/>
      </w:divBdr>
      <w:divsChild>
        <w:div w:id="24186033">
          <w:marLeft w:val="0"/>
          <w:marRight w:val="0"/>
          <w:marTop w:val="0"/>
          <w:marBottom w:val="0"/>
          <w:divBdr>
            <w:top w:val="none" w:sz="0" w:space="0" w:color="auto"/>
            <w:left w:val="none" w:sz="0" w:space="0" w:color="auto"/>
            <w:bottom w:val="none" w:sz="0" w:space="0" w:color="auto"/>
            <w:right w:val="none" w:sz="0" w:space="0" w:color="auto"/>
          </w:divBdr>
          <w:divsChild>
            <w:div w:id="1590190567">
              <w:marLeft w:val="0"/>
              <w:marRight w:val="0"/>
              <w:marTop w:val="0"/>
              <w:marBottom w:val="0"/>
              <w:divBdr>
                <w:top w:val="none" w:sz="0" w:space="0" w:color="auto"/>
                <w:left w:val="none" w:sz="0" w:space="0" w:color="auto"/>
                <w:bottom w:val="none" w:sz="0" w:space="0" w:color="auto"/>
                <w:right w:val="none" w:sz="0" w:space="0" w:color="auto"/>
              </w:divBdr>
              <w:divsChild>
                <w:div w:id="481459507">
                  <w:marLeft w:val="0"/>
                  <w:marRight w:val="0"/>
                  <w:marTop w:val="0"/>
                  <w:marBottom w:val="0"/>
                  <w:divBdr>
                    <w:top w:val="none" w:sz="0" w:space="0" w:color="auto"/>
                    <w:left w:val="none" w:sz="0" w:space="0" w:color="auto"/>
                    <w:bottom w:val="none" w:sz="0" w:space="0" w:color="auto"/>
                    <w:right w:val="none" w:sz="0" w:space="0" w:color="auto"/>
                  </w:divBdr>
                  <w:divsChild>
                    <w:div w:id="1868104541">
                      <w:marLeft w:val="0"/>
                      <w:marRight w:val="0"/>
                      <w:marTop w:val="0"/>
                      <w:marBottom w:val="0"/>
                      <w:divBdr>
                        <w:top w:val="none" w:sz="0" w:space="0" w:color="auto"/>
                        <w:left w:val="none" w:sz="0" w:space="0" w:color="auto"/>
                        <w:bottom w:val="none" w:sz="0" w:space="0" w:color="auto"/>
                        <w:right w:val="none" w:sz="0" w:space="0" w:color="auto"/>
                      </w:divBdr>
                    </w:div>
                  </w:divsChild>
                </w:div>
                <w:div w:id="219168506">
                  <w:marLeft w:val="0"/>
                  <w:marRight w:val="0"/>
                  <w:marTop w:val="0"/>
                  <w:marBottom w:val="0"/>
                  <w:divBdr>
                    <w:top w:val="none" w:sz="0" w:space="0" w:color="auto"/>
                    <w:left w:val="none" w:sz="0" w:space="0" w:color="auto"/>
                    <w:bottom w:val="none" w:sz="0" w:space="0" w:color="auto"/>
                    <w:right w:val="none" w:sz="0" w:space="0" w:color="auto"/>
                  </w:divBdr>
                  <w:divsChild>
                    <w:div w:id="1678342923">
                      <w:marLeft w:val="0"/>
                      <w:marRight w:val="0"/>
                      <w:marTop w:val="0"/>
                      <w:marBottom w:val="0"/>
                      <w:divBdr>
                        <w:top w:val="none" w:sz="0" w:space="0" w:color="auto"/>
                        <w:left w:val="none" w:sz="0" w:space="0" w:color="auto"/>
                        <w:bottom w:val="none" w:sz="0" w:space="0" w:color="auto"/>
                        <w:right w:val="none" w:sz="0" w:space="0" w:color="auto"/>
                      </w:divBdr>
                    </w:div>
                  </w:divsChild>
                </w:div>
                <w:div w:id="1981691298">
                  <w:marLeft w:val="0"/>
                  <w:marRight w:val="0"/>
                  <w:marTop w:val="0"/>
                  <w:marBottom w:val="0"/>
                  <w:divBdr>
                    <w:top w:val="none" w:sz="0" w:space="0" w:color="auto"/>
                    <w:left w:val="none" w:sz="0" w:space="0" w:color="auto"/>
                    <w:bottom w:val="none" w:sz="0" w:space="0" w:color="auto"/>
                    <w:right w:val="none" w:sz="0" w:space="0" w:color="auto"/>
                  </w:divBdr>
                  <w:divsChild>
                    <w:div w:id="200940839">
                      <w:marLeft w:val="0"/>
                      <w:marRight w:val="0"/>
                      <w:marTop w:val="0"/>
                      <w:marBottom w:val="0"/>
                      <w:divBdr>
                        <w:top w:val="none" w:sz="0" w:space="0" w:color="auto"/>
                        <w:left w:val="none" w:sz="0" w:space="0" w:color="auto"/>
                        <w:bottom w:val="none" w:sz="0" w:space="0" w:color="auto"/>
                        <w:right w:val="none" w:sz="0" w:space="0" w:color="auto"/>
                      </w:divBdr>
                    </w:div>
                  </w:divsChild>
                </w:div>
                <w:div w:id="1856116668">
                  <w:marLeft w:val="0"/>
                  <w:marRight w:val="0"/>
                  <w:marTop w:val="0"/>
                  <w:marBottom w:val="0"/>
                  <w:divBdr>
                    <w:top w:val="none" w:sz="0" w:space="0" w:color="auto"/>
                    <w:left w:val="none" w:sz="0" w:space="0" w:color="auto"/>
                    <w:bottom w:val="none" w:sz="0" w:space="0" w:color="auto"/>
                    <w:right w:val="none" w:sz="0" w:space="0" w:color="auto"/>
                  </w:divBdr>
                  <w:divsChild>
                    <w:div w:id="403649886">
                      <w:marLeft w:val="0"/>
                      <w:marRight w:val="0"/>
                      <w:marTop w:val="0"/>
                      <w:marBottom w:val="0"/>
                      <w:divBdr>
                        <w:top w:val="none" w:sz="0" w:space="0" w:color="auto"/>
                        <w:left w:val="none" w:sz="0" w:space="0" w:color="auto"/>
                        <w:bottom w:val="none" w:sz="0" w:space="0" w:color="auto"/>
                        <w:right w:val="none" w:sz="0" w:space="0" w:color="auto"/>
                      </w:divBdr>
                    </w:div>
                  </w:divsChild>
                </w:div>
                <w:div w:id="1860897485">
                  <w:marLeft w:val="0"/>
                  <w:marRight w:val="0"/>
                  <w:marTop w:val="0"/>
                  <w:marBottom w:val="0"/>
                  <w:divBdr>
                    <w:top w:val="none" w:sz="0" w:space="0" w:color="auto"/>
                    <w:left w:val="none" w:sz="0" w:space="0" w:color="auto"/>
                    <w:bottom w:val="none" w:sz="0" w:space="0" w:color="auto"/>
                    <w:right w:val="none" w:sz="0" w:space="0" w:color="auto"/>
                  </w:divBdr>
                  <w:divsChild>
                    <w:div w:id="46349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966671">
      <w:bodyDiv w:val="1"/>
      <w:marLeft w:val="0"/>
      <w:marRight w:val="0"/>
      <w:marTop w:val="0"/>
      <w:marBottom w:val="0"/>
      <w:divBdr>
        <w:top w:val="none" w:sz="0" w:space="0" w:color="auto"/>
        <w:left w:val="none" w:sz="0" w:space="0" w:color="auto"/>
        <w:bottom w:val="none" w:sz="0" w:space="0" w:color="auto"/>
        <w:right w:val="none" w:sz="0" w:space="0" w:color="auto"/>
      </w:divBdr>
      <w:divsChild>
        <w:div w:id="1862359513">
          <w:marLeft w:val="0"/>
          <w:marRight w:val="0"/>
          <w:marTop w:val="0"/>
          <w:marBottom w:val="0"/>
          <w:divBdr>
            <w:top w:val="none" w:sz="0" w:space="0" w:color="auto"/>
            <w:left w:val="none" w:sz="0" w:space="0" w:color="auto"/>
            <w:bottom w:val="none" w:sz="0" w:space="0" w:color="auto"/>
            <w:right w:val="none" w:sz="0" w:space="0" w:color="auto"/>
          </w:divBdr>
          <w:divsChild>
            <w:div w:id="104348038">
              <w:marLeft w:val="0"/>
              <w:marRight w:val="0"/>
              <w:marTop w:val="0"/>
              <w:marBottom w:val="0"/>
              <w:divBdr>
                <w:top w:val="none" w:sz="0" w:space="0" w:color="auto"/>
                <w:left w:val="none" w:sz="0" w:space="0" w:color="auto"/>
                <w:bottom w:val="none" w:sz="0" w:space="0" w:color="auto"/>
                <w:right w:val="none" w:sz="0" w:space="0" w:color="auto"/>
              </w:divBdr>
              <w:divsChild>
                <w:div w:id="312370170">
                  <w:marLeft w:val="0"/>
                  <w:marRight w:val="0"/>
                  <w:marTop w:val="0"/>
                  <w:marBottom w:val="0"/>
                  <w:divBdr>
                    <w:top w:val="none" w:sz="0" w:space="0" w:color="auto"/>
                    <w:left w:val="none" w:sz="0" w:space="0" w:color="auto"/>
                    <w:bottom w:val="none" w:sz="0" w:space="0" w:color="auto"/>
                    <w:right w:val="none" w:sz="0" w:space="0" w:color="auto"/>
                  </w:divBdr>
                  <w:divsChild>
                    <w:div w:id="4204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ctadstat.unctad.org/FR/RadarAcr.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7D12C1-5147-D54A-BAC6-F1E83F33CC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TotalTime>
  <Pages>1</Pages>
  <Words>748</Words>
  <Characters>4116</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Nicolas</dc:creator>
  <cp:lastModifiedBy>Hélène</cp:lastModifiedBy>
  <cp:revision>32</cp:revision>
  <cp:lastPrinted>2020-07-29T06:25:00Z</cp:lastPrinted>
  <dcterms:created xsi:type="dcterms:W3CDTF">2020-07-15T07:19:00Z</dcterms:created>
  <dcterms:modified xsi:type="dcterms:W3CDTF">2020-07-29T06:26:00Z</dcterms:modified>
</cp:coreProperties>
</file>