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1005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051"/>
      </w:tblGrid>
      <w:tr w:rsidR="000D180F" w:rsidRPr="008725AF">
        <w:trPr>
          <w:trHeight w:val="3370"/>
        </w:trPr>
        <w:tc>
          <w:tcPr>
            <w:tcW w:w="100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656A" w:rsidRDefault="0026656A" w:rsidP="00533A30">
            <w:pPr>
              <w:jc w:val="center"/>
              <w:rPr>
                <w:rFonts w:ascii="Calibri Light" w:hAnsi="Calibri Light" w:cs="Calibri Light"/>
                <w:b/>
                <w:sz w:val="48"/>
                <w:szCs w:val="48"/>
                <w:lang w:val="fr-FR"/>
              </w:rPr>
            </w:pPr>
            <w:r w:rsidRPr="0026656A">
              <w:rPr>
                <w:rFonts w:ascii="Calibri Light" w:hAnsi="Calibri Light" w:cs="Calibri Light"/>
                <w:b/>
                <w:sz w:val="48"/>
                <w:szCs w:val="48"/>
                <w:lang w:val="fr-FR"/>
              </w:rPr>
              <w:t>Quels sont les sources et les défis de la croissance économique ?</w:t>
            </w:r>
          </w:p>
          <w:p w:rsidR="000D180F" w:rsidRPr="0026656A" w:rsidRDefault="004B0A88" w:rsidP="00533A30">
            <w:pPr>
              <w:jc w:val="center"/>
              <w:rPr>
                <w:rFonts w:ascii="Calibri Light" w:hAnsi="Calibri Light" w:cs="Calibri Light"/>
                <w:b/>
                <w:sz w:val="48"/>
                <w:szCs w:val="48"/>
                <w:lang w:val="fr-FR"/>
              </w:rPr>
            </w:pPr>
            <w:r w:rsidRPr="0026656A">
              <w:rPr>
                <w:rFonts w:ascii="Calibri Light" w:hAnsi="Calibri Light" w:cs="Calibri Light"/>
                <w:b/>
                <w:sz w:val="48"/>
                <w:szCs w:val="48"/>
                <w:lang w:val="fr-FR"/>
              </w:rPr>
              <w:t>--</w:t>
            </w:r>
          </w:p>
          <w:p w:rsidR="000D180F" w:rsidRPr="00533A30" w:rsidRDefault="008725AF" w:rsidP="00533A30">
            <w:pPr>
              <w:jc w:val="center"/>
              <w:rPr>
                <w:rFonts w:ascii="Calibri Light" w:hAnsi="Calibri Light" w:cs="Calibri Light"/>
                <w:b/>
                <w:sz w:val="48"/>
                <w:szCs w:val="48"/>
                <w:lang w:val="fr-FR"/>
              </w:rPr>
            </w:pPr>
            <w:r>
              <w:rPr>
                <w:rFonts w:ascii="Calibri Light" w:hAnsi="Calibri Light" w:cs="Calibri Light"/>
                <w:b/>
                <w:sz w:val="48"/>
                <w:szCs w:val="48"/>
                <w:lang w:val="fr-FR"/>
              </w:rPr>
              <w:t>Quel rôle jouent les institutions dans la croissance économique et l’innovation</w:t>
            </w:r>
            <w:r w:rsidR="0026656A">
              <w:rPr>
                <w:rFonts w:ascii="Calibri Light" w:hAnsi="Calibri Light" w:cs="Calibri Light"/>
                <w:b/>
                <w:sz w:val="48"/>
                <w:szCs w:val="48"/>
                <w:lang w:val="fr-FR"/>
              </w:rPr>
              <w:t> ?</w:t>
            </w:r>
            <w:r w:rsidR="005835ED">
              <w:rPr>
                <w:rFonts w:ascii="Calibri Light" w:hAnsi="Calibri Light" w:cs="Calibri Light"/>
                <w:b/>
                <w:sz w:val="48"/>
                <w:szCs w:val="48"/>
                <w:lang w:val="fr-FR"/>
              </w:rPr>
              <w:t xml:space="preserve"> (</w:t>
            </w:r>
            <w:r>
              <w:rPr>
                <w:rFonts w:ascii="Calibri Light" w:hAnsi="Calibri Light" w:cs="Calibri Light"/>
                <w:b/>
                <w:sz w:val="48"/>
                <w:szCs w:val="48"/>
                <w:lang w:val="fr-FR"/>
              </w:rPr>
              <w:t>3</w:t>
            </w:r>
            <w:r w:rsidR="004B0A88" w:rsidRPr="00533A30">
              <w:rPr>
                <w:rFonts w:ascii="Calibri Light" w:hAnsi="Calibri Light" w:cs="Calibri Light"/>
                <w:b/>
                <w:sz w:val="48"/>
                <w:szCs w:val="48"/>
                <w:lang w:val="fr-FR"/>
              </w:rPr>
              <w:t>/</w:t>
            </w:r>
            <w:r w:rsidR="005426E9">
              <w:rPr>
                <w:rFonts w:ascii="Calibri Light" w:hAnsi="Calibri Light" w:cs="Calibri Light"/>
                <w:b/>
                <w:sz w:val="48"/>
                <w:szCs w:val="48"/>
                <w:lang w:val="fr-FR"/>
              </w:rPr>
              <w:t>5</w:t>
            </w:r>
            <w:r w:rsidR="004B0A88" w:rsidRPr="00533A30">
              <w:rPr>
                <w:rFonts w:ascii="Calibri Light" w:hAnsi="Calibri Light" w:cs="Calibri Light"/>
                <w:b/>
                <w:sz w:val="48"/>
                <w:szCs w:val="48"/>
                <w:lang w:val="fr-FR"/>
              </w:rPr>
              <w:t>)</w:t>
            </w:r>
          </w:p>
          <w:p w:rsidR="000D180F" w:rsidRPr="0026656A" w:rsidRDefault="004B0A88" w:rsidP="00533A30">
            <w:pPr>
              <w:jc w:val="center"/>
              <w:rPr>
                <w:rFonts w:ascii="Calibri Light" w:hAnsi="Calibri Light" w:cs="Calibri Light"/>
                <w:b/>
                <w:sz w:val="48"/>
                <w:szCs w:val="48"/>
                <w:lang w:val="fr-FR"/>
              </w:rPr>
            </w:pPr>
            <w:r w:rsidRPr="0026656A">
              <w:rPr>
                <w:rFonts w:ascii="Calibri Light" w:hAnsi="Calibri Light" w:cs="Calibri Light"/>
                <w:b/>
                <w:sz w:val="48"/>
                <w:szCs w:val="48"/>
                <w:lang w:val="fr-FR"/>
              </w:rPr>
              <w:t>--</w:t>
            </w:r>
          </w:p>
          <w:p w:rsidR="000D180F" w:rsidRDefault="004B0A88" w:rsidP="00533A30">
            <w:pPr>
              <w:pStyle w:val="Sansinterligne"/>
              <w:jc w:val="center"/>
            </w:pPr>
            <w:r w:rsidRPr="00533A30">
              <w:rPr>
                <w:sz w:val="48"/>
                <w:szCs w:val="48"/>
              </w:rPr>
              <w:t>Fichier d’activités</w:t>
            </w:r>
          </w:p>
        </w:tc>
      </w:tr>
    </w:tbl>
    <w:p w:rsidR="000D180F" w:rsidRDefault="000D180F" w:rsidP="0026656A">
      <w:pPr>
        <w:pStyle w:val="Sansinterligne"/>
      </w:pPr>
    </w:p>
    <w:p w:rsidR="000D180F" w:rsidRDefault="00533A30" w:rsidP="0026656A">
      <w:pPr>
        <w:pStyle w:val="Corps"/>
        <w:jc w:val="center"/>
        <w:rPr>
          <w:rFonts w:ascii="Calibri Light" w:eastAsia="Calibri Light" w:hAnsi="Calibri Light" w:cs="Calibri Light"/>
          <w:b/>
          <w:bCs/>
          <w:sz w:val="24"/>
          <w:szCs w:val="24"/>
          <w:u w:val="single"/>
        </w:rPr>
      </w:pPr>
      <w:r>
        <w:rPr>
          <w:rFonts w:ascii="Calibri Light" w:hAnsi="Calibri Light" w:cs="Calibri Light"/>
          <w:b/>
          <w:color w:val="000000" w:themeColor="text1"/>
          <w:sz w:val="32"/>
          <w:szCs w:val="32"/>
        </w:rPr>
        <w:t>É</w:t>
      </w:r>
      <w:r w:rsidRPr="00506EBE">
        <w:rPr>
          <w:rFonts w:ascii="Calibri Light" w:hAnsi="Calibri Light"/>
          <w:b/>
          <w:color w:val="000000" w:themeColor="text1"/>
          <w:sz w:val="32"/>
          <w:szCs w:val="32"/>
        </w:rPr>
        <w:t xml:space="preserve">tape </w:t>
      </w:r>
      <w:r w:rsidR="004B0A88">
        <w:rPr>
          <w:rFonts w:ascii="Calibri Light" w:eastAsia="Calibri Light" w:hAnsi="Calibri Light" w:cs="Calibri Light"/>
          <w:b/>
          <w:bCs/>
          <w:sz w:val="32"/>
          <w:szCs w:val="32"/>
        </w:rPr>
        <w:t>1 : Activités sur documents</w:t>
      </w:r>
      <w:r w:rsidR="001B77CD">
        <w:rPr>
          <w:rFonts w:ascii="Calibri Light" w:eastAsia="Calibri Light" w:hAnsi="Calibri Light" w:cs="Calibri Light"/>
          <w:b/>
          <w:bCs/>
          <w:sz w:val="32"/>
          <w:szCs w:val="32"/>
        </w:rPr>
        <w:t xml:space="preserve"> (</w:t>
      </w:r>
      <w:r w:rsidR="00230C07">
        <w:rPr>
          <w:rFonts w:ascii="Calibri Light" w:eastAsia="Calibri Light" w:hAnsi="Calibri Light" w:cs="Calibri Light"/>
          <w:b/>
          <w:bCs/>
          <w:sz w:val="32"/>
          <w:szCs w:val="32"/>
        </w:rPr>
        <w:t>1</w:t>
      </w:r>
      <w:r w:rsidR="001B77CD">
        <w:rPr>
          <w:rFonts w:ascii="Calibri Light" w:eastAsia="Calibri Light" w:hAnsi="Calibri Light" w:cs="Calibri Light"/>
          <w:b/>
          <w:bCs/>
          <w:sz w:val="32"/>
          <w:szCs w:val="32"/>
        </w:rPr>
        <w:t xml:space="preserve"> heure</w:t>
      </w:r>
      <w:r w:rsidR="00230C07">
        <w:rPr>
          <w:rFonts w:ascii="Calibri Light" w:eastAsia="Calibri Light" w:hAnsi="Calibri Light" w:cs="Calibri Light"/>
          <w:b/>
          <w:bCs/>
          <w:sz w:val="32"/>
          <w:szCs w:val="32"/>
        </w:rPr>
        <w:t xml:space="preserve"> 30</w:t>
      </w:r>
      <w:r w:rsidR="001B77CD">
        <w:rPr>
          <w:rFonts w:ascii="Calibri Light" w:eastAsia="Calibri Light" w:hAnsi="Calibri Light" w:cs="Calibri Light"/>
          <w:b/>
          <w:bCs/>
          <w:sz w:val="32"/>
          <w:szCs w:val="32"/>
        </w:rPr>
        <w:t>)</w:t>
      </w:r>
    </w:p>
    <w:p w:rsidR="000D180F" w:rsidRDefault="004B0A88" w:rsidP="008A0300">
      <w:pPr>
        <w:pStyle w:val="Corps"/>
        <w:spacing w:after="0"/>
        <w:rPr>
          <w:rFonts w:ascii="Calibri Light" w:eastAsia="Calibri Light" w:hAnsi="Calibri Light" w:cs="Calibri Light"/>
          <w:b/>
          <w:bCs/>
          <w:sz w:val="28"/>
          <w:szCs w:val="28"/>
          <w:u w:val="single"/>
        </w:rPr>
      </w:pPr>
      <w:r>
        <w:rPr>
          <w:rFonts w:ascii="Calibri Light" w:eastAsia="Calibri Light" w:hAnsi="Calibri Light" w:cs="Calibri Light"/>
          <w:b/>
          <w:bCs/>
          <w:sz w:val="28"/>
          <w:szCs w:val="28"/>
          <w:u w:val="single"/>
        </w:rPr>
        <w:t>Document 1</w:t>
      </w:r>
    </w:p>
    <w:p w:rsidR="00D86811" w:rsidRPr="008725AF" w:rsidRDefault="00D86811" w:rsidP="00D86811">
      <w:pPr>
        <w:rPr>
          <w:rFonts w:ascii="Calibri Light" w:hAnsi="Calibri Light" w:cs="Calibri Light"/>
          <w:sz w:val="28"/>
          <w:szCs w:val="28"/>
          <w:lang w:val="fr-FR"/>
        </w:rPr>
      </w:pPr>
    </w:p>
    <w:p w:rsidR="008725AF" w:rsidRPr="008725AF" w:rsidRDefault="008725AF" w:rsidP="008725AF">
      <w:pPr>
        <w:jc w:val="center"/>
        <w:rPr>
          <w:rFonts w:ascii="Calibri Light" w:hAnsi="Calibri Light" w:cs="Calibri Light"/>
          <w:b/>
          <w:sz w:val="28"/>
          <w:szCs w:val="28"/>
          <w:lang w:val="fr-FR"/>
        </w:rPr>
      </w:pPr>
      <w:r w:rsidRPr="008725AF">
        <w:rPr>
          <w:rFonts w:ascii="Calibri Light" w:hAnsi="Calibri Light" w:cs="Calibri Light"/>
          <w:b/>
          <w:sz w:val="28"/>
          <w:szCs w:val="28"/>
          <w:lang w:val="fr-FR"/>
        </w:rPr>
        <w:t>Qu’est-ce qu’une institution ?</w:t>
      </w:r>
    </w:p>
    <w:p w:rsidR="008725AF" w:rsidRPr="008725AF" w:rsidRDefault="008725AF" w:rsidP="008725AF">
      <w:pPr>
        <w:rPr>
          <w:rFonts w:ascii="Calibri Light" w:hAnsi="Calibri Light" w:cs="Calibri Light"/>
          <w:sz w:val="28"/>
          <w:szCs w:val="28"/>
          <w:lang w:val="fr-FR"/>
        </w:rPr>
      </w:pPr>
    </w:p>
    <w:p w:rsidR="008725AF" w:rsidRPr="008725AF" w:rsidRDefault="008725AF" w:rsidP="008725AF">
      <w:pPr>
        <w:jc w:val="both"/>
        <w:rPr>
          <w:rFonts w:ascii="Calibri Light" w:hAnsi="Calibri Light" w:cs="Calibri Light"/>
          <w:sz w:val="28"/>
          <w:szCs w:val="28"/>
          <w:lang w:val="fr-FR"/>
        </w:rPr>
      </w:pPr>
      <w:r w:rsidRPr="008725AF">
        <w:rPr>
          <w:rFonts w:ascii="Calibri Light" w:hAnsi="Calibri Light" w:cs="Calibri Light"/>
          <w:sz w:val="28"/>
          <w:szCs w:val="28"/>
          <w:lang w:val="fr-FR"/>
        </w:rPr>
        <w:t>Daron Acemoglu</w:t>
      </w:r>
      <w:r w:rsidRPr="008725AF">
        <w:rPr>
          <w:rFonts w:ascii="Calibri Light" w:hAnsi="Calibri Light" w:cs="Calibri Light"/>
          <w:sz w:val="28"/>
          <w:szCs w:val="28"/>
          <w:vertAlign w:val="superscript"/>
          <w:lang w:val="fr-FR"/>
        </w:rPr>
        <w:t>1</w:t>
      </w:r>
      <w:r w:rsidRPr="008725AF">
        <w:rPr>
          <w:rFonts w:ascii="Calibri Light" w:hAnsi="Calibri Light" w:cs="Calibri Light"/>
          <w:sz w:val="28"/>
          <w:szCs w:val="28"/>
          <w:lang w:val="fr-FR"/>
        </w:rPr>
        <w:t xml:space="preserve"> et James Robinson</w:t>
      </w:r>
      <w:r w:rsidRPr="008725AF">
        <w:rPr>
          <w:rFonts w:ascii="Calibri Light" w:hAnsi="Calibri Light" w:cs="Calibri Light"/>
          <w:sz w:val="28"/>
          <w:szCs w:val="28"/>
          <w:vertAlign w:val="superscript"/>
          <w:lang w:val="fr-FR"/>
        </w:rPr>
        <w:t>2</w:t>
      </w:r>
      <w:r w:rsidRPr="008725AF">
        <w:rPr>
          <w:rFonts w:ascii="Calibri Light" w:hAnsi="Calibri Light" w:cs="Calibri Light"/>
          <w:sz w:val="28"/>
          <w:szCs w:val="28"/>
          <w:lang w:val="fr-FR"/>
        </w:rPr>
        <w:t xml:space="preserve"> [...] définissent les institutions comme les règles qui conditionnent les incitations</w:t>
      </w:r>
      <w:r w:rsidRPr="008725AF">
        <w:rPr>
          <w:rFonts w:ascii="Calibri Light" w:hAnsi="Calibri Light" w:cs="Calibri Light"/>
          <w:sz w:val="28"/>
          <w:szCs w:val="28"/>
          <w:vertAlign w:val="superscript"/>
          <w:lang w:val="fr-FR"/>
        </w:rPr>
        <w:t>3</w:t>
      </w:r>
      <w:r w:rsidRPr="008725AF">
        <w:rPr>
          <w:rFonts w:ascii="Calibri Light" w:hAnsi="Calibri Light" w:cs="Calibri Light"/>
          <w:sz w:val="28"/>
          <w:szCs w:val="28"/>
          <w:lang w:val="fr-FR"/>
        </w:rPr>
        <w:t xml:space="preserve"> économiques des individus, ainsi que les perspectives et opportunités qui s'offrent à eux. Ils distinguent en particulier les « institutions inclusives » des institutions « extractives ». Les institutions inclusives</w:t>
      </w:r>
      <w:r w:rsidRPr="008725AF">
        <w:rPr>
          <w:rFonts w:ascii="Calibri Light" w:hAnsi="Calibri Light" w:cs="Calibri Light"/>
          <w:sz w:val="28"/>
          <w:szCs w:val="28"/>
          <w:vertAlign w:val="superscript"/>
          <w:lang w:val="fr-FR"/>
        </w:rPr>
        <w:t>4</w:t>
      </w:r>
      <w:r w:rsidRPr="008725AF">
        <w:rPr>
          <w:rFonts w:ascii="Calibri Light" w:hAnsi="Calibri Light" w:cs="Calibri Light"/>
          <w:sz w:val="28"/>
          <w:szCs w:val="28"/>
          <w:lang w:val="fr-FR"/>
        </w:rPr>
        <w:t xml:space="preserve"> préservent les droits de propriété et le respect des contrats, et elles minimisent les restrictions à la liberté et à l'opportunité de créer et d'innover, ce qui stimule l’épargne, l'investissement, et le progrès technique, donc la croissance à long terme d'un pays. Au contraire, les institutions extractives freinent et inhibent l'innovation car elles ne garantissent pas les droits de propriété ou bien elles imposent des barrières à l'entrée</w:t>
      </w:r>
      <w:r w:rsidRPr="008725AF">
        <w:rPr>
          <w:rFonts w:ascii="Calibri Light" w:hAnsi="Calibri Light" w:cs="Calibri Light"/>
          <w:sz w:val="28"/>
          <w:szCs w:val="28"/>
          <w:vertAlign w:val="superscript"/>
          <w:lang w:val="fr-FR"/>
        </w:rPr>
        <w:t>5</w:t>
      </w:r>
      <w:r w:rsidRPr="008725AF">
        <w:rPr>
          <w:rFonts w:ascii="Calibri Light" w:hAnsi="Calibri Light" w:cs="Calibri Light"/>
          <w:sz w:val="28"/>
          <w:szCs w:val="28"/>
          <w:lang w:val="fr-FR"/>
        </w:rPr>
        <w:t xml:space="preserve"> qui protègent les intérêts acquis, mais en même temps empêchent l'éclosion de nouvelles idées et entravent le processus schumpétérien de destruction créatrice (c'est-à-dire le remplacement d'activités ou technologies existantes par de nouvelles activités et de nouvelles technologies). </w:t>
      </w:r>
    </w:p>
    <w:p w:rsidR="008725AF" w:rsidRPr="008725AF" w:rsidRDefault="008725AF" w:rsidP="008725AF">
      <w:pPr>
        <w:rPr>
          <w:rFonts w:ascii="Calibri Light" w:hAnsi="Calibri Light" w:cs="Calibri Light"/>
          <w:sz w:val="28"/>
          <w:szCs w:val="28"/>
          <w:lang w:val="fr-FR"/>
        </w:rPr>
      </w:pPr>
    </w:p>
    <w:p w:rsidR="008725AF" w:rsidRPr="008725AF" w:rsidRDefault="008725AF" w:rsidP="008725AF">
      <w:pPr>
        <w:jc w:val="right"/>
        <w:rPr>
          <w:rFonts w:ascii="Calibri Light" w:hAnsi="Calibri Light" w:cs="Calibri Light"/>
          <w:b/>
          <w:sz w:val="28"/>
          <w:szCs w:val="28"/>
          <w:lang w:val="fr-FR"/>
        </w:rPr>
      </w:pPr>
      <w:r w:rsidRPr="008725AF">
        <w:rPr>
          <w:rFonts w:ascii="Calibri Light" w:hAnsi="Calibri Light" w:cs="Calibri Light"/>
          <w:b/>
          <w:sz w:val="28"/>
          <w:szCs w:val="28"/>
          <w:lang w:val="fr-FR"/>
        </w:rPr>
        <w:t xml:space="preserve">Préface de Philippe </w:t>
      </w:r>
      <w:proofErr w:type="spellStart"/>
      <w:r w:rsidRPr="008725AF">
        <w:rPr>
          <w:rFonts w:ascii="Calibri Light" w:hAnsi="Calibri Light" w:cs="Calibri Light"/>
          <w:b/>
          <w:sz w:val="28"/>
          <w:szCs w:val="28"/>
          <w:lang w:val="fr-FR"/>
        </w:rPr>
        <w:t>Aghion</w:t>
      </w:r>
      <w:proofErr w:type="spellEnd"/>
      <w:r w:rsidRPr="008725AF">
        <w:rPr>
          <w:rFonts w:ascii="Calibri Light" w:hAnsi="Calibri Light" w:cs="Calibri Light"/>
          <w:b/>
          <w:sz w:val="28"/>
          <w:szCs w:val="28"/>
          <w:lang w:val="fr-FR"/>
        </w:rPr>
        <w:t xml:space="preserve"> à l'ouvrage de Daron </w:t>
      </w:r>
      <w:proofErr w:type="spellStart"/>
      <w:r w:rsidRPr="008725AF">
        <w:rPr>
          <w:rFonts w:ascii="Calibri Light" w:hAnsi="Calibri Light" w:cs="Calibri Light"/>
          <w:b/>
          <w:sz w:val="28"/>
          <w:szCs w:val="28"/>
          <w:lang w:val="fr-FR"/>
        </w:rPr>
        <w:t>Acemoglu</w:t>
      </w:r>
      <w:proofErr w:type="spellEnd"/>
      <w:r w:rsidRPr="008725AF">
        <w:rPr>
          <w:rFonts w:ascii="Calibri Light" w:hAnsi="Calibri Light" w:cs="Calibri Light"/>
          <w:b/>
          <w:sz w:val="28"/>
          <w:szCs w:val="28"/>
          <w:lang w:val="fr-FR"/>
        </w:rPr>
        <w:t xml:space="preserve">, James A. Robinson, Prospérité, puissance et pauvreté, Éditions Markus Heller, 2015. </w:t>
      </w:r>
    </w:p>
    <w:p w:rsidR="008725AF" w:rsidRPr="008725AF" w:rsidRDefault="008725AF" w:rsidP="008725AF">
      <w:pPr>
        <w:rPr>
          <w:rFonts w:ascii="Calibri Light" w:hAnsi="Calibri Light" w:cs="Calibri Light"/>
          <w:sz w:val="28"/>
          <w:szCs w:val="28"/>
          <w:lang w:val="fr-FR"/>
        </w:rPr>
      </w:pPr>
    </w:p>
    <w:p w:rsidR="008725AF" w:rsidRPr="008725AF" w:rsidRDefault="008725AF" w:rsidP="008725AF">
      <w:pPr>
        <w:pStyle w:val="Paragraphedeliste"/>
        <w:widowControl w:val="0"/>
        <w:numPr>
          <w:ilvl w:val="0"/>
          <w:numId w:val="30"/>
        </w:numPr>
        <w:autoSpaceDE w:val="0"/>
        <w:autoSpaceDN w:val="0"/>
        <w:adjustRightInd w:val="0"/>
        <w:spacing w:after="0" w:line="240" w:lineRule="auto"/>
        <w:rPr>
          <w:rFonts w:ascii="Calibri Light" w:hAnsi="Calibri Light" w:cs="Calibri Light"/>
          <w:sz w:val="18"/>
          <w:szCs w:val="18"/>
        </w:rPr>
      </w:pPr>
      <w:r w:rsidRPr="008725AF">
        <w:rPr>
          <w:rFonts w:ascii="Calibri Light" w:hAnsi="Calibri Light" w:cs="Calibri Light"/>
          <w:sz w:val="18"/>
          <w:szCs w:val="18"/>
        </w:rPr>
        <w:t>Économiste turco-américain né on 1967.</w:t>
      </w:r>
    </w:p>
    <w:p w:rsidR="008725AF" w:rsidRPr="008725AF" w:rsidRDefault="008725AF" w:rsidP="008725AF">
      <w:pPr>
        <w:pStyle w:val="Paragraphedeliste"/>
        <w:widowControl w:val="0"/>
        <w:numPr>
          <w:ilvl w:val="0"/>
          <w:numId w:val="30"/>
        </w:numPr>
        <w:autoSpaceDE w:val="0"/>
        <w:autoSpaceDN w:val="0"/>
        <w:adjustRightInd w:val="0"/>
        <w:spacing w:after="0" w:line="240" w:lineRule="auto"/>
        <w:rPr>
          <w:rFonts w:ascii="Calibri Light" w:hAnsi="Calibri Light" w:cs="Calibri Light"/>
          <w:sz w:val="18"/>
          <w:szCs w:val="18"/>
        </w:rPr>
      </w:pPr>
      <w:r w:rsidRPr="008725AF">
        <w:rPr>
          <w:rFonts w:ascii="Calibri Light" w:hAnsi="Calibri Light" w:cs="Calibri Light"/>
          <w:sz w:val="18"/>
          <w:szCs w:val="18"/>
        </w:rPr>
        <w:t>Économiste britannique né on 1960.</w:t>
      </w:r>
    </w:p>
    <w:p w:rsidR="008725AF" w:rsidRPr="008725AF" w:rsidRDefault="008725AF" w:rsidP="008725AF">
      <w:pPr>
        <w:pStyle w:val="Paragraphedeliste"/>
        <w:widowControl w:val="0"/>
        <w:numPr>
          <w:ilvl w:val="0"/>
          <w:numId w:val="30"/>
        </w:numPr>
        <w:autoSpaceDE w:val="0"/>
        <w:autoSpaceDN w:val="0"/>
        <w:adjustRightInd w:val="0"/>
        <w:spacing w:after="0" w:line="240" w:lineRule="auto"/>
        <w:rPr>
          <w:rFonts w:ascii="Calibri Light" w:hAnsi="Calibri Light" w:cs="Calibri Light"/>
          <w:sz w:val="18"/>
          <w:szCs w:val="18"/>
        </w:rPr>
      </w:pPr>
      <w:r w:rsidRPr="008725AF">
        <w:rPr>
          <w:rFonts w:ascii="Calibri Light" w:hAnsi="Calibri Light" w:cs="Calibri Light"/>
          <w:sz w:val="18"/>
          <w:szCs w:val="18"/>
        </w:rPr>
        <w:t>Tout ce qui procure une récompense aux individus qui modifiant leurs comportements.</w:t>
      </w:r>
    </w:p>
    <w:p w:rsidR="008725AF" w:rsidRPr="008725AF" w:rsidRDefault="008725AF" w:rsidP="008725AF">
      <w:pPr>
        <w:pStyle w:val="Paragraphedeliste"/>
        <w:widowControl w:val="0"/>
        <w:numPr>
          <w:ilvl w:val="0"/>
          <w:numId w:val="30"/>
        </w:numPr>
        <w:autoSpaceDE w:val="0"/>
        <w:autoSpaceDN w:val="0"/>
        <w:adjustRightInd w:val="0"/>
        <w:spacing w:after="0" w:line="240" w:lineRule="auto"/>
        <w:rPr>
          <w:rFonts w:ascii="Calibri Light" w:hAnsi="Calibri Light" w:cs="Calibri Light"/>
          <w:sz w:val="18"/>
          <w:szCs w:val="18"/>
        </w:rPr>
      </w:pPr>
      <w:r w:rsidRPr="008725AF">
        <w:rPr>
          <w:rFonts w:ascii="Calibri Light" w:hAnsi="Calibri Light" w:cs="Calibri Light"/>
          <w:sz w:val="18"/>
          <w:szCs w:val="18"/>
        </w:rPr>
        <w:t>Les institutions sont qualifiées d'inclusives lorsqu'elles favorisent la participation de tous les citoyens aux activités économiques en tirant le meilleur parti de leurs talents et de leurs compétences. Offrir à toute la population l'accès à la santé et à l'éducation constitue un exemple d'institution inclusive. Par opposition, les institutions sont extractives si elles favorisent certaines couches de la société au détriment de toutes les autres. Par exemple, si le pouvoir politique n'est pas suffisamment contrôlé, il peut accorder des avantages sous la forme de monopole légaux à ces proches ou ceux qui le soudoient.</w:t>
      </w:r>
    </w:p>
    <w:p w:rsidR="008725AF" w:rsidRPr="008725AF" w:rsidRDefault="008725AF" w:rsidP="008725AF">
      <w:pPr>
        <w:pStyle w:val="Paragraphedeliste"/>
        <w:widowControl w:val="0"/>
        <w:numPr>
          <w:ilvl w:val="0"/>
          <w:numId w:val="30"/>
        </w:numPr>
        <w:autoSpaceDE w:val="0"/>
        <w:autoSpaceDN w:val="0"/>
        <w:adjustRightInd w:val="0"/>
        <w:spacing w:after="0" w:line="240" w:lineRule="auto"/>
        <w:rPr>
          <w:rFonts w:ascii="Calibri Light" w:hAnsi="Calibri Light" w:cs="Calibri Light"/>
          <w:sz w:val="18"/>
          <w:szCs w:val="18"/>
        </w:rPr>
      </w:pPr>
      <w:r w:rsidRPr="008725AF">
        <w:rPr>
          <w:rFonts w:ascii="Calibri Light" w:hAnsi="Calibri Light" w:cs="Calibri Light"/>
          <w:sz w:val="18"/>
          <w:szCs w:val="18"/>
        </w:rPr>
        <w:t>Obstacles qui empêchent l'entrée de concurrents sur le marché. Elles permettent aux firmes en place de bénéficier de rentes.</w:t>
      </w:r>
    </w:p>
    <w:p w:rsidR="008725AF" w:rsidRPr="008725AF" w:rsidRDefault="008725AF" w:rsidP="008725AF">
      <w:pPr>
        <w:rPr>
          <w:rFonts w:ascii="Calibri Light" w:hAnsi="Calibri Light" w:cs="Calibri Light"/>
          <w:sz w:val="28"/>
          <w:szCs w:val="28"/>
          <w:lang w:val="fr-FR"/>
        </w:rPr>
      </w:pPr>
    </w:p>
    <w:p w:rsidR="008725AF" w:rsidRPr="008725AF" w:rsidRDefault="008725AF" w:rsidP="008725AF">
      <w:pPr>
        <w:pStyle w:val="Paragraphedeliste"/>
        <w:widowControl w:val="0"/>
        <w:numPr>
          <w:ilvl w:val="0"/>
          <w:numId w:val="31"/>
        </w:numPr>
        <w:autoSpaceDE w:val="0"/>
        <w:autoSpaceDN w:val="0"/>
        <w:adjustRightInd w:val="0"/>
        <w:spacing w:after="0" w:line="240" w:lineRule="auto"/>
        <w:rPr>
          <w:rFonts w:ascii="Calibri Light" w:hAnsi="Calibri Light" w:cs="Calibri Light"/>
          <w:sz w:val="28"/>
          <w:szCs w:val="28"/>
        </w:rPr>
      </w:pPr>
      <w:r w:rsidRPr="008725AF">
        <w:rPr>
          <w:rFonts w:ascii="Calibri Light" w:hAnsi="Calibri Light" w:cs="Calibri Light"/>
          <w:sz w:val="28"/>
          <w:szCs w:val="28"/>
        </w:rPr>
        <w:lastRenderedPageBreak/>
        <w:t>Qu'est-ce qu'une institution ?</w:t>
      </w:r>
    </w:p>
    <w:p w:rsidR="008725AF" w:rsidRPr="008725AF" w:rsidRDefault="008725AF" w:rsidP="008725AF">
      <w:pPr>
        <w:pStyle w:val="Paragraphedeliste"/>
        <w:widowControl w:val="0"/>
        <w:numPr>
          <w:ilvl w:val="0"/>
          <w:numId w:val="31"/>
        </w:numPr>
        <w:autoSpaceDE w:val="0"/>
        <w:autoSpaceDN w:val="0"/>
        <w:adjustRightInd w:val="0"/>
        <w:spacing w:after="0" w:line="240" w:lineRule="auto"/>
        <w:rPr>
          <w:rFonts w:ascii="Calibri Light" w:hAnsi="Calibri Light" w:cs="Calibri Light"/>
          <w:sz w:val="28"/>
          <w:szCs w:val="28"/>
        </w:rPr>
      </w:pPr>
      <w:r w:rsidRPr="008725AF">
        <w:rPr>
          <w:rFonts w:ascii="Calibri Light" w:hAnsi="Calibri Light" w:cs="Calibri Light"/>
          <w:sz w:val="28"/>
          <w:szCs w:val="28"/>
        </w:rPr>
        <w:t>Pourquoi la protection de la propriété privée est-elle indispensable pour inciter les agents économiques à investir et innover ?</w:t>
      </w:r>
    </w:p>
    <w:p w:rsidR="008725AF" w:rsidRPr="008725AF" w:rsidRDefault="008725AF" w:rsidP="008725AF">
      <w:pPr>
        <w:pStyle w:val="Paragraphedeliste"/>
        <w:widowControl w:val="0"/>
        <w:numPr>
          <w:ilvl w:val="0"/>
          <w:numId w:val="31"/>
        </w:numPr>
        <w:autoSpaceDE w:val="0"/>
        <w:autoSpaceDN w:val="0"/>
        <w:adjustRightInd w:val="0"/>
        <w:spacing w:after="0" w:line="240" w:lineRule="auto"/>
        <w:rPr>
          <w:rFonts w:ascii="Calibri Light" w:hAnsi="Calibri Light" w:cs="Calibri Light"/>
          <w:sz w:val="28"/>
          <w:szCs w:val="28"/>
        </w:rPr>
      </w:pPr>
      <w:r w:rsidRPr="008725AF">
        <w:rPr>
          <w:rFonts w:ascii="Calibri Light" w:hAnsi="Calibri Light" w:cs="Calibri Light"/>
          <w:sz w:val="28"/>
          <w:szCs w:val="28"/>
        </w:rPr>
        <w:t>Qu'est-ce qu'une institution inclusive ? Une institution extractive ? Illustrez par des exemples.</w:t>
      </w:r>
    </w:p>
    <w:p w:rsidR="008725AF" w:rsidRPr="008725AF" w:rsidRDefault="008725AF" w:rsidP="008725AF">
      <w:pPr>
        <w:pStyle w:val="Paragraphedeliste"/>
        <w:widowControl w:val="0"/>
        <w:numPr>
          <w:ilvl w:val="0"/>
          <w:numId w:val="31"/>
        </w:numPr>
        <w:autoSpaceDE w:val="0"/>
        <w:autoSpaceDN w:val="0"/>
        <w:adjustRightInd w:val="0"/>
        <w:spacing w:after="0" w:line="240" w:lineRule="auto"/>
        <w:rPr>
          <w:rFonts w:ascii="Calibri Light" w:hAnsi="Calibri Light" w:cs="Calibri Light"/>
          <w:sz w:val="28"/>
          <w:szCs w:val="28"/>
        </w:rPr>
      </w:pPr>
      <w:r w:rsidRPr="008725AF">
        <w:rPr>
          <w:rFonts w:ascii="Calibri Light" w:hAnsi="Calibri Light" w:cs="Calibri Light"/>
          <w:sz w:val="28"/>
          <w:szCs w:val="28"/>
        </w:rPr>
        <w:t>À l'aide de l'exemple du travail des enfants, expliquez pourquoi les institutions inclusives favorisent la croissance alors que les institutions extractives l'entravent.</w:t>
      </w:r>
    </w:p>
    <w:p w:rsidR="008725AF" w:rsidRPr="008725AF" w:rsidRDefault="008725AF" w:rsidP="008725AF">
      <w:pPr>
        <w:rPr>
          <w:rFonts w:ascii="Calibri Light" w:hAnsi="Calibri Light" w:cs="Calibri Light"/>
          <w:sz w:val="28"/>
          <w:szCs w:val="28"/>
          <w:lang w:val="fr-FR"/>
        </w:rPr>
      </w:pPr>
    </w:p>
    <w:p w:rsidR="008725AF" w:rsidRPr="008725AF" w:rsidRDefault="008725AF" w:rsidP="008725AF">
      <w:pPr>
        <w:rPr>
          <w:rFonts w:ascii="Calibri Light" w:hAnsi="Calibri Light" w:cs="Calibri Light"/>
          <w:b/>
          <w:sz w:val="28"/>
          <w:szCs w:val="28"/>
          <w:u w:val="single"/>
        </w:rPr>
      </w:pPr>
      <w:r w:rsidRPr="008725AF">
        <w:rPr>
          <w:rFonts w:ascii="Calibri Light" w:hAnsi="Calibri Light" w:cs="Calibri Light"/>
          <w:b/>
          <w:sz w:val="28"/>
          <w:szCs w:val="28"/>
          <w:u w:val="single"/>
        </w:rPr>
        <w:t>Document 2</w:t>
      </w:r>
    </w:p>
    <w:p w:rsidR="008725AF" w:rsidRDefault="008725AF" w:rsidP="008725AF"/>
    <w:p w:rsidR="008725AF" w:rsidRPr="008A7722" w:rsidRDefault="008725AF" w:rsidP="008725AF">
      <w:pPr>
        <w:jc w:val="center"/>
        <w:rPr>
          <w:b/>
        </w:rPr>
      </w:pPr>
      <w:r w:rsidRPr="008A7722">
        <w:rPr>
          <w:b/>
        </w:rPr>
        <w:t xml:space="preserve">Institutions </w:t>
      </w:r>
      <w:proofErr w:type="spellStart"/>
      <w:r w:rsidRPr="008A7722">
        <w:rPr>
          <w:b/>
        </w:rPr>
        <w:t>formelles</w:t>
      </w:r>
      <w:proofErr w:type="spellEnd"/>
      <w:r w:rsidRPr="008A7722">
        <w:rPr>
          <w:b/>
        </w:rPr>
        <w:t xml:space="preserve"> </w:t>
      </w:r>
      <w:proofErr w:type="gramStart"/>
      <w:r w:rsidRPr="008A7722">
        <w:rPr>
          <w:b/>
        </w:rPr>
        <w:t>et</w:t>
      </w:r>
      <w:proofErr w:type="gramEnd"/>
      <w:r w:rsidRPr="008A7722">
        <w:rPr>
          <w:b/>
        </w:rPr>
        <w:t xml:space="preserve"> </w:t>
      </w:r>
      <w:proofErr w:type="spellStart"/>
      <w:r w:rsidRPr="008A7722">
        <w:rPr>
          <w:b/>
        </w:rPr>
        <w:t>informelles</w:t>
      </w:r>
      <w:proofErr w:type="spellEnd"/>
    </w:p>
    <w:p w:rsidR="008725AF" w:rsidRDefault="008725AF" w:rsidP="008725AF"/>
    <w:p w:rsidR="008725AF" w:rsidRDefault="008725AF" w:rsidP="008725AF">
      <w:r>
        <w:rPr>
          <w:noProof/>
        </w:rPr>
        <w:drawing>
          <wp:inline distT="0" distB="0" distL="0" distR="0">
            <wp:extent cx="5760720" cy="3429696"/>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760720" cy="3429696"/>
                    </a:xfrm>
                    <a:prstGeom prst="rect">
                      <a:avLst/>
                    </a:prstGeom>
                    <a:noFill/>
                    <a:ln w="9525">
                      <a:noFill/>
                      <a:miter lim="800000"/>
                      <a:headEnd/>
                      <a:tailEnd/>
                    </a:ln>
                  </pic:spPr>
                </pic:pic>
              </a:graphicData>
            </a:graphic>
          </wp:inline>
        </w:drawing>
      </w:r>
    </w:p>
    <w:p w:rsidR="008725AF" w:rsidRDefault="008725AF" w:rsidP="008725AF"/>
    <w:p w:rsidR="008725AF" w:rsidRPr="008725AF" w:rsidRDefault="008725AF" w:rsidP="008725AF">
      <w:pPr>
        <w:pStyle w:val="Paragraphedeliste"/>
        <w:widowControl w:val="0"/>
        <w:numPr>
          <w:ilvl w:val="0"/>
          <w:numId w:val="32"/>
        </w:numPr>
        <w:autoSpaceDE w:val="0"/>
        <w:autoSpaceDN w:val="0"/>
        <w:adjustRightInd w:val="0"/>
        <w:spacing w:after="0" w:line="240" w:lineRule="auto"/>
        <w:rPr>
          <w:rFonts w:ascii="Calibri Light" w:hAnsi="Calibri Light" w:cs="Calibri Light"/>
          <w:sz w:val="28"/>
          <w:szCs w:val="28"/>
        </w:rPr>
      </w:pPr>
      <w:r w:rsidRPr="008725AF">
        <w:rPr>
          <w:rFonts w:ascii="Calibri Light" w:hAnsi="Calibri Light" w:cs="Calibri Light"/>
          <w:sz w:val="28"/>
          <w:szCs w:val="28"/>
        </w:rPr>
        <w:t xml:space="preserve">D'après Douglass </w:t>
      </w:r>
      <w:proofErr w:type="spellStart"/>
      <w:r w:rsidRPr="008725AF">
        <w:rPr>
          <w:rFonts w:ascii="Calibri Light" w:hAnsi="Calibri Light" w:cs="Calibri Light"/>
          <w:sz w:val="28"/>
          <w:szCs w:val="28"/>
        </w:rPr>
        <w:t>North</w:t>
      </w:r>
      <w:proofErr w:type="spellEnd"/>
      <w:r w:rsidRPr="008725AF">
        <w:rPr>
          <w:rFonts w:ascii="Calibri Light" w:hAnsi="Calibri Light" w:cs="Calibri Light"/>
          <w:sz w:val="28"/>
          <w:szCs w:val="28"/>
        </w:rPr>
        <w:t>, quel rôle jouent les institutions telles que les droits de propriété ou la structure  sociale  dans  la croissance ?</w:t>
      </w:r>
    </w:p>
    <w:p w:rsidR="008725AF" w:rsidRPr="008725AF" w:rsidRDefault="008725AF" w:rsidP="008725AF">
      <w:pPr>
        <w:pStyle w:val="Paragraphedeliste"/>
        <w:widowControl w:val="0"/>
        <w:numPr>
          <w:ilvl w:val="0"/>
          <w:numId w:val="32"/>
        </w:numPr>
        <w:autoSpaceDE w:val="0"/>
        <w:autoSpaceDN w:val="0"/>
        <w:adjustRightInd w:val="0"/>
        <w:spacing w:after="0" w:line="240" w:lineRule="auto"/>
        <w:rPr>
          <w:rFonts w:ascii="Calibri Light" w:hAnsi="Calibri Light" w:cs="Calibri Light"/>
          <w:sz w:val="28"/>
          <w:szCs w:val="28"/>
        </w:rPr>
      </w:pPr>
      <w:r w:rsidRPr="008725AF">
        <w:rPr>
          <w:rFonts w:ascii="Calibri Light" w:hAnsi="Calibri Light" w:cs="Calibri Light"/>
          <w:sz w:val="28"/>
          <w:szCs w:val="28"/>
        </w:rPr>
        <w:t>Donnez un exemple d'incitation formelle et un exemple d'incitation informelle à l'innovation.</w:t>
      </w:r>
    </w:p>
    <w:p w:rsidR="008725AF" w:rsidRPr="008725AF" w:rsidRDefault="008725AF" w:rsidP="008725AF">
      <w:pPr>
        <w:pStyle w:val="Paragraphedeliste"/>
        <w:widowControl w:val="0"/>
        <w:numPr>
          <w:ilvl w:val="0"/>
          <w:numId w:val="32"/>
        </w:numPr>
        <w:autoSpaceDE w:val="0"/>
        <w:autoSpaceDN w:val="0"/>
        <w:adjustRightInd w:val="0"/>
        <w:spacing w:after="0" w:line="240" w:lineRule="auto"/>
        <w:rPr>
          <w:rFonts w:ascii="Calibri Light" w:hAnsi="Calibri Light" w:cs="Calibri Light"/>
          <w:sz w:val="28"/>
          <w:szCs w:val="28"/>
        </w:rPr>
      </w:pPr>
      <w:r w:rsidRPr="008725AF">
        <w:rPr>
          <w:rFonts w:ascii="Calibri Light" w:hAnsi="Calibri Light" w:cs="Calibri Light"/>
          <w:sz w:val="28"/>
          <w:szCs w:val="28"/>
        </w:rPr>
        <w:t>Pourquoi l'incitation à innover favorise-t-elle la croissance ?</w:t>
      </w:r>
    </w:p>
    <w:p w:rsidR="00B62146" w:rsidRDefault="00B62146" w:rsidP="00D86811">
      <w:pPr>
        <w:rPr>
          <w:rFonts w:ascii="Calibri Light" w:hAnsi="Calibri Light" w:cs="Calibri Light"/>
          <w:sz w:val="28"/>
          <w:szCs w:val="28"/>
          <w:lang w:val="fr-FR"/>
        </w:rPr>
      </w:pPr>
      <w:r w:rsidRPr="00D86811">
        <w:rPr>
          <w:rFonts w:ascii="Calibri Light" w:hAnsi="Calibri Light" w:cs="Calibri Light"/>
          <w:sz w:val="28"/>
          <w:szCs w:val="28"/>
          <w:lang w:val="fr-FR"/>
        </w:rPr>
        <w:br w:type="page"/>
      </w:r>
    </w:p>
    <w:p w:rsidR="008725AF" w:rsidRPr="008725AF" w:rsidRDefault="008725AF" w:rsidP="008725AF">
      <w:pPr>
        <w:rPr>
          <w:rFonts w:ascii="Calibri Light" w:hAnsi="Calibri Light" w:cs="Calibri Light"/>
          <w:b/>
          <w:sz w:val="28"/>
          <w:szCs w:val="28"/>
          <w:u w:val="single"/>
        </w:rPr>
      </w:pPr>
      <w:r w:rsidRPr="008725AF">
        <w:rPr>
          <w:rFonts w:ascii="Calibri Light" w:hAnsi="Calibri Light" w:cs="Calibri Light"/>
          <w:b/>
          <w:sz w:val="28"/>
          <w:szCs w:val="28"/>
          <w:u w:val="single"/>
        </w:rPr>
        <w:lastRenderedPageBreak/>
        <w:t xml:space="preserve">Document </w:t>
      </w:r>
      <w:r>
        <w:rPr>
          <w:rFonts w:ascii="Calibri Light" w:hAnsi="Calibri Light" w:cs="Calibri Light"/>
          <w:b/>
          <w:sz w:val="28"/>
          <w:szCs w:val="28"/>
          <w:u w:val="single"/>
        </w:rPr>
        <w:t>3</w:t>
      </w:r>
    </w:p>
    <w:p w:rsidR="008725AF" w:rsidRDefault="008725AF" w:rsidP="00D86811">
      <w:pPr>
        <w:rPr>
          <w:rFonts w:ascii="Calibri Light" w:hAnsi="Calibri Light" w:cs="Calibri Light"/>
          <w:sz w:val="28"/>
          <w:szCs w:val="28"/>
          <w:lang w:val="fr-FR"/>
        </w:rPr>
      </w:pPr>
    </w:p>
    <w:p w:rsidR="008725AF" w:rsidRPr="008725AF" w:rsidRDefault="008725AF" w:rsidP="008725AF">
      <w:pPr>
        <w:jc w:val="center"/>
        <w:rPr>
          <w:rFonts w:ascii="Calibri Light" w:hAnsi="Calibri Light" w:cs="Calibri Light"/>
          <w:b/>
          <w:sz w:val="28"/>
          <w:szCs w:val="28"/>
          <w:lang w:val="fr-FR"/>
        </w:rPr>
      </w:pPr>
      <w:r w:rsidRPr="008725AF">
        <w:rPr>
          <w:rFonts w:ascii="Calibri Light" w:hAnsi="Calibri Light" w:cs="Calibri Light"/>
          <w:b/>
          <w:sz w:val="28"/>
          <w:szCs w:val="28"/>
          <w:lang w:val="fr-FR"/>
        </w:rPr>
        <w:t>Les institutions indispensables à la croissance économique</w:t>
      </w:r>
    </w:p>
    <w:p w:rsidR="008725AF" w:rsidRDefault="008725AF" w:rsidP="00D86811">
      <w:pPr>
        <w:rPr>
          <w:rFonts w:ascii="Calibri Light" w:hAnsi="Calibri Light" w:cs="Calibri Light"/>
          <w:sz w:val="28"/>
          <w:szCs w:val="28"/>
          <w:lang w:val="fr-FR"/>
        </w:rPr>
      </w:pPr>
    </w:p>
    <w:p w:rsidR="008725AF" w:rsidRDefault="008725AF" w:rsidP="00D86811">
      <w:pPr>
        <w:rPr>
          <w:rFonts w:ascii="Calibri Light" w:hAnsi="Calibri Light" w:cs="Calibri Light"/>
          <w:sz w:val="28"/>
          <w:szCs w:val="28"/>
          <w:lang w:val="fr-FR"/>
        </w:rPr>
      </w:pPr>
      <w:r>
        <w:rPr>
          <w:rFonts w:ascii="Calibri Light" w:hAnsi="Calibri Light" w:cs="Calibri Light"/>
          <w:noProof/>
          <w:sz w:val="28"/>
          <w:szCs w:val="28"/>
          <w:lang w:val="fr-FR" w:eastAsia="fr-FR"/>
        </w:rPr>
        <w:drawing>
          <wp:inline distT="0" distB="0" distL="0" distR="0">
            <wp:extent cx="5632450" cy="3841750"/>
            <wp:effectExtent l="1905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32450" cy="3841750"/>
                    </a:xfrm>
                    <a:prstGeom prst="rect">
                      <a:avLst/>
                    </a:prstGeom>
                    <a:noFill/>
                    <a:ln w="9525">
                      <a:noFill/>
                      <a:miter lim="800000"/>
                      <a:headEnd/>
                      <a:tailEnd/>
                    </a:ln>
                  </pic:spPr>
                </pic:pic>
              </a:graphicData>
            </a:graphic>
          </wp:inline>
        </w:drawing>
      </w:r>
    </w:p>
    <w:p w:rsidR="008725AF" w:rsidRDefault="008725AF" w:rsidP="00D86811">
      <w:pPr>
        <w:rPr>
          <w:rFonts w:ascii="Calibri Light" w:hAnsi="Calibri Light" w:cs="Calibri Light"/>
          <w:sz w:val="28"/>
          <w:szCs w:val="28"/>
          <w:lang w:val="fr-FR"/>
        </w:rPr>
      </w:pPr>
    </w:p>
    <w:p w:rsidR="00707DB1" w:rsidRPr="00707DB1" w:rsidRDefault="00707DB1" w:rsidP="00707DB1">
      <w:pPr>
        <w:jc w:val="right"/>
        <w:rPr>
          <w:rFonts w:ascii="Calibri Light" w:hAnsi="Calibri Light" w:cs="Calibri Light"/>
          <w:b/>
          <w:sz w:val="28"/>
          <w:szCs w:val="28"/>
          <w:lang w:val="fr-FR"/>
        </w:rPr>
      </w:pPr>
      <w:r w:rsidRPr="00707DB1">
        <w:rPr>
          <w:rFonts w:ascii="Calibri Light" w:hAnsi="Calibri Light" w:cs="Calibri Light"/>
          <w:b/>
          <w:sz w:val="28"/>
          <w:szCs w:val="28"/>
          <w:lang w:val="fr-FR"/>
        </w:rPr>
        <w:t>Hachette, Manuel de Terminale édition 2020, p. 23</w:t>
      </w:r>
    </w:p>
    <w:p w:rsidR="00707DB1" w:rsidRDefault="00707DB1" w:rsidP="00D86811">
      <w:pPr>
        <w:rPr>
          <w:rFonts w:ascii="Calibri Light" w:hAnsi="Calibri Light" w:cs="Calibri Light"/>
          <w:sz w:val="28"/>
          <w:szCs w:val="28"/>
          <w:lang w:val="fr-FR"/>
        </w:rPr>
      </w:pPr>
    </w:p>
    <w:p w:rsidR="00707DB1" w:rsidRPr="00707DB1" w:rsidRDefault="00707DB1" w:rsidP="00707DB1">
      <w:pPr>
        <w:pStyle w:val="Paragraphedeliste"/>
        <w:numPr>
          <w:ilvl w:val="0"/>
          <w:numId w:val="33"/>
        </w:numPr>
        <w:rPr>
          <w:rFonts w:ascii="Calibri Light" w:hAnsi="Calibri Light" w:cs="Calibri Light"/>
          <w:sz w:val="28"/>
          <w:szCs w:val="28"/>
        </w:rPr>
      </w:pPr>
      <w:r w:rsidRPr="00707DB1">
        <w:rPr>
          <w:rFonts w:ascii="Calibri Light" w:hAnsi="Calibri Light" w:cs="Calibri Light"/>
          <w:sz w:val="28"/>
          <w:szCs w:val="28"/>
        </w:rPr>
        <w:t>Associez les exemples suivants à l'un des quatre types d'institutions :</w:t>
      </w:r>
    </w:p>
    <w:p w:rsidR="00707DB1" w:rsidRPr="00707DB1" w:rsidRDefault="00707DB1" w:rsidP="00707DB1">
      <w:pPr>
        <w:pStyle w:val="Paragraphedeliste"/>
        <w:numPr>
          <w:ilvl w:val="1"/>
          <w:numId w:val="33"/>
        </w:numPr>
        <w:rPr>
          <w:rFonts w:ascii="Calibri Light" w:hAnsi="Calibri Light" w:cs="Calibri Light"/>
          <w:sz w:val="28"/>
          <w:szCs w:val="28"/>
        </w:rPr>
      </w:pPr>
      <w:r w:rsidRPr="00707DB1">
        <w:rPr>
          <w:rFonts w:ascii="Calibri Light" w:hAnsi="Calibri Light" w:cs="Calibri Light"/>
          <w:sz w:val="28"/>
          <w:szCs w:val="28"/>
        </w:rPr>
        <w:t>La Banque centrale</w:t>
      </w:r>
    </w:p>
    <w:p w:rsidR="00707DB1" w:rsidRPr="00707DB1" w:rsidRDefault="00707DB1" w:rsidP="00707DB1">
      <w:pPr>
        <w:pStyle w:val="Paragraphedeliste"/>
        <w:numPr>
          <w:ilvl w:val="1"/>
          <w:numId w:val="33"/>
        </w:numPr>
        <w:rPr>
          <w:rFonts w:ascii="Calibri Light" w:hAnsi="Calibri Light" w:cs="Calibri Light"/>
          <w:sz w:val="28"/>
          <w:szCs w:val="28"/>
        </w:rPr>
      </w:pPr>
      <w:r w:rsidRPr="00707DB1">
        <w:rPr>
          <w:rFonts w:ascii="Calibri Light" w:hAnsi="Calibri Light" w:cs="Calibri Light"/>
          <w:sz w:val="28"/>
          <w:szCs w:val="28"/>
        </w:rPr>
        <w:t>Les droits d'auteur</w:t>
      </w:r>
    </w:p>
    <w:p w:rsidR="00707DB1" w:rsidRPr="00707DB1" w:rsidRDefault="00707DB1" w:rsidP="00707DB1">
      <w:pPr>
        <w:pStyle w:val="Paragraphedeliste"/>
        <w:numPr>
          <w:ilvl w:val="1"/>
          <w:numId w:val="33"/>
        </w:numPr>
        <w:rPr>
          <w:rFonts w:ascii="Calibri Light" w:hAnsi="Calibri Light" w:cs="Calibri Light"/>
          <w:sz w:val="28"/>
          <w:szCs w:val="28"/>
        </w:rPr>
      </w:pPr>
      <w:r w:rsidRPr="00707DB1">
        <w:rPr>
          <w:rFonts w:ascii="Calibri Light" w:hAnsi="Calibri Light" w:cs="Calibri Light"/>
          <w:sz w:val="28"/>
          <w:szCs w:val="28"/>
        </w:rPr>
        <w:t>Autorité de la concurrence</w:t>
      </w:r>
    </w:p>
    <w:p w:rsidR="00707DB1" w:rsidRPr="00707DB1" w:rsidRDefault="00707DB1" w:rsidP="00707DB1">
      <w:pPr>
        <w:pStyle w:val="Paragraphedeliste"/>
        <w:numPr>
          <w:ilvl w:val="1"/>
          <w:numId w:val="33"/>
        </w:numPr>
        <w:rPr>
          <w:rFonts w:ascii="Calibri Light" w:hAnsi="Calibri Light" w:cs="Calibri Light"/>
          <w:sz w:val="28"/>
          <w:szCs w:val="28"/>
        </w:rPr>
      </w:pPr>
      <w:r w:rsidRPr="00707DB1">
        <w:rPr>
          <w:rFonts w:ascii="Calibri Light" w:hAnsi="Calibri Light" w:cs="Calibri Light"/>
          <w:sz w:val="28"/>
          <w:szCs w:val="28"/>
        </w:rPr>
        <w:t>Le tribunal de commerce</w:t>
      </w:r>
    </w:p>
    <w:p w:rsidR="00707DB1" w:rsidRPr="00707DB1" w:rsidRDefault="00707DB1" w:rsidP="00707DB1">
      <w:pPr>
        <w:pStyle w:val="Paragraphedeliste"/>
        <w:numPr>
          <w:ilvl w:val="1"/>
          <w:numId w:val="33"/>
        </w:numPr>
        <w:rPr>
          <w:rFonts w:ascii="Calibri Light" w:hAnsi="Calibri Light" w:cs="Calibri Light"/>
          <w:sz w:val="28"/>
          <w:szCs w:val="28"/>
        </w:rPr>
      </w:pPr>
      <w:r w:rsidRPr="00707DB1">
        <w:rPr>
          <w:rFonts w:ascii="Calibri Light" w:hAnsi="Calibri Light" w:cs="Calibri Light"/>
          <w:sz w:val="28"/>
          <w:szCs w:val="28"/>
        </w:rPr>
        <w:t xml:space="preserve">La Sécurité sociale </w:t>
      </w:r>
    </w:p>
    <w:p w:rsidR="00707DB1" w:rsidRPr="00707DB1" w:rsidRDefault="00707DB1" w:rsidP="00707DB1">
      <w:pPr>
        <w:pStyle w:val="Paragraphedeliste"/>
        <w:numPr>
          <w:ilvl w:val="1"/>
          <w:numId w:val="33"/>
        </w:numPr>
        <w:rPr>
          <w:rFonts w:ascii="Calibri Light" w:hAnsi="Calibri Light" w:cs="Calibri Light"/>
          <w:sz w:val="28"/>
          <w:szCs w:val="28"/>
        </w:rPr>
      </w:pPr>
      <w:r w:rsidRPr="00707DB1">
        <w:rPr>
          <w:rFonts w:ascii="Calibri Light" w:hAnsi="Calibri Light" w:cs="Calibri Light"/>
          <w:sz w:val="28"/>
          <w:szCs w:val="28"/>
        </w:rPr>
        <w:t>La monnaie</w:t>
      </w:r>
    </w:p>
    <w:p w:rsidR="00707DB1" w:rsidRPr="00707DB1" w:rsidRDefault="00707DB1" w:rsidP="00707DB1">
      <w:pPr>
        <w:pStyle w:val="Paragraphedeliste"/>
        <w:numPr>
          <w:ilvl w:val="1"/>
          <w:numId w:val="33"/>
        </w:numPr>
        <w:rPr>
          <w:rFonts w:ascii="Calibri Light" w:hAnsi="Calibri Light" w:cs="Calibri Light"/>
          <w:sz w:val="28"/>
          <w:szCs w:val="28"/>
        </w:rPr>
      </w:pPr>
      <w:r w:rsidRPr="00707DB1">
        <w:rPr>
          <w:rFonts w:ascii="Calibri Light" w:hAnsi="Calibri Light" w:cs="Calibri Light"/>
          <w:sz w:val="28"/>
          <w:szCs w:val="28"/>
        </w:rPr>
        <w:t>Un brevet</w:t>
      </w:r>
    </w:p>
    <w:p w:rsidR="00707DB1" w:rsidRPr="00707DB1" w:rsidRDefault="00707DB1" w:rsidP="00707DB1">
      <w:pPr>
        <w:pStyle w:val="Paragraphedeliste"/>
        <w:numPr>
          <w:ilvl w:val="1"/>
          <w:numId w:val="33"/>
        </w:numPr>
        <w:rPr>
          <w:rFonts w:ascii="Calibri Light" w:hAnsi="Calibri Light" w:cs="Calibri Light"/>
          <w:sz w:val="28"/>
          <w:szCs w:val="28"/>
        </w:rPr>
      </w:pPr>
      <w:r w:rsidRPr="00707DB1">
        <w:rPr>
          <w:rFonts w:ascii="Calibri Light" w:hAnsi="Calibri Light" w:cs="Calibri Light"/>
          <w:sz w:val="28"/>
          <w:szCs w:val="28"/>
        </w:rPr>
        <w:t xml:space="preserve">L’impôt sur les bénéfices </w:t>
      </w:r>
    </w:p>
    <w:p w:rsidR="00707DB1" w:rsidRPr="00707DB1" w:rsidRDefault="00707DB1" w:rsidP="00707DB1">
      <w:pPr>
        <w:pStyle w:val="Paragraphedeliste"/>
        <w:numPr>
          <w:ilvl w:val="1"/>
          <w:numId w:val="33"/>
        </w:numPr>
        <w:rPr>
          <w:rFonts w:ascii="Calibri Light" w:hAnsi="Calibri Light" w:cs="Calibri Light"/>
          <w:sz w:val="28"/>
          <w:szCs w:val="28"/>
        </w:rPr>
      </w:pPr>
      <w:r w:rsidRPr="00707DB1">
        <w:rPr>
          <w:rFonts w:ascii="Calibri Light" w:hAnsi="Calibri Light" w:cs="Calibri Light"/>
          <w:sz w:val="28"/>
          <w:szCs w:val="28"/>
        </w:rPr>
        <w:t xml:space="preserve">Institut national de la propriété </w:t>
      </w:r>
      <w:r>
        <w:rPr>
          <w:rFonts w:ascii="Calibri Light" w:hAnsi="Calibri Light" w:cs="Calibri Light"/>
          <w:sz w:val="28"/>
          <w:szCs w:val="28"/>
        </w:rPr>
        <w:t>in</w:t>
      </w:r>
      <w:r w:rsidRPr="00707DB1">
        <w:rPr>
          <w:rFonts w:ascii="Calibri Light" w:hAnsi="Calibri Light" w:cs="Calibri Light"/>
          <w:sz w:val="28"/>
          <w:szCs w:val="28"/>
        </w:rPr>
        <w:t>tellectuelle(INPI)</w:t>
      </w:r>
    </w:p>
    <w:p w:rsidR="00707DB1" w:rsidRPr="00707DB1" w:rsidRDefault="00707DB1" w:rsidP="00707DB1">
      <w:pPr>
        <w:pStyle w:val="Paragraphedeliste"/>
        <w:numPr>
          <w:ilvl w:val="0"/>
          <w:numId w:val="33"/>
        </w:numPr>
        <w:rPr>
          <w:rFonts w:ascii="Calibri Light" w:hAnsi="Calibri Light" w:cs="Calibri Light"/>
          <w:sz w:val="28"/>
          <w:szCs w:val="28"/>
        </w:rPr>
      </w:pPr>
      <w:r w:rsidRPr="00707DB1">
        <w:rPr>
          <w:rFonts w:ascii="Calibri Light" w:hAnsi="Calibri Light" w:cs="Calibri Light"/>
          <w:sz w:val="28"/>
          <w:szCs w:val="28"/>
        </w:rPr>
        <w:t>En prenant l'exemple du chemin de fer, listez les institutions nécessaires a son développement.</w:t>
      </w:r>
    </w:p>
    <w:p w:rsidR="008725AF" w:rsidRDefault="008725AF">
      <w:pPr>
        <w:rPr>
          <w:rFonts w:ascii="Calibri Light" w:hAnsi="Calibri Light" w:cs="Calibri Light"/>
          <w:sz w:val="28"/>
          <w:szCs w:val="28"/>
          <w:lang w:val="fr-FR"/>
        </w:rPr>
      </w:pPr>
      <w:r>
        <w:rPr>
          <w:rFonts w:ascii="Calibri Light" w:hAnsi="Calibri Light" w:cs="Calibri Light"/>
          <w:sz w:val="28"/>
          <w:szCs w:val="28"/>
          <w:lang w:val="fr-FR"/>
        </w:rPr>
        <w:br w:type="page"/>
      </w:r>
    </w:p>
    <w:p w:rsidR="00827C7B" w:rsidRPr="008725AF" w:rsidRDefault="00827C7B" w:rsidP="00827C7B">
      <w:pPr>
        <w:rPr>
          <w:rFonts w:ascii="Calibri Light" w:hAnsi="Calibri Light" w:cs="Calibri Light"/>
          <w:b/>
          <w:sz w:val="28"/>
          <w:szCs w:val="28"/>
          <w:u w:val="single"/>
        </w:rPr>
      </w:pPr>
      <w:r w:rsidRPr="008725AF">
        <w:rPr>
          <w:rFonts w:ascii="Calibri Light" w:hAnsi="Calibri Light" w:cs="Calibri Light"/>
          <w:b/>
          <w:sz w:val="28"/>
          <w:szCs w:val="28"/>
          <w:u w:val="single"/>
        </w:rPr>
        <w:lastRenderedPageBreak/>
        <w:t xml:space="preserve">Document </w:t>
      </w:r>
      <w:r>
        <w:rPr>
          <w:rFonts w:ascii="Calibri Light" w:hAnsi="Calibri Light" w:cs="Calibri Light"/>
          <w:b/>
          <w:sz w:val="28"/>
          <w:szCs w:val="28"/>
          <w:u w:val="single"/>
        </w:rPr>
        <w:t>4</w:t>
      </w:r>
    </w:p>
    <w:p w:rsidR="00827C7B" w:rsidRPr="00827C7B" w:rsidRDefault="00827C7B" w:rsidP="00827C7B">
      <w:pPr>
        <w:jc w:val="both"/>
        <w:rPr>
          <w:rFonts w:ascii="Calibri Light" w:hAnsi="Calibri Light" w:cs="Calibri Light"/>
          <w:sz w:val="28"/>
          <w:szCs w:val="28"/>
        </w:rPr>
      </w:pPr>
    </w:p>
    <w:p w:rsidR="00827C7B" w:rsidRPr="00827C7B" w:rsidRDefault="00827C7B" w:rsidP="00827C7B">
      <w:pPr>
        <w:jc w:val="center"/>
        <w:rPr>
          <w:rFonts w:ascii="Calibri Light" w:hAnsi="Calibri Light" w:cs="Calibri Light"/>
          <w:b/>
          <w:sz w:val="28"/>
          <w:szCs w:val="28"/>
          <w:lang w:val="fr-FR"/>
        </w:rPr>
      </w:pPr>
      <w:r w:rsidRPr="00827C7B">
        <w:rPr>
          <w:rFonts w:ascii="Calibri Light" w:hAnsi="Calibri Light" w:cs="Calibri Light"/>
          <w:b/>
          <w:sz w:val="28"/>
          <w:szCs w:val="28"/>
          <w:lang w:val="fr-FR"/>
        </w:rPr>
        <w:t>La corrélation entre état de droit et croissance économique</w:t>
      </w:r>
    </w:p>
    <w:p w:rsidR="00827C7B" w:rsidRPr="00827C7B" w:rsidRDefault="00827C7B" w:rsidP="00827C7B">
      <w:pPr>
        <w:jc w:val="both"/>
        <w:rPr>
          <w:rFonts w:ascii="Calibri Light" w:hAnsi="Calibri Light" w:cs="Calibri Light"/>
          <w:sz w:val="28"/>
          <w:szCs w:val="28"/>
          <w:lang w:val="fr-FR"/>
        </w:rPr>
      </w:pPr>
    </w:p>
    <w:p w:rsidR="00827C7B" w:rsidRPr="00827C7B" w:rsidRDefault="00827C7B" w:rsidP="00827C7B">
      <w:pPr>
        <w:jc w:val="center"/>
        <w:rPr>
          <w:rFonts w:ascii="Calibri Light" w:hAnsi="Calibri Light" w:cs="Calibri Light"/>
          <w:sz w:val="28"/>
          <w:szCs w:val="28"/>
        </w:rPr>
      </w:pPr>
      <w:r w:rsidRPr="00827C7B">
        <w:rPr>
          <w:rFonts w:ascii="Calibri Light" w:hAnsi="Calibri Light" w:cs="Calibri Light"/>
          <w:noProof/>
          <w:sz w:val="28"/>
          <w:szCs w:val="28"/>
        </w:rPr>
        <w:drawing>
          <wp:inline distT="0" distB="0" distL="0" distR="0">
            <wp:extent cx="5760720" cy="4996824"/>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760720" cy="4996824"/>
                    </a:xfrm>
                    <a:prstGeom prst="rect">
                      <a:avLst/>
                    </a:prstGeom>
                    <a:noFill/>
                    <a:ln w="9525">
                      <a:noFill/>
                      <a:miter lim="800000"/>
                      <a:headEnd/>
                      <a:tailEnd/>
                    </a:ln>
                  </pic:spPr>
                </pic:pic>
              </a:graphicData>
            </a:graphic>
          </wp:inline>
        </w:drawing>
      </w:r>
    </w:p>
    <w:p w:rsidR="00827C7B" w:rsidRPr="00827C7B" w:rsidRDefault="00827C7B" w:rsidP="00827C7B">
      <w:pPr>
        <w:jc w:val="both"/>
        <w:rPr>
          <w:rFonts w:ascii="Calibri Light" w:hAnsi="Calibri Light" w:cs="Calibri Light"/>
          <w:sz w:val="28"/>
          <w:szCs w:val="28"/>
        </w:rPr>
      </w:pPr>
    </w:p>
    <w:p w:rsidR="00827C7B" w:rsidRPr="00827C7B" w:rsidRDefault="00827C7B" w:rsidP="00827C7B">
      <w:pPr>
        <w:jc w:val="both"/>
        <w:rPr>
          <w:rFonts w:ascii="Calibri Light" w:hAnsi="Calibri Light" w:cs="Calibri Light"/>
          <w:sz w:val="20"/>
          <w:szCs w:val="20"/>
          <w:lang w:val="fr-FR"/>
        </w:rPr>
      </w:pPr>
      <w:r w:rsidRPr="00827C7B">
        <w:rPr>
          <w:rFonts w:ascii="Calibri Light" w:hAnsi="Calibri Light" w:cs="Calibri Light"/>
          <w:sz w:val="20"/>
          <w:szCs w:val="20"/>
          <w:lang w:val="fr-FR"/>
        </w:rPr>
        <w:t>* En abscisses, figure une mesure de l'État de droit, un des indicateurs de la qualité des institutions. Cette mesure reflète la confiance que manifestent les agents dans les règles de la société et dans leur respect, notamment la qualité des mesures d'application des contrats, les droits de propriété, la police, les tribunaux ainsi que la probabilité d'activités criminelles et de la violence. L'indicateur est compris entre -2,50 (faible qualité) et +2,50 (forte qualité). Les données portent sur l'année 2018.</w:t>
      </w:r>
    </w:p>
    <w:p w:rsidR="00827C7B" w:rsidRPr="00827C7B" w:rsidRDefault="00827C7B" w:rsidP="00827C7B">
      <w:pPr>
        <w:jc w:val="both"/>
        <w:rPr>
          <w:rFonts w:ascii="Calibri Light" w:hAnsi="Calibri Light" w:cs="Calibri Light"/>
          <w:sz w:val="20"/>
          <w:szCs w:val="20"/>
          <w:lang w:val="fr-FR"/>
        </w:rPr>
      </w:pPr>
      <w:r w:rsidRPr="00827C7B">
        <w:rPr>
          <w:rFonts w:ascii="Calibri Light" w:hAnsi="Calibri Light" w:cs="Calibri Light"/>
          <w:sz w:val="20"/>
          <w:szCs w:val="20"/>
          <w:lang w:val="fr-FR"/>
        </w:rPr>
        <w:t>* En ordonnées, figure le logarithme du PIB par habitant en 2018 (en $ constant 2010). Le logarithme d'un nombre est la puissance à laquelle il faut élever la base (ici 10) pour obtenir ce nombre. L'échelle logarithmique permet ainsi de représenter sur le graphique des niveaux de vie très différents : de quelques centaines de dollars à plus de 100 000 dollars.</w:t>
      </w:r>
    </w:p>
    <w:p w:rsidR="00827C7B" w:rsidRPr="00827C7B" w:rsidRDefault="00827C7B" w:rsidP="00827C7B">
      <w:pPr>
        <w:jc w:val="both"/>
        <w:rPr>
          <w:rFonts w:ascii="Calibri Light" w:hAnsi="Calibri Light" w:cs="Calibri Light"/>
          <w:sz w:val="28"/>
          <w:szCs w:val="28"/>
          <w:lang w:val="fr-FR"/>
        </w:rPr>
      </w:pPr>
    </w:p>
    <w:p w:rsidR="00827C7B" w:rsidRPr="00827C7B" w:rsidRDefault="00827C7B" w:rsidP="00827C7B">
      <w:pPr>
        <w:pStyle w:val="Paragraphedeliste"/>
        <w:widowControl w:val="0"/>
        <w:numPr>
          <w:ilvl w:val="0"/>
          <w:numId w:val="34"/>
        </w:numPr>
        <w:autoSpaceDE w:val="0"/>
        <w:autoSpaceDN w:val="0"/>
        <w:adjustRightInd w:val="0"/>
        <w:spacing w:after="0" w:line="240" w:lineRule="auto"/>
        <w:rPr>
          <w:rFonts w:ascii="Calibri Light" w:hAnsi="Calibri Light" w:cs="Calibri Light"/>
          <w:sz w:val="28"/>
          <w:szCs w:val="28"/>
        </w:rPr>
      </w:pPr>
      <w:r w:rsidRPr="00827C7B">
        <w:rPr>
          <w:rFonts w:ascii="Calibri Light" w:hAnsi="Calibri Light" w:cs="Calibri Light"/>
          <w:sz w:val="28"/>
          <w:szCs w:val="28"/>
        </w:rPr>
        <w:t>Constatez-vous une corrélation entre le respect de l'État de droit et le PIB par habitant ? Si oui, cette corrélation est-elle positive ou négative ?</w:t>
      </w:r>
    </w:p>
    <w:p w:rsidR="00827C7B" w:rsidRPr="00827C7B" w:rsidRDefault="00827C7B" w:rsidP="00827C7B">
      <w:pPr>
        <w:pStyle w:val="Paragraphedeliste"/>
        <w:widowControl w:val="0"/>
        <w:numPr>
          <w:ilvl w:val="0"/>
          <w:numId w:val="34"/>
        </w:numPr>
        <w:autoSpaceDE w:val="0"/>
        <w:autoSpaceDN w:val="0"/>
        <w:adjustRightInd w:val="0"/>
        <w:spacing w:after="0" w:line="240" w:lineRule="auto"/>
        <w:rPr>
          <w:rFonts w:ascii="Calibri Light" w:hAnsi="Calibri Light" w:cs="Calibri Light"/>
          <w:sz w:val="28"/>
          <w:szCs w:val="28"/>
        </w:rPr>
      </w:pPr>
      <w:r w:rsidRPr="00827C7B">
        <w:rPr>
          <w:rFonts w:ascii="Calibri Light" w:hAnsi="Calibri Light" w:cs="Calibri Light"/>
          <w:sz w:val="28"/>
          <w:szCs w:val="28"/>
        </w:rPr>
        <w:t xml:space="preserve">Est-ce l'État de droit qui est la cause de la croissance, ou bien l'inverse, ou bien les deux à la fois ? Justifiez votre réponse. </w:t>
      </w:r>
    </w:p>
    <w:p w:rsidR="00827C7B" w:rsidRPr="00827C7B" w:rsidRDefault="00827C7B" w:rsidP="00827C7B">
      <w:pPr>
        <w:pStyle w:val="Paragraphedeliste"/>
        <w:widowControl w:val="0"/>
        <w:numPr>
          <w:ilvl w:val="0"/>
          <w:numId w:val="34"/>
        </w:numPr>
        <w:autoSpaceDE w:val="0"/>
        <w:autoSpaceDN w:val="0"/>
        <w:adjustRightInd w:val="0"/>
        <w:spacing w:after="0" w:line="240" w:lineRule="auto"/>
        <w:rPr>
          <w:rFonts w:ascii="Calibri Light" w:hAnsi="Calibri Light" w:cs="Calibri Light"/>
          <w:sz w:val="28"/>
          <w:szCs w:val="28"/>
        </w:rPr>
      </w:pPr>
      <w:r w:rsidRPr="00827C7B">
        <w:rPr>
          <w:rFonts w:ascii="Calibri Light" w:hAnsi="Calibri Light" w:cs="Calibri Light"/>
          <w:sz w:val="28"/>
          <w:szCs w:val="28"/>
        </w:rPr>
        <w:t>Que doivent faire les économies pauvres pour améliorer leur niveau de vie ?</w:t>
      </w:r>
    </w:p>
    <w:p w:rsidR="00827C7B" w:rsidRPr="00827C7B" w:rsidRDefault="00827C7B" w:rsidP="00827C7B">
      <w:pPr>
        <w:jc w:val="both"/>
        <w:rPr>
          <w:rFonts w:ascii="Calibri Light" w:hAnsi="Calibri Light" w:cs="Calibri Light"/>
          <w:sz w:val="28"/>
          <w:szCs w:val="28"/>
          <w:lang w:val="fr-FR"/>
        </w:rPr>
      </w:pPr>
    </w:p>
    <w:p w:rsidR="00827C7B" w:rsidRPr="00827C7B" w:rsidRDefault="00827C7B" w:rsidP="00827C7B">
      <w:pPr>
        <w:jc w:val="both"/>
        <w:rPr>
          <w:rFonts w:ascii="Calibri Light" w:hAnsi="Calibri Light" w:cs="Calibri Light"/>
          <w:sz w:val="28"/>
          <w:szCs w:val="28"/>
          <w:lang w:val="fr-FR"/>
        </w:rPr>
      </w:pPr>
    </w:p>
    <w:p w:rsidR="00827C7B" w:rsidRDefault="00827C7B">
      <w:pPr>
        <w:rPr>
          <w:rFonts w:ascii="Calibri Light" w:hAnsi="Calibri Light" w:cs="Calibri Light"/>
          <w:sz w:val="28"/>
          <w:szCs w:val="28"/>
          <w:lang w:val="fr-FR"/>
        </w:rPr>
      </w:pPr>
      <w:r>
        <w:rPr>
          <w:rFonts w:ascii="Calibri Light" w:hAnsi="Calibri Light" w:cs="Calibri Light"/>
          <w:sz w:val="28"/>
          <w:szCs w:val="28"/>
          <w:lang w:val="fr-FR"/>
        </w:rPr>
        <w:br w:type="page"/>
      </w:r>
    </w:p>
    <w:p w:rsidR="00203EDB" w:rsidRPr="00203EDB" w:rsidRDefault="00203EDB" w:rsidP="00203EDB">
      <w:pPr>
        <w:rPr>
          <w:rFonts w:ascii="Calibri Light" w:hAnsi="Calibri Light" w:cs="Calibri Light"/>
          <w:b/>
          <w:sz w:val="28"/>
          <w:szCs w:val="28"/>
          <w:u w:val="single"/>
          <w:lang w:val="fr-FR"/>
        </w:rPr>
      </w:pPr>
      <w:r w:rsidRPr="00203EDB">
        <w:rPr>
          <w:rFonts w:ascii="Calibri Light" w:hAnsi="Calibri Light" w:cs="Calibri Light"/>
          <w:b/>
          <w:sz w:val="28"/>
          <w:szCs w:val="28"/>
          <w:u w:val="single"/>
          <w:lang w:val="fr-FR"/>
        </w:rPr>
        <w:lastRenderedPageBreak/>
        <w:t>Document 5</w:t>
      </w:r>
    </w:p>
    <w:p w:rsidR="00827C7B" w:rsidRPr="00203EDB" w:rsidRDefault="00203EDB" w:rsidP="00203EDB">
      <w:pPr>
        <w:jc w:val="center"/>
        <w:rPr>
          <w:rFonts w:ascii="Calibri Light" w:hAnsi="Calibri Light" w:cs="Calibri Light"/>
          <w:b/>
          <w:sz w:val="28"/>
          <w:szCs w:val="28"/>
          <w:lang w:val="fr-FR"/>
        </w:rPr>
      </w:pPr>
      <w:r w:rsidRPr="00203EDB">
        <w:rPr>
          <w:rFonts w:ascii="Calibri Light" w:hAnsi="Calibri Light" w:cs="Calibri Light"/>
          <w:b/>
          <w:sz w:val="28"/>
          <w:szCs w:val="28"/>
          <w:lang w:val="fr-FR"/>
        </w:rPr>
        <w:t>Nombre total de demandes de brevets déposés en 2020 par pays</w:t>
      </w:r>
    </w:p>
    <w:p w:rsidR="00203EDB" w:rsidRDefault="00203EDB" w:rsidP="00D86811">
      <w:pPr>
        <w:rPr>
          <w:rFonts w:ascii="Calibri Light" w:hAnsi="Calibri Light" w:cs="Calibri Light"/>
          <w:sz w:val="28"/>
          <w:szCs w:val="28"/>
          <w:lang w:val="fr-FR"/>
        </w:rPr>
      </w:pPr>
      <w:r w:rsidRPr="00203EDB">
        <w:rPr>
          <w:rFonts w:ascii="Calibri Light" w:hAnsi="Calibri Light" w:cs="Calibri Light"/>
          <w:sz w:val="28"/>
          <w:szCs w:val="28"/>
          <w:lang w:val="fr-FR"/>
        </w:rPr>
        <w:drawing>
          <wp:inline distT="0" distB="0" distL="0" distR="0">
            <wp:extent cx="6737350" cy="7112000"/>
            <wp:effectExtent l="19050" t="0" r="25400" b="0"/>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03EDB" w:rsidRPr="00203EDB" w:rsidRDefault="00203EDB" w:rsidP="00D86811">
      <w:pPr>
        <w:rPr>
          <w:rFonts w:ascii="Calibri Light" w:hAnsi="Calibri Light" w:cs="Calibri Light"/>
          <w:b/>
          <w:sz w:val="28"/>
          <w:szCs w:val="28"/>
          <w:lang w:val="fr-FR"/>
        </w:rPr>
      </w:pPr>
      <w:r w:rsidRPr="00203EDB">
        <w:rPr>
          <w:rFonts w:ascii="Calibri Light" w:hAnsi="Calibri Light" w:cs="Calibri Light"/>
          <w:b/>
          <w:sz w:val="28"/>
          <w:szCs w:val="28"/>
          <w:lang w:val="fr-FR"/>
        </w:rPr>
        <w:t>Echelle logarithmique</w:t>
      </w:r>
    </w:p>
    <w:p w:rsidR="00203EDB" w:rsidRPr="00203EDB" w:rsidRDefault="00203EDB" w:rsidP="00203EDB">
      <w:pPr>
        <w:jc w:val="right"/>
        <w:rPr>
          <w:rFonts w:ascii="Calibri Light" w:hAnsi="Calibri Light" w:cs="Calibri Light"/>
          <w:b/>
          <w:sz w:val="28"/>
          <w:szCs w:val="28"/>
          <w:lang w:val="fr-FR"/>
        </w:rPr>
      </w:pPr>
      <w:hyperlink r:id="rId11" w:tooltip="Aller à la page d'accueil Centre de données statistiques de propriété intellectuelle de l'OMPI" w:history="1">
        <w:r w:rsidRPr="00203EDB">
          <w:rPr>
            <w:rStyle w:val="nav-item"/>
            <w:rFonts w:ascii="Calibri Light" w:hAnsi="Calibri Light" w:cs="Calibri Light"/>
            <w:b/>
            <w:iCs/>
            <w:color w:val="0000FF"/>
            <w:sz w:val="28"/>
            <w:szCs w:val="28"/>
            <w:u w:val="single"/>
            <w:lang w:val="fr-FR"/>
          </w:rPr>
          <w:t>Centre de données statistiques de propriété intellectuelle de l'OMPI</w:t>
        </w:r>
      </w:hyperlink>
    </w:p>
    <w:p w:rsidR="00203EDB" w:rsidRDefault="00203EDB" w:rsidP="00D86811">
      <w:pPr>
        <w:rPr>
          <w:rFonts w:ascii="Calibri Light" w:hAnsi="Calibri Light" w:cs="Calibri Light"/>
          <w:sz w:val="28"/>
          <w:szCs w:val="28"/>
          <w:lang w:val="fr-FR"/>
        </w:rPr>
      </w:pPr>
    </w:p>
    <w:p w:rsidR="008725AF" w:rsidRPr="00203EDB" w:rsidRDefault="00203EDB" w:rsidP="00203EDB">
      <w:pPr>
        <w:pStyle w:val="Paragraphedeliste"/>
        <w:numPr>
          <w:ilvl w:val="0"/>
          <w:numId w:val="35"/>
        </w:numPr>
        <w:rPr>
          <w:rFonts w:ascii="Calibri Light" w:hAnsi="Calibri Light" w:cs="Calibri Light"/>
          <w:sz w:val="28"/>
          <w:szCs w:val="28"/>
        </w:rPr>
      </w:pPr>
      <w:r w:rsidRPr="00203EDB">
        <w:rPr>
          <w:rFonts w:ascii="Calibri Light" w:hAnsi="Calibri Light" w:cs="Calibri Light"/>
          <w:sz w:val="28"/>
          <w:szCs w:val="28"/>
        </w:rPr>
        <w:t>Quels sont les types de pays ayant déposés le plus de brevets en 2020 ?</w:t>
      </w:r>
    </w:p>
    <w:p w:rsidR="00203EDB" w:rsidRPr="00203EDB" w:rsidRDefault="00203EDB" w:rsidP="00203EDB">
      <w:pPr>
        <w:pStyle w:val="Paragraphedeliste"/>
        <w:numPr>
          <w:ilvl w:val="0"/>
          <w:numId w:val="35"/>
        </w:numPr>
        <w:rPr>
          <w:rFonts w:ascii="Calibri Light" w:hAnsi="Calibri Light" w:cs="Calibri Light"/>
          <w:sz w:val="28"/>
          <w:szCs w:val="28"/>
        </w:rPr>
      </w:pPr>
      <w:r w:rsidRPr="00203EDB">
        <w:rPr>
          <w:rFonts w:ascii="Calibri Light" w:hAnsi="Calibri Light" w:cs="Calibri Light"/>
          <w:sz w:val="28"/>
          <w:szCs w:val="28"/>
        </w:rPr>
        <w:t>Quels sont les types de pays ayant déposés le moins de brevets en 2020 ?</w:t>
      </w:r>
    </w:p>
    <w:p w:rsidR="00203EDB" w:rsidRDefault="00203EDB">
      <w:pPr>
        <w:rPr>
          <w:rFonts w:ascii="Calibri Light" w:eastAsia="Calibri Light" w:hAnsi="Calibri Light" w:cs="Calibri Light"/>
          <w:b/>
          <w:bCs/>
          <w:sz w:val="32"/>
          <w:szCs w:val="32"/>
          <w:lang w:val="fr-FR"/>
        </w:rPr>
      </w:pPr>
      <w:r w:rsidRPr="00203EDB">
        <w:rPr>
          <w:rFonts w:ascii="Calibri Light" w:eastAsia="Calibri Light" w:hAnsi="Calibri Light" w:cs="Calibri Light"/>
          <w:b/>
          <w:bCs/>
          <w:sz w:val="32"/>
          <w:szCs w:val="32"/>
          <w:lang w:val="fr-FR"/>
        </w:rPr>
        <w:br w:type="page"/>
      </w:r>
    </w:p>
    <w:p w:rsidR="00203EDB" w:rsidRPr="00203EDB" w:rsidRDefault="00203EDB" w:rsidP="00203EDB">
      <w:pPr>
        <w:rPr>
          <w:rFonts w:ascii="Calibri Light" w:hAnsi="Calibri Light" w:cs="Calibri Light"/>
          <w:b/>
          <w:sz w:val="28"/>
          <w:szCs w:val="28"/>
          <w:u w:val="single"/>
          <w:lang w:val="fr-FR"/>
        </w:rPr>
      </w:pPr>
      <w:r w:rsidRPr="00203EDB">
        <w:rPr>
          <w:rFonts w:ascii="Calibri Light" w:hAnsi="Calibri Light" w:cs="Calibri Light"/>
          <w:b/>
          <w:sz w:val="28"/>
          <w:szCs w:val="28"/>
          <w:u w:val="single"/>
          <w:lang w:val="fr-FR"/>
        </w:rPr>
        <w:lastRenderedPageBreak/>
        <w:t xml:space="preserve">Document </w:t>
      </w:r>
      <w:r>
        <w:rPr>
          <w:rFonts w:ascii="Calibri Light" w:hAnsi="Calibri Light" w:cs="Calibri Light"/>
          <w:b/>
          <w:sz w:val="28"/>
          <w:szCs w:val="28"/>
          <w:u w:val="single"/>
          <w:lang w:val="fr-FR"/>
        </w:rPr>
        <w:t>6</w:t>
      </w:r>
    </w:p>
    <w:p w:rsidR="00203EDB" w:rsidRDefault="00203EDB" w:rsidP="00203EDB">
      <w:pPr>
        <w:pBdr>
          <w:left w:val="nil"/>
        </w:pBdr>
        <w:rPr>
          <w:rFonts w:ascii="Calibri Light" w:eastAsia="Calibri Light" w:hAnsi="Calibri Light" w:cs="Calibri Light"/>
          <w:b/>
          <w:bCs/>
          <w:sz w:val="32"/>
          <w:szCs w:val="32"/>
          <w:lang w:val="fr-FR"/>
        </w:rPr>
      </w:pPr>
    </w:p>
    <w:p w:rsidR="00203EDB" w:rsidRDefault="000E4E63" w:rsidP="00203EDB">
      <w:pPr>
        <w:pBdr>
          <w:left w:val="nil"/>
        </w:pBdr>
        <w:jc w:val="center"/>
        <w:rPr>
          <w:rFonts w:ascii="Calibri Light" w:eastAsia="Calibri Light" w:hAnsi="Calibri Light" w:cs="Calibri Light"/>
          <w:b/>
          <w:bCs/>
          <w:sz w:val="32"/>
          <w:szCs w:val="32"/>
          <w:lang w:val="fr-FR"/>
        </w:rPr>
      </w:pPr>
      <w:r>
        <w:rPr>
          <w:rFonts w:ascii="Calibri Light" w:eastAsia="Calibri Light" w:hAnsi="Calibri Light" w:cs="Calibri Light"/>
          <w:b/>
          <w:bCs/>
          <w:sz w:val="32"/>
          <w:szCs w:val="32"/>
          <w:lang w:val="fr-FR"/>
        </w:rPr>
        <w:t>É</w:t>
      </w:r>
      <w:r w:rsidR="00203EDB">
        <w:rPr>
          <w:rFonts w:ascii="Calibri Light" w:eastAsia="Calibri Light" w:hAnsi="Calibri Light" w:cs="Calibri Light"/>
          <w:b/>
          <w:bCs/>
          <w:sz w:val="32"/>
          <w:szCs w:val="32"/>
          <w:lang w:val="fr-FR"/>
        </w:rPr>
        <w:t>volution du nombre de demandes de brevets</w:t>
      </w:r>
    </w:p>
    <w:p w:rsidR="00203EDB" w:rsidRDefault="00203EDB" w:rsidP="00203EDB">
      <w:pPr>
        <w:pBdr>
          <w:left w:val="nil"/>
        </w:pBdr>
        <w:rPr>
          <w:rFonts w:ascii="Calibri Light" w:eastAsia="Calibri Light" w:hAnsi="Calibri Light" w:cs="Calibri Light"/>
          <w:b/>
          <w:bCs/>
          <w:sz w:val="32"/>
          <w:szCs w:val="32"/>
          <w:lang w:val="fr-FR"/>
        </w:rPr>
      </w:pPr>
      <w:r w:rsidRPr="00203EDB">
        <w:rPr>
          <w:rFonts w:ascii="Calibri Light" w:eastAsia="Calibri Light" w:hAnsi="Calibri Light" w:cs="Calibri Light"/>
          <w:b/>
          <w:bCs/>
          <w:sz w:val="32"/>
          <w:szCs w:val="32"/>
          <w:lang w:val="fr-FR"/>
        </w:rPr>
        <w:drawing>
          <wp:inline distT="0" distB="0" distL="0" distR="0">
            <wp:extent cx="5972810" cy="3907790"/>
            <wp:effectExtent l="19050" t="0" r="27940" b="0"/>
            <wp:docPr id="4"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3EDB" w:rsidRPr="00203EDB" w:rsidRDefault="00203EDB" w:rsidP="00203EDB">
      <w:pPr>
        <w:pBdr>
          <w:left w:val="nil"/>
        </w:pBdr>
        <w:rPr>
          <w:rFonts w:ascii="Calibri Light" w:eastAsia="Calibri Light" w:hAnsi="Calibri Light" w:cs="Calibri Light"/>
          <w:bCs/>
          <w:sz w:val="20"/>
          <w:szCs w:val="20"/>
          <w:lang w:val="fr-FR"/>
        </w:rPr>
      </w:pPr>
      <w:r w:rsidRPr="00203EDB">
        <w:rPr>
          <w:rFonts w:ascii="Calibri Light" w:eastAsia="Calibri Light" w:hAnsi="Calibri Light" w:cs="Calibri Light"/>
          <w:bCs/>
          <w:sz w:val="20"/>
          <w:szCs w:val="20"/>
          <w:lang w:val="fr-FR"/>
        </w:rPr>
        <w:t>Champ : pays ayant déposés le plus de brevets en 2020</w:t>
      </w:r>
    </w:p>
    <w:p w:rsidR="00203EDB" w:rsidRDefault="00203EDB" w:rsidP="00203EDB">
      <w:pPr>
        <w:pBdr>
          <w:left w:val="nil"/>
        </w:pBdr>
        <w:rPr>
          <w:rFonts w:ascii="Calibri Light" w:eastAsia="Calibri Light" w:hAnsi="Calibri Light" w:cs="Calibri Light"/>
          <w:b/>
          <w:bCs/>
          <w:sz w:val="32"/>
          <w:szCs w:val="32"/>
          <w:lang w:val="fr-FR"/>
        </w:rPr>
      </w:pPr>
    </w:p>
    <w:p w:rsidR="00203EDB" w:rsidRPr="00203EDB" w:rsidRDefault="00203EDB" w:rsidP="00203EDB">
      <w:pPr>
        <w:jc w:val="right"/>
        <w:rPr>
          <w:rFonts w:ascii="Calibri Light" w:hAnsi="Calibri Light" w:cs="Calibri Light"/>
          <w:b/>
          <w:sz w:val="28"/>
          <w:szCs w:val="28"/>
          <w:lang w:val="fr-FR"/>
        </w:rPr>
      </w:pPr>
      <w:hyperlink r:id="rId13" w:tooltip="Aller à la page d'accueil Centre de données statistiques de propriété intellectuelle de l'OMPI" w:history="1">
        <w:r w:rsidRPr="00203EDB">
          <w:rPr>
            <w:rStyle w:val="nav-item"/>
            <w:rFonts w:ascii="Calibri Light" w:hAnsi="Calibri Light" w:cs="Calibri Light"/>
            <w:b/>
            <w:iCs/>
            <w:color w:val="0000FF"/>
            <w:sz w:val="28"/>
            <w:szCs w:val="28"/>
            <w:u w:val="single"/>
            <w:lang w:val="fr-FR"/>
          </w:rPr>
          <w:t>Centre de données statistiques de propriété intellectuelle de l'OMPI</w:t>
        </w:r>
      </w:hyperlink>
    </w:p>
    <w:p w:rsidR="00203EDB" w:rsidRDefault="00203EDB" w:rsidP="00203EDB">
      <w:pPr>
        <w:pBdr>
          <w:left w:val="nil"/>
        </w:pBdr>
        <w:rPr>
          <w:rFonts w:ascii="Calibri Light" w:eastAsia="Calibri Light" w:hAnsi="Calibri Light" w:cs="Calibri Light"/>
          <w:b/>
          <w:bCs/>
          <w:sz w:val="32"/>
          <w:szCs w:val="32"/>
          <w:lang w:val="fr-FR"/>
        </w:rPr>
      </w:pPr>
    </w:p>
    <w:p w:rsidR="00203EDB" w:rsidRPr="000E4E63" w:rsidRDefault="00203EDB" w:rsidP="000E4E63">
      <w:pPr>
        <w:pStyle w:val="Paragraphedeliste"/>
        <w:numPr>
          <w:ilvl w:val="0"/>
          <w:numId w:val="36"/>
        </w:numPr>
        <w:pBdr>
          <w:left w:val="nil"/>
        </w:pBdr>
        <w:rPr>
          <w:rFonts w:ascii="Calibri Light" w:eastAsia="Calibri Light" w:hAnsi="Calibri Light" w:cs="Calibri Light"/>
          <w:bCs/>
          <w:sz w:val="28"/>
          <w:szCs w:val="28"/>
        </w:rPr>
      </w:pPr>
      <w:r w:rsidRPr="000E4E63">
        <w:rPr>
          <w:rFonts w:ascii="Calibri Light" w:eastAsia="Calibri Light" w:hAnsi="Calibri Light" w:cs="Calibri Light"/>
          <w:bCs/>
          <w:sz w:val="28"/>
          <w:szCs w:val="28"/>
        </w:rPr>
        <w:t>Quel était le nombre de brevets déposés par la Chine en 2020 ?</w:t>
      </w:r>
    </w:p>
    <w:p w:rsidR="00203EDB" w:rsidRPr="000E4E63" w:rsidRDefault="000E4E63" w:rsidP="000E4E63">
      <w:pPr>
        <w:pStyle w:val="Paragraphedeliste"/>
        <w:numPr>
          <w:ilvl w:val="0"/>
          <w:numId w:val="36"/>
        </w:numPr>
        <w:pBdr>
          <w:left w:val="nil"/>
        </w:pBdr>
        <w:rPr>
          <w:rFonts w:ascii="Calibri Light" w:eastAsia="Calibri Light" w:hAnsi="Calibri Light" w:cs="Calibri Light"/>
          <w:bCs/>
          <w:sz w:val="28"/>
          <w:szCs w:val="28"/>
        </w:rPr>
      </w:pPr>
      <w:r w:rsidRPr="000E4E63">
        <w:rPr>
          <w:rFonts w:ascii="Calibri Light" w:eastAsia="Calibri Light" w:hAnsi="Calibri Light" w:cs="Calibri Light"/>
          <w:bCs/>
          <w:sz w:val="28"/>
          <w:szCs w:val="28"/>
        </w:rPr>
        <w:t>Quelle est le rang de la France en 2020 en matière de dépôts de brevets ?</w:t>
      </w:r>
    </w:p>
    <w:p w:rsidR="000E4E63" w:rsidRPr="000E4E63" w:rsidRDefault="000E4E63" w:rsidP="000E4E63">
      <w:pPr>
        <w:pStyle w:val="Paragraphedeliste"/>
        <w:numPr>
          <w:ilvl w:val="0"/>
          <w:numId w:val="36"/>
        </w:numPr>
        <w:pBdr>
          <w:left w:val="nil"/>
        </w:pBdr>
        <w:rPr>
          <w:rFonts w:ascii="Calibri Light" w:eastAsia="Calibri Light" w:hAnsi="Calibri Light" w:cs="Calibri Light"/>
          <w:bCs/>
          <w:sz w:val="28"/>
          <w:szCs w:val="28"/>
        </w:rPr>
      </w:pPr>
      <w:r w:rsidRPr="000E4E63">
        <w:rPr>
          <w:rFonts w:ascii="Calibri Light" w:eastAsia="Calibri Light" w:hAnsi="Calibri Light" w:cs="Calibri Light"/>
          <w:bCs/>
          <w:sz w:val="28"/>
          <w:szCs w:val="28"/>
        </w:rPr>
        <w:t>À partir de quand le nombre de dépôts de brevets augmente-t-il fortement ?</w:t>
      </w:r>
    </w:p>
    <w:p w:rsidR="000E4E63" w:rsidRPr="000E4E63" w:rsidRDefault="000E4E63" w:rsidP="000E4E63">
      <w:pPr>
        <w:pStyle w:val="Paragraphedeliste"/>
        <w:numPr>
          <w:ilvl w:val="0"/>
          <w:numId w:val="36"/>
        </w:numPr>
        <w:pBdr>
          <w:left w:val="nil"/>
        </w:pBdr>
        <w:rPr>
          <w:rFonts w:ascii="Calibri Light" w:eastAsia="Calibri Light" w:hAnsi="Calibri Light" w:cs="Calibri Light"/>
          <w:bCs/>
          <w:sz w:val="28"/>
          <w:szCs w:val="28"/>
        </w:rPr>
      </w:pPr>
      <w:r w:rsidRPr="000E4E63">
        <w:rPr>
          <w:rFonts w:ascii="Calibri Light" w:eastAsia="Calibri Light" w:hAnsi="Calibri Light" w:cs="Calibri Light"/>
          <w:bCs/>
          <w:sz w:val="28"/>
          <w:szCs w:val="28"/>
        </w:rPr>
        <w:t>La Chine connaît-elle la même périodisation ?</w:t>
      </w:r>
    </w:p>
    <w:p w:rsidR="00203EDB" w:rsidRDefault="00203EDB" w:rsidP="00203EDB">
      <w:pPr>
        <w:pBdr>
          <w:left w:val="nil"/>
        </w:pBdr>
        <w:rPr>
          <w:rFonts w:ascii="Calibri Light" w:eastAsia="Calibri Light" w:hAnsi="Calibri Light" w:cs="Calibri Light"/>
          <w:b/>
          <w:bCs/>
          <w:color w:val="000000"/>
          <w:sz w:val="32"/>
          <w:szCs w:val="32"/>
          <w:u w:color="000000"/>
          <w:lang w:val="fr-FR" w:eastAsia="fr-FR"/>
        </w:rPr>
      </w:pPr>
    </w:p>
    <w:p w:rsidR="00203EDB" w:rsidRDefault="00203EDB">
      <w:pPr>
        <w:rPr>
          <w:rFonts w:ascii="Calibri Light" w:eastAsia="Calibri Light" w:hAnsi="Calibri Light" w:cs="Calibri Light"/>
          <w:b/>
          <w:bCs/>
          <w:color w:val="000000"/>
          <w:sz w:val="32"/>
          <w:szCs w:val="32"/>
          <w:u w:color="000000"/>
          <w:lang w:val="fr-FR" w:eastAsia="fr-FR"/>
        </w:rPr>
      </w:pPr>
      <w:r w:rsidRPr="00203EDB">
        <w:rPr>
          <w:rFonts w:ascii="Calibri Light" w:eastAsia="Calibri Light" w:hAnsi="Calibri Light" w:cs="Calibri Light"/>
          <w:b/>
          <w:bCs/>
          <w:sz w:val="32"/>
          <w:szCs w:val="32"/>
          <w:lang w:val="fr-FR"/>
        </w:rPr>
        <w:br w:type="page"/>
      </w:r>
    </w:p>
    <w:p w:rsidR="000D180F" w:rsidRDefault="004B0A88" w:rsidP="00203EDB">
      <w:pPr>
        <w:pStyle w:val="Corps"/>
        <w:pBdr>
          <w:left w:val="nil"/>
        </w:pBdr>
        <w:jc w:val="center"/>
        <w:rPr>
          <w:rFonts w:ascii="Calibri Light" w:eastAsia="Calibri Light" w:hAnsi="Calibri Light" w:cs="Calibri Light"/>
          <w:b/>
          <w:bCs/>
          <w:sz w:val="32"/>
          <w:szCs w:val="32"/>
        </w:rPr>
      </w:pPr>
      <w:r>
        <w:rPr>
          <w:rFonts w:ascii="Calibri Light" w:eastAsia="Calibri Light" w:hAnsi="Calibri Light" w:cs="Calibri Light"/>
          <w:b/>
          <w:bCs/>
          <w:sz w:val="32"/>
          <w:szCs w:val="32"/>
        </w:rPr>
        <w:lastRenderedPageBreak/>
        <w:t xml:space="preserve">Etape </w:t>
      </w:r>
      <w:r w:rsidR="001B77CD">
        <w:rPr>
          <w:rFonts w:ascii="Calibri Light" w:eastAsia="Calibri Light" w:hAnsi="Calibri Light" w:cs="Calibri Light"/>
          <w:b/>
          <w:bCs/>
          <w:sz w:val="32"/>
          <w:szCs w:val="32"/>
        </w:rPr>
        <w:t>2</w:t>
      </w:r>
      <w:r>
        <w:rPr>
          <w:rFonts w:ascii="Calibri Light" w:eastAsia="Calibri Light" w:hAnsi="Calibri Light" w:cs="Calibri Light"/>
          <w:b/>
          <w:bCs/>
          <w:sz w:val="32"/>
          <w:szCs w:val="32"/>
        </w:rPr>
        <w:t xml:space="preserve"> : Tâche finale</w:t>
      </w:r>
    </w:p>
    <w:p w:rsidR="006A7F59" w:rsidRPr="006A7F59" w:rsidRDefault="006A7F59" w:rsidP="006A7F59">
      <w:pPr>
        <w:pStyle w:val="Heading2"/>
        <w:ind w:left="0"/>
        <w:outlineLvl w:val="9"/>
        <w:rPr>
          <w:rFonts w:ascii="Calibri Light" w:hAnsi="Calibri Light" w:cs="Calibri Light"/>
          <w:sz w:val="28"/>
          <w:szCs w:val="28"/>
          <w:u w:val="single"/>
        </w:rPr>
      </w:pPr>
      <w:r w:rsidRPr="006A7F59">
        <w:rPr>
          <w:rFonts w:ascii="Calibri Light" w:hAnsi="Calibri Light" w:cs="Calibri Light"/>
          <w:sz w:val="28"/>
          <w:szCs w:val="28"/>
          <w:u w:val="single"/>
        </w:rPr>
        <w:t>É</w:t>
      </w:r>
      <w:r w:rsidR="00230C07">
        <w:rPr>
          <w:rFonts w:ascii="Calibri Light" w:hAnsi="Calibri Light" w:cs="Calibri Light"/>
          <w:sz w:val="28"/>
          <w:szCs w:val="28"/>
          <w:u w:val="single"/>
        </w:rPr>
        <w:t>preuve</w:t>
      </w:r>
      <w:r w:rsidRPr="006A7F59">
        <w:rPr>
          <w:rFonts w:ascii="Calibri Light" w:hAnsi="Calibri Light" w:cs="Calibri Light"/>
          <w:spacing w:val="-1"/>
          <w:sz w:val="28"/>
          <w:szCs w:val="28"/>
          <w:u w:val="single"/>
        </w:rPr>
        <w:t xml:space="preserve"> </w:t>
      </w:r>
      <w:r w:rsidR="00230C07">
        <w:rPr>
          <w:rFonts w:ascii="Calibri Light" w:hAnsi="Calibri Light" w:cs="Calibri Light"/>
          <w:sz w:val="28"/>
          <w:szCs w:val="28"/>
          <w:u w:val="single"/>
        </w:rPr>
        <w:t>composée – Question de connaissances</w:t>
      </w:r>
    </w:p>
    <w:p w:rsidR="006A7F59" w:rsidRDefault="006A7F59" w:rsidP="006A7F59">
      <w:pPr>
        <w:pStyle w:val="Corpsdetexte"/>
        <w:rPr>
          <w:rFonts w:ascii="Calibri Light" w:hAnsi="Calibri Light" w:cs="Calibri Light"/>
          <w:b/>
          <w:sz w:val="28"/>
          <w:szCs w:val="28"/>
        </w:rPr>
      </w:pPr>
    </w:p>
    <w:p w:rsidR="00230C07" w:rsidRPr="00230C07" w:rsidRDefault="00230C07" w:rsidP="00230C07">
      <w:pPr>
        <w:pStyle w:val="Corpsdetexte"/>
        <w:ind w:left="708"/>
        <w:rPr>
          <w:rFonts w:ascii="Calibri Light" w:hAnsi="Calibri Light" w:cs="Calibri Light"/>
          <w:b/>
          <w:sz w:val="28"/>
          <w:szCs w:val="28"/>
        </w:rPr>
      </w:pPr>
      <w:r w:rsidRPr="00230C07">
        <w:rPr>
          <w:rFonts w:ascii="Calibri Light" w:hAnsi="Calibri Light" w:cs="Calibri Light"/>
          <w:sz w:val="28"/>
          <w:szCs w:val="28"/>
        </w:rPr>
        <w:t>À partir de l’exemple des droits de propriété, montrez comment les institutions influent sur la croissance économique.</w:t>
      </w:r>
    </w:p>
    <w:sectPr w:rsidR="00230C07" w:rsidRPr="00230C07" w:rsidSect="00957204">
      <w:headerReference w:type="default" r:id="rId14"/>
      <w:footerReference w:type="default" r:id="rId15"/>
      <w:pgSz w:w="11900" w:h="16840"/>
      <w:pgMar w:top="720" w:right="720" w:bottom="720" w:left="720" w:header="708" w:footer="708"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A72" w:rsidRDefault="00251A72" w:rsidP="000D180F">
      <w:r>
        <w:separator/>
      </w:r>
    </w:p>
  </w:endnote>
  <w:endnote w:type="continuationSeparator" w:id="0">
    <w:p w:rsidR="00251A72" w:rsidRDefault="00251A72" w:rsidP="000D180F">
      <w:r>
        <w:continuationSeparator/>
      </w:r>
    </w:p>
  </w:endnote>
</w:endnotes>
</file>

<file path=word/fontTable.xml><?xml version="1.0" encoding="utf-8"?>
<w:fonts xmlns:r="http://schemas.openxmlformats.org/officeDocument/2006/relationships" xmlns:w="http://schemas.openxmlformats.org/wordprocessingml/2006/main">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sig w:usb0="00000000" w:usb1="00000000" w:usb2="00000000" w:usb3="00000000" w:csb0="00000000" w:csb1="00000000"/>
  </w:font>
  <w:font w:name="Arial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947" w:rsidRDefault="00446947">
    <w:pPr>
      <w:pStyle w:val="Pieddepage"/>
      <w:jc w:val="right"/>
    </w:pPr>
    <w:r>
      <w:rPr>
        <w:rFonts w:ascii="Times New Roman"/>
      </w:rPr>
      <w:t xml:space="preserve">Page </w:t>
    </w:r>
    <w:r w:rsidR="00352532">
      <w:rPr>
        <w:rFonts w:ascii="Times New Roman" w:eastAsia="Times New Roman" w:hAnsi="Times New Roman" w:cs="Times New Roman"/>
      </w:rPr>
      <w:fldChar w:fldCharType="begin"/>
    </w:r>
    <w:r>
      <w:rPr>
        <w:rFonts w:ascii="Times New Roman" w:eastAsia="Times New Roman" w:hAnsi="Times New Roman" w:cs="Times New Roman"/>
      </w:rPr>
      <w:instrText xml:space="preserve"> PAGE </w:instrText>
    </w:r>
    <w:r w:rsidR="00352532">
      <w:rPr>
        <w:rFonts w:ascii="Times New Roman" w:eastAsia="Times New Roman" w:hAnsi="Times New Roman" w:cs="Times New Roman"/>
      </w:rPr>
      <w:fldChar w:fldCharType="separate"/>
    </w:r>
    <w:r w:rsidR="00230C07">
      <w:rPr>
        <w:rFonts w:ascii="Times New Roman" w:eastAsia="Times New Roman" w:hAnsi="Times New Roman" w:cs="Times New Roman"/>
        <w:noProof/>
      </w:rPr>
      <w:t>1</w:t>
    </w:r>
    <w:r w:rsidR="00352532">
      <w:rPr>
        <w:rFonts w:ascii="Times New Roman" w:eastAsia="Times New Roman" w:hAnsi="Times New Roman" w:cs="Times New Roman"/>
      </w:rPr>
      <w:fldChar w:fldCharType="end"/>
    </w:r>
    <w:r>
      <w:rPr>
        <w:rFonts w:ascii="Times New Roman"/>
      </w:rPr>
      <w:t xml:space="preserve"> sur </w:t>
    </w:r>
    <w:r w:rsidR="00352532">
      <w:rPr>
        <w:rFonts w:ascii="Times New Roman" w:eastAsia="Times New Roman" w:hAnsi="Times New Roman" w:cs="Times New Roman"/>
      </w:rPr>
      <w:fldChar w:fldCharType="begin"/>
    </w:r>
    <w:r>
      <w:rPr>
        <w:rFonts w:ascii="Times New Roman" w:eastAsia="Times New Roman" w:hAnsi="Times New Roman" w:cs="Times New Roman"/>
      </w:rPr>
      <w:instrText xml:space="preserve"> NUMPAGES </w:instrText>
    </w:r>
    <w:r w:rsidR="00352532">
      <w:rPr>
        <w:rFonts w:ascii="Times New Roman" w:eastAsia="Times New Roman" w:hAnsi="Times New Roman" w:cs="Times New Roman"/>
      </w:rPr>
      <w:fldChar w:fldCharType="separate"/>
    </w:r>
    <w:r w:rsidR="00230C07">
      <w:rPr>
        <w:rFonts w:ascii="Times New Roman" w:eastAsia="Times New Roman" w:hAnsi="Times New Roman" w:cs="Times New Roman"/>
        <w:noProof/>
      </w:rPr>
      <w:t>7</w:t>
    </w:r>
    <w:r w:rsidR="00352532">
      <w:rPr>
        <w:rFonts w:ascii="Times New Roman" w:eastAsia="Times New Roman" w:hAnsi="Times New Roman" w:cs="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A72" w:rsidRDefault="00251A72" w:rsidP="000D180F">
      <w:r>
        <w:separator/>
      </w:r>
    </w:p>
  </w:footnote>
  <w:footnote w:type="continuationSeparator" w:id="0">
    <w:p w:rsidR="00251A72" w:rsidRDefault="00251A72" w:rsidP="000D18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947" w:rsidRPr="00F85513" w:rsidRDefault="00446947" w:rsidP="00533A30">
    <w:pPr>
      <w:pStyle w:val="En-tte"/>
      <w:pBdr>
        <w:bottom w:val="single" w:sz="12" w:space="1" w:color="auto"/>
      </w:pBdr>
      <w:jc w:val="right"/>
      <w:rPr>
        <w:rFonts w:ascii="Times New Roman" w:hAnsi="Times New Roman"/>
        <w:sz w:val="16"/>
        <w:szCs w:val="16"/>
      </w:rPr>
    </w:pPr>
    <w:r w:rsidRPr="0026656A">
      <w:rPr>
        <w:rFonts w:ascii="Times New Roman" w:hAnsi="Times New Roman" w:cs="Times New Roman"/>
        <w:sz w:val="16"/>
        <w:szCs w:val="16"/>
      </w:rPr>
      <w:t>Quels sont les sources et les défis de la croissance économique ?</w:t>
    </w:r>
    <w:r>
      <w:rPr>
        <w:rFonts w:ascii="Times New Roman" w:hAnsi="Times New Roman" w:cs="Times New Roman"/>
        <w:sz w:val="16"/>
        <w:szCs w:val="16"/>
      </w:rPr>
      <w:t xml:space="preserve"> </w:t>
    </w:r>
    <w:r w:rsidR="008725AF">
      <w:rPr>
        <w:rFonts w:ascii="Times New Roman" w:hAnsi="Times New Roman" w:cs="Times New Roman"/>
        <w:sz w:val="16"/>
        <w:szCs w:val="16"/>
      </w:rPr>
      <w:t>–</w:t>
    </w:r>
    <w:r w:rsidRPr="00533A30">
      <w:rPr>
        <w:rFonts w:ascii="Times New Roman" w:hAnsi="Times New Roman" w:cs="Times New Roman"/>
        <w:sz w:val="16"/>
        <w:szCs w:val="16"/>
      </w:rPr>
      <w:t xml:space="preserve"> </w:t>
    </w:r>
    <w:r w:rsidR="008725AF">
      <w:rPr>
        <w:rFonts w:ascii="Times New Roman" w:hAnsi="Times New Roman" w:cs="Times New Roman"/>
        <w:sz w:val="16"/>
        <w:szCs w:val="16"/>
      </w:rPr>
      <w:t>Quel rôle jouent les institutions dans la croissance économique et l’innovation ? (3</w:t>
    </w:r>
    <w:r>
      <w:rPr>
        <w:rFonts w:ascii="Times New Roman" w:hAnsi="Times New Roman" w:cs="Times New Roman"/>
        <w:sz w:val="16"/>
        <w:szCs w:val="16"/>
      </w:rPr>
      <w:t xml:space="preserve">/5) </w:t>
    </w:r>
    <w:r w:rsidRPr="00533A30">
      <w:rPr>
        <w:rFonts w:ascii="Times New Roman" w:hAnsi="Times New Roman" w:cs="Times New Roman"/>
        <w:sz w:val="16"/>
        <w:szCs w:val="16"/>
      </w:rPr>
      <w:t xml:space="preserve">Page </w:t>
    </w:r>
    <w:r w:rsidR="00352532" w:rsidRPr="00533A30">
      <w:rPr>
        <w:rFonts w:ascii="Times New Roman" w:eastAsia="Times New Roman" w:hAnsi="Times New Roman" w:cs="Times New Roman"/>
        <w:sz w:val="16"/>
        <w:szCs w:val="16"/>
      </w:rPr>
      <w:fldChar w:fldCharType="begin"/>
    </w:r>
    <w:r w:rsidRPr="00533A30">
      <w:rPr>
        <w:rFonts w:ascii="Times New Roman" w:eastAsia="Times New Roman" w:hAnsi="Times New Roman" w:cs="Times New Roman"/>
        <w:sz w:val="16"/>
        <w:szCs w:val="16"/>
      </w:rPr>
      <w:instrText xml:space="preserve"> PAGE </w:instrText>
    </w:r>
    <w:r w:rsidR="00352532" w:rsidRPr="00533A30">
      <w:rPr>
        <w:rFonts w:ascii="Times New Roman" w:eastAsia="Times New Roman" w:hAnsi="Times New Roman" w:cs="Times New Roman"/>
        <w:sz w:val="16"/>
        <w:szCs w:val="16"/>
      </w:rPr>
      <w:fldChar w:fldCharType="separate"/>
    </w:r>
    <w:r w:rsidR="00230C07">
      <w:rPr>
        <w:rFonts w:ascii="Times New Roman" w:eastAsia="Times New Roman" w:hAnsi="Times New Roman" w:cs="Times New Roman"/>
        <w:noProof/>
        <w:sz w:val="16"/>
        <w:szCs w:val="16"/>
      </w:rPr>
      <w:t>1</w:t>
    </w:r>
    <w:r w:rsidR="00352532" w:rsidRPr="00533A30">
      <w:rPr>
        <w:rFonts w:ascii="Times New Roman" w:eastAsia="Times New Roman" w:hAnsi="Times New Roman" w:cs="Times New Roman"/>
        <w:sz w:val="16"/>
        <w:szCs w:val="16"/>
      </w:rPr>
      <w:fldChar w:fldCharType="end"/>
    </w:r>
    <w:r w:rsidRPr="00533A30">
      <w:rPr>
        <w:rFonts w:ascii="Times New Roman" w:hAnsi="Times New Roman" w:cs="Times New Roman"/>
        <w:sz w:val="16"/>
        <w:szCs w:val="16"/>
      </w:rPr>
      <w:t xml:space="preserve"> sur </w:t>
    </w:r>
    <w:r w:rsidR="00352532" w:rsidRPr="00533A30">
      <w:rPr>
        <w:rFonts w:ascii="Times New Roman" w:eastAsia="Times New Roman" w:hAnsi="Times New Roman" w:cs="Times New Roman"/>
        <w:sz w:val="16"/>
        <w:szCs w:val="16"/>
      </w:rPr>
      <w:fldChar w:fldCharType="begin"/>
    </w:r>
    <w:r w:rsidRPr="00533A30">
      <w:rPr>
        <w:rFonts w:ascii="Times New Roman" w:eastAsia="Times New Roman" w:hAnsi="Times New Roman" w:cs="Times New Roman"/>
        <w:sz w:val="16"/>
        <w:szCs w:val="16"/>
      </w:rPr>
      <w:instrText xml:space="preserve"> NUMPAGES </w:instrText>
    </w:r>
    <w:r w:rsidR="00352532" w:rsidRPr="00533A30">
      <w:rPr>
        <w:rFonts w:ascii="Times New Roman" w:eastAsia="Times New Roman" w:hAnsi="Times New Roman" w:cs="Times New Roman"/>
        <w:sz w:val="16"/>
        <w:szCs w:val="16"/>
      </w:rPr>
      <w:fldChar w:fldCharType="separate"/>
    </w:r>
    <w:r w:rsidR="00230C07">
      <w:rPr>
        <w:rFonts w:ascii="Times New Roman" w:eastAsia="Times New Roman" w:hAnsi="Times New Roman" w:cs="Times New Roman"/>
        <w:noProof/>
        <w:sz w:val="16"/>
        <w:szCs w:val="16"/>
      </w:rPr>
      <w:t>7</w:t>
    </w:r>
    <w:r w:rsidR="00352532" w:rsidRPr="00533A30">
      <w:rPr>
        <w:rFonts w:ascii="Times New Roman" w:eastAsia="Times New Roman" w:hAnsi="Times New Roman" w:cs="Times New Roman"/>
        <w:sz w:val="16"/>
        <w:szCs w:val="16"/>
      </w:rPr>
      <w:fldChar w:fldCharType="end"/>
    </w:r>
  </w:p>
  <w:p w:rsidR="00446947" w:rsidRDefault="00446947" w:rsidP="00533A30">
    <w:pPr>
      <w:pStyle w:val="En-tt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70ED"/>
    <w:multiLevelType w:val="hybridMultilevel"/>
    <w:tmpl w:val="C7DCE5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DB2E12"/>
    <w:multiLevelType w:val="hybridMultilevel"/>
    <w:tmpl w:val="26A628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AA0BB0"/>
    <w:multiLevelType w:val="multilevel"/>
    <w:tmpl w:val="108885F0"/>
    <w:styleLink w:val="List0"/>
    <w:lvl w:ilvl="0">
      <w:start w:val="1"/>
      <w:numFmt w:val="decimal"/>
      <w:lvlText w:val="(%1)"/>
      <w:lvlJc w:val="left"/>
      <w:pPr>
        <w:tabs>
          <w:tab w:val="num" w:pos="376"/>
        </w:tabs>
        <w:ind w:left="376" w:hanging="376"/>
      </w:pPr>
      <w:rPr>
        <w:rFonts w:ascii="Calibri Light" w:eastAsia="Calibri Light" w:hAnsi="Calibri Light" w:cs="Calibri Light"/>
        <w:b/>
        <w:bCs/>
        <w:position w:val="0"/>
        <w:sz w:val="18"/>
        <w:szCs w:val="18"/>
      </w:rPr>
    </w:lvl>
    <w:lvl w:ilvl="1">
      <w:start w:val="1"/>
      <w:numFmt w:val="decimal"/>
      <w:lvlText w:val="(%2)"/>
      <w:lvlJc w:val="left"/>
      <w:pPr>
        <w:tabs>
          <w:tab w:val="num" w:pos="655"/>
        </w:tabs>
        <w:ind w:left="655" w:hanging="295"/>
      </w:pPr>
      <w:rPr>
        <w:rFonts w:ascii="Calibri Light" w:eastAsia="Calibri Light" w:hAnsi="Calibri Light" w:cs="Calibri Light"/>
        <w:b/>
        <w:bCs/>
        <w:position w:val="0"/>
        <w:sz w:val="18"/>
        <w:szCs w:val="18"/>
      </w:rPr>
    </w:lvl>
    <w:lvl w:ilvl="2">
      <w:start w:val="1"/>
      <w:numFmt w:val="decimal"/>
      <w:lvlText w:val="(%3)"/>
      <w:lvlJc w:val="left"/>
      <w:pPr>
        <w:tabs>
          <w:tab w:val="num" w:pos="1015"/>
        </w:tabs>
        <w:ind w:left="1015" w:hanging="295"/>
      </w:pPr>
      <w:rPr>
        <w:rFonts w:ascii="Calibri Light" w:eastAsia="Calibri Light" w:hAnsi="Calibri Light" w:cs="Calibri Light"/>
        <w:b/>
        <w:bCs/>
        <w:position w:val="0"/>
        <w:sz w:val="18"/>
        <w:szCs w:val="18"/>
      </w:rPr>
    </w:lvl>
    <w:lvl w:ilvl="3">
      <w:start w:val="1"/>
      <w:numFmt w:val="decimal"/>
      <w:lvlText w:val="(%4)"/>
      <w:lvlJc w:val="left"/>
      <w:pPr>
        <w:tabs>
          <w:tab w:val="num" w:pos="1375"/>
        </w:tabs>
        <w:ind w:left="1375" w:hanging="295"/>
      </w:pPr>
      <w:rPr>
        <w:rFonts w:ascii="Calibri Light" w:eastAsia="Calibri Light" w:hAnsi="Calibri Light" w:cs="Calibri Light"/>
        <w:b/>
        <w:bCs/>
        <w:position w:val="0"/>
        <w:sz w:val="18"/>
        <w:szCs w:val="18"/>
      </w:rPr>
    </w:lvl>
    <w:lvl w:ilvl="4">
      <w:start w:val="1"/>
      <w:numFmt w:val="decimal"/>
      <w:lvlText w:val="(%5)"/>
      <w:lvlJc w:val="left"/>
      <w:pPr>
        <w:tabs>
          <w:tab w:val="num" w:pos="1735"/>
        </w:tabs>
        <w:ind w:left="1735" w:hanging="295"/>
      </w:pPr>
      <w:rPr>
        <w:rFonts w:ascii="Calibri Light" w:eastAsia="Calibri Light" w:hAnsi="Calibri Light" w:cs="Calibri Light"/>
        <w:b/>
        <w:bCs/>
        <w:position w:val="0"/>
        <w:sz w:val="18"/>
        <w:szCs w:val="18"/>
      </w:rPr>
    </w:lvl>
    <w:lvl w:ilvl="5">
      <w:start w:val="1"/>
      <w:numFmt w:val="decimal"/>
      <w:lvlText w:val="(%6)"/>
      <w:lvlJc w:val="left"/>
      <w:pPr>
        <w:tabs>
          <w:tab w:val="num" w:pos="2095"/>
        </w:tabs>
        <w:ind w:left="2095" w:hanging="295"/>
      </w:pPr>
      <w:rPr>
        <w:rFonts w:ascii="Calibri Light" w:eastAsia="Calibri Light" w:hAnsi="Calibri Light" w:cs="Calibri Light"/>
        <w:b/>
        <w:bCs/>
        <w:position w:val="0"/>
        <w:sz w:val="18"/>
        <w:szCs w:val="18"/>
      </w:rPr>
    </w:lvl>
    <w:lvl w:ilvl="6">
      <w:start w:val="1"/>
      <w:numFmt w:val="decimal"/>
      <w:lvlText w:val="(%7)"/>
      <w:lvlJc w:val="left"/>
      <w:pPr>
        <w:tabs>
          <w:tab w:val="num" w:pos="2455"/>
        </w:tabs>
        <w:ind w:left="2455" w:hanging="295"/>
      </w:pPr>
      <w:rPr>
        <w:rFonts w:ascii="Calibri Light" w:eastAsia="Calibri Light" w:hAnsi="Calibri Light" w:cs="Calibri Light"/>
        <w:b/>
        <w:bCs/>
        <w:position w:val="0"/>
        <w:sz w:val="18"/>
        <w:szCs w:val="18"/>
      </w:rPr>
    </w:lvl>
    <w:lvl w:ilvl="7">
      <w:start w:val="1"/>
      <w:numFmt w:val="decimal"/>
      <w:lvlText w:val="(%8)"/>
      <w:lvlJc w:val="left"/>
      <w:pPr>
        <w:tabs>
          <w:tab w:val="num" w:pos="2815"/>
        </w:tabs>
        <w:ind w:left="2815" w:hanging="295"/>
      </w:pPr>
      <w:rPr>
        <w:rFonts w:ascii="Calibri Light" w:eastAsia="Calibri Light" w:hAnsi="Calibri Light" w:cs="Calibri Light"/>
        <w:b/>
        <w:bCs/>
        <w:position w:val="0"/>
        <w:sz w:val="18"/>
        <w:szCs w:val="18"/>
      </w:rPr>
    </w:lvl>
    <w:lvl w:ilvl="8">
      <w:start w:val="1"/>
      <w:numFmt w:val="decimal"/>
      <w:lvlText w:val="(%9)"/>
      <w:lvlJc w:val="left"/>
      <w:pPr>
        <w:tabs>
          <w:tab w:val="num" w:pos="3175"/>
        </w:tabs>
        <w:ind w:left="3175" w:hanging="295"/>
      </w:pPr>
      <w:rPr>
        <w:rFonts w:ascii="Calibri Light" w:eastAsia="Calibri Light" w:hAnsi="Calibri Light" w:cs="Calibri Light"/>
        <w:b/>
        <w:bCs/>
        <w:position w:val="0"/>
        <w:sz w:val="18"/>
        <w:szCs w:val="18"/>
      </w:rPr>
    </w:lvl>
  </w:abstractNum>
  <w:abstractNum w:abstractNumId="3">
    <w:nsid w:val="0E2319B7"/>
    <w:multiLevelType w:val="hybridMultilevel"/>
    <w:tmpl w:val="8354D508"/>
    <w:lvl w:ilvl="0" w:tplc="040C000F">
      <w:start w:val="1"/>
      <w:numFmt w:val="decimal"/>
      <w:lvlText w:val="%1."/>
      <w:lvlJc w:val="left"/>
      <w:pPr>
        <w:ind w:left="937" w:hanging="360"/>
      </w:pPr>
    </w:lvl>
    <w:lvl w:ilvl="1" w:tplc="040C0019" w:tentative="1">
      <w:start w:val="1"/>
      <w:numFmt w:val="lowerLetter"/>
      <w:lvlText w:val="%2."/>
      <w:lvlJc w:val="left"/>
      <w:pPr>
        <w:ind w:left="1657" w:hanging="360"/>
      </w:pPr>
    </w:lvl>
    <w:lvl w:ilvl="2" w:tplc="040C001B" w:tentative="1">
      <w:start w:val="1"/>
      <w:numFmt w:val="lowerRoman"/>
      <w:lvlText w:val="%3."/>
      <w:lvlJc w:val="right"/>
      <w:pPr>
        <w:ind w:left="2377" w:hanging="180"/>
      </w:pPr>
    </w:lvl>
    <w:lvl w:ilvl="3" w:tplc="040C000F" w:tentative="1">
      <w:start w:val="1"/>
      <w:numFmt w:val="decimal"/>
      <w:lvlText w:val="%4."/>
      <w:lvlJc w:val="left"/>
      <w:pPr>
        <w:ind w:left="3097" w:hanging="360"/>
      </w:pPr>
    </w:lvl>
    <w:lvl w:ilvl="4" w:tplc="040C0019" w:tentative="1">
      <w:start w:val="1"/>
      <w:numFmt w:val="lowerLetter"/>
      <w:lvlText w:val="%5."/>
      <w:lvlJc w:val="left"/>
      <w:pPr>
        <w:ind w:left="3817" w:hanging="360"/>
      </w:pPr>
    </w:lvl>
    <w:lvl w:ilvl="5" w:tplc="040C001B" w:tentative="1">
      <w:start w:val="1"/>
      <w:numFmt w:val="lowerRoman"/>
      <w:lvlText w:val="%6."/>
      <w:lvlJc w:val="right"/>
      <w:pPr>
        <w:ind w:left="4537" w:hanging="180"/>
      </w:pPr>
    </w:lvl>
    <w:lvl w:ilvl="6" w:tplc="040C000F" w:tentative="1">
      <w:start w:val="1"/>
      <w:numFmt w:val="decimal"/>
      <w:lvlText w:val="%7."/>
      <w:lvlJc w:val="left"/>
      <w:pPr>
        <w:ind w:left="5257" w:hanging="360"/>
      </w:pPr>
    </w:lvl>
    <w:lvl w:ilvl="7" w:tplc="040C0019" w:tentative="1">
      <w:start w:val="1"/>
      <w:numFmt w:val="lowerLetter"/>
      <w:lvlText w:val="%8."/>
      <w:lvlJc w:val="left"/>
      <w:pPr>
        <w:ind w:left="5977" w:hanging="360"/>
      </w:pPr>
    </w:lvl>
    <w:lvl w:ilvl="8" w:tplc="040C001B" w:tentative="1">
      <w:start w:val="1"/>
      <w:numFmt w:val="lowerRoman"/>
      <w:lvlText w:val="%9."/>
      <w:lvlJc w:val="right"/>
      <w:pPr>
        <w:ind w:left="6697" w:hanging="180"/>
      </w:pPr>
    </w:lvl>
  </w:abstractNum>
  <w:abstractNum w:abstractNumId="4">
    <w:nsid w:val="0E7E2384"/>
    <w:multiLevelType w:val="hybridMultilevel"/>
    <w:tmpl w:val="82E064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FCE1518"/>
    <w:multiLevelType w:val="hybridMultilevel"/>
    <w:tmpl w:val="EE7A68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1A6119"/>
    <w:multiLevelType w:val="hybridMultilevel"/>
    <w:tmpl w:val="28F832D0"/>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nsid w:val="15C71EF0"/>
    <w:multiLevelType w:val="hybridMultilevel"/>
    <w:tmpl w:val="168090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6144045"/>
    <w:multiLevelType w:val="hybridMultilevel"/>
    <w:tmpl w:val="B9A80838"/>
    <w:lvl w:ilvl="0" w:tplc="CA1055E6">
      <w:start w:val="1"/>
      <w:numFmt w:val="decimal"/>
      <w:lvlText w:val="%1."/>
      <w:lvlJc w:val="left"/>
      <w:pPr>
        <w:ind w:left="837" w:hanging="365"/>
        <w:jc w:val="left"/>
      </w:pPr>
      <w:rPr>
        <w:rFonts w:ascii="Arial MT" w:eastAsia="Arial MT" w:hAnsi="Arial MT" w:cs="Arial MT" w:hint="default"/>
        <w:w w:val="100"/>
        <w:sz w:val="24"/>
        <w:szCs w:val="24"/>
        <w:lang w:val="fr-FR" w:eastAsia="en-US" w:bidi="ar-SA"/>
      </w:rPr>
    </w:lvl>
    <w:lvl w:ilvl="1" w:tplc="DFEE4D10">
      <w:numFmt w:val="bullet"/>
      <w:lvlText w:val="•"/>
      <w:lvlJc w:val="left"/>
      <w:pPr>
        <w:ind w:left="1844" w:hanging="365"/>
      </w:pPr>
      <w:rPr>
        <w:rFonts w:hint="default"/>
        <w:lang w:val="fr-FR" w:eastAsia="en-US" w:bidi="ar-SA"/>
      </w:rPr>
    </w:lvl>
    <w:lvl w:ilvl="2" w:tplc="E82A34BA">
      <w:numFmt w:val="bullet"/>
      <w:lvlText w:val="•"/>
      <w:lvlJc w:val="left"/>
      <w:pPr>
        <w:ind w:left="2849" w:hanging="365"/>
      </w:pPr>
      <w:rPr>
        <w:rFonts w:hint="default"/>
        <w:lang w:val="fr-FR" w:eastAsia="en-US" w:bidi="ar-SA"/>
      </w:rPr>
    </w:lvl>
    <w:lvl w:ilvl="3" w:tplc="45BA80BA">
      <w:numFmt w:val="bullet"/>
      <w:lvlText w:val="•"/>
      <w:lvlJc w:val="left"/>
      <w:pPr>
        <w:ind w:left="3853" w:hanging="365"/>
      </w:pPr>
      <w:rPr>
        <w:rFonts w:hint="default"/>
        <w:lang w:val="fr-FR" w:eastAsia="en-US" w:bidi="ar-SA"/>
      </w:rPr>
    </w:lvl>
    <w:lvl w:ilvl="4" w:tplc="BDC25464">
      <w:numFmt w:val="bullet"/>
      <w:lvlText w:val="•"/>
      <w:lvlJc w:val="left"/>
      <w:pPr>
        <w:ind w:left="4858" w:hanging="365"/>
      </w:pPr>
      <w:rPr>
        <w:rFonts w:hint="default"/>
        <w:lang w:val="fr-FR" w:eastAsia="en-US" w:bidi="ar-SA"/>
      </w:rPr>
    </w:lvl>
    <w:lvl w:ilvl="5" w:tplc="E13C480E">
      <w:numFmt w:val="bullet"/>
      <w:lvlText w:val="•"/>
      <w:lvlJc w:val="left"/>
      <w:pPr>
        <w:ind w:left="5863" w:hanging="365"/>
      </w:pPr>
      <w:rPr>
        <w:rFonts w:hint="default"/>
        <w:lang w:val="fr-FR" w:eastAsia="en-US" w:bidi="ar-SA"/>
      </w:rPr>
    </w:lvl>
    <w:lvl w:ilvl="6" w:tplc="BE0EC3B0">
      <w:numFmt w:val="bullet"/>
      <w:lvlText w:val="•"/>
      <w:lvlJc w:val="left"/>
      <w:pPr>
        <w:ind w:left="6867" w:hanging="365"/>
      </w:pPr>
      <w:rPr>
        <w:rFonts w:hint="default"/>
        <w:lang w:val="fr-FR" w:eastAsia="en-US" w:bidi="ar-SA"/>
      </w:rPr>
    </w:lvl>
    <w:lvl w:ilvl="7" w:tplc="C33A2388">
      <w:numFmt w:val="bullet"/>
      <w:lvlText w:val="•"/>
      <w:lvlJc w:val="left"/>
      <w:pPr>
        <w:ind w:left="7872" w:hanging="365"/>
      </w:pPr>
      <w:rPr>
        <w:rFonts w:hint="default"/>
        <w:lang w:val="fr-FR" w:eastAsia="en-US" w:bidi="ar-SA"/>
      </w:rPr>
    </w:lvl>
    <w:lvl w:ilvl="8" w:tplc="6D6069FE">
      <w:numFmt w:val="bullet"/>
      <w:lvlText w:val="•"/>
      <w:lvlJc w:val="left"/>
      <w:pPr>
        <w:ind w:left="8877" w:hanging="365"/>
      </w:pPr>
      <w:rPr>
        <w:rFonts w:hint="default"/>
        <w:lang w:val="fr-FR" w:eastAsia="en-US" w:bidi="ar-SA"/>
      </w:rPr>
    </w:lvl>
  </w:abstractNum>
  <w:abstractNum w:abstractNumId="9">
    <w:nsid w:val="240F7A73"/>
    <w:multiLevelType w:val="hybridMultilevel"/>
    <w:tmpl w:val="BC801B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59F0668"/>
    <w:multiLevelType w:val="hybridMultilevel"/>
    <w:tmpl w:val="FA68F7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8D817A9"/>
    <w:multiLevelType w:val="hybridMultilevel"/>
    <w:tmpl w:val="C6AAFE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D986EF5"/>
    <w:multiLevelType w:val="hybridMultilevel"/>
    <w:tmpl w:val="C7DCE5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0A976DD"/>
    <w:multiLevelType w:val="hybridMultilevel"/>
    <w:tmpl w:val="83EECD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21D3E84"/>
    <w:multiLevelType w:val="hybridMultilevel"/>
    <w:tmpl w:val="179E4A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2466AF8"/>
    <w:multiLevelType w:val="hybridMultilevel"/>
    <w:tmpl w:val="28F832D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nsid w:val="3B7D707F"/>
    <w:multiLevelType w:val="hybridMultilevel"/>
    <w:tmpl w:val="2036371C"/>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7">
    <w:nsid w:val="3C386532"/>
    <w:multiLevelType w:val="hybridMultilevel"/>
    <w:tmpl w:val="0A4A0C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1213DE6"/>
    <w:multiLevelType w:val="hybridMultilevel"/>
    <w:tmpl w:val="A2D408A0"/>
    <w:lvl w:ilvl="0" w:tplc="593A5BE4">
      <w:start w:val="1"/>
      <w:numFmt w:val="decimal"/>
      <w:lvlText w:val="%1."/>
      <w:lvlJc w:val="left"/>
      <w:pPr>
        <w:ind w:left="1087" w:hanging="269"/>
        <w:jc w:val="left"/>
      </w:pPr>
      <w:rPr>
        <w:rFonts w:ascii="Arial MT" w:eastAsia="Arial MT" w:hAnsi="Arial MT" w:cs="Arial MT" w:hint="default"/>
        <w:w w:val="100"/>
        <w:sz w:val="24"/>
        <w:szCs w:val="24"/>
        <w:lang w:val="fr-FR" w:eastAsia="en-US" w:bidi="ar-SA"/>
      </w:rPr>
    </w:lvl>
    <w:lvl w:ilvl="1" w:tplc="BC208F88">
      <w:numFmt w:val="bullet"/>
      <w:lvlText w:val="•"/>
      <w:lvlJc w:val="left"/>
      <w:pPr>
        <w:ind w:left="2044" w:hanging="269"/>
      </w:pPr>
      <w:rPr>
        <w:rFonts w:hint="default"/>
        <w:lang w:val="fr-FR" w:eastAsia="en-US" w:bidi="ar-SA"/>
      </w:rPr>
    </w:lvl>
    <w:lvl w:ilvl="2" w:tplc="BA76FB56">
      <w:numFmt w:val="bullet"/>
      <w:lvlText w:val="•"/>
      <w:lvlJc w:val="left"/>
      <w:pPr>
        <w:ind w:left="3009" w:hanging="269"/>
      </w:pPr>
      <w:rPr>
        <w:rFonts w:hint="default"/>
        <w:lang w:val="fr-FR" w:eastAsia="en-US" w:bidi="ar-SA"/>
      </w:rPr>
    </w:lvl>
    <w:lvl w:ilvl="3" w:tplc="AFFA78EA">
      <w:numFmt w:val="bullet"/>
      <w:lvlText w:val="•"/>
      <w:lvlJc w:val="left"/>
      <w:pPr>
        <w:ind w:left="3973" w:hanging="269"/>
      </w:pPr>
      <w:rPr>
        <w:rFonts w:hint="default"/>
        <w:lang w:val="fr-FR" w:eastAsia="en-US" w:bidi="ar-SA"/>
      </w:rPr>
    </w:lvl>
    <w:lvl w:ilvl="4" w:tplc="0F52375A">
      <w:numFmt w:val="bullet"/>
      <w:lvlText w:val="•"/>
      <w:lvlJc w:val="left"/>
      <w:pPr>
        <w:ind w:left="4938" w:hanging="269"/>
      </w:pPr>
      <w:rPr>
        <w:rFonts w:hint="default"/>
        <w:lang w:val="fr-FR" w:eastAsia="en-US" w:bidi="ar-SA"/>
      </w:rPr>
    </w:lvl>
    <w:lvl w:ilvl="5" w:tplc="00B4373A">
      <w:numFmt w:val="bullet"/>
      <w:lvlText w:val="•"/>
      <w:lvlJc w:val="left"/>
      <w:pPr>
        <w:ind w:left="5903" w:hanging="269"/>
      </w:pPr>
      <w:rPr>
        <w:rFonts w:hint="default"/>
        <w:lang w:val="fr-FR" w:eastAsia="en-US" w:bidi="ar-SA"/>
      </w:rPr>
    </w:lvl>
    <w:lvl w:ilvl="6" w:tplc="32D6C360">
      <w:numFmt w:val="bullet"/>
      <w:lvlText w:val="•"/>
      <w:lvlJc w:val="left"/>
      <w:pPr>
        <w:ind w:left="6867" w:hanging="269"/>
      </w:pPr>
      <w:rPr>
        <w:rFonts w:hint="default"/>
        <w:lang w:val="fr-FR" w:eastAsia="en-US" w:bidi="ar-SA"/>
      </w:rPr>
    </w:lvl>
    <w:lvl w:ilvl="7" w:tplc="E7844416">
      <w:numFmt w:val="bullet"/>
      <w:lvlText w:val="•"/>
      <w:lvlJc w:val="left"/>
      <w:pPr>
        <w:ind w:left="7832" w:hanging="269"/>
      </w:pPr>
      <w:rPr>
        <w:rFonts w:hint="default"/>
        <w:lang w:val="fr-FR" w:eastAsia="en-US" w:bidi="ar-SA"/>
      </w:rPr>
    </w:lvl>
    <w:lvl w:ilvl="8" w:tplc="5B5A0CCA">
      <w:numFmt w:val="bullet"/>
      <w:lvlText w:val="•"/>
      <w:lvlJc w:val="left"/>
      <w:pPr>
        <w:ind w:left="8797" w:hanging="269"/>
      </w:pPr>
      <w:rPr>
        <w:rFonts w:hint="default"/>
        <w:lang w:val="fr-FR" w:eastAsia="en-US" w:bidi="ar-SA"/>
      </w:rPr>
    </w:lvl>
  </w:abstractNum>
  <w:abstractNum w:abstractNumId="19">
    <w:nsid w:val="428779ED"/>
    <w:multiLevelType w:val="hybridMultilevel"/>
    <w:tmpl w:val="67C8BBA2"/>
    <w:lvl w:ilvl="0" w:tplc="6E845D4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nsid w:val="489D6FB4"/>
    <w:multiLevelType w:val="hybridMultilevel"/>
    <w:tmpl w:val="35509880"/>
    <w:lvl w:ilvl="0" w:tplc="07BACE9A">
      <w:start w:val="1"/>
      <w:numFmt w:val="decimal"/>
      <w:lvlText w:val="%1."/>
      <w:lvlJc w:val="left"/>
      <w:pPr>
        <w:ind w:left="217" w:hanging="267"/>
        <w:jc w:val="left"/>
      </w:pPr>
      <w:rPr>
        <w:rFonts w:ascii="Arial MT" w:eastAsia="Arial MT" w:hAnsi="Arial MT" w:cs="Arial MT" w:hint="default"/>
        <w:spacing w:val="-1"/>
        <w:w w:val="100"/>
        <w:sz w:val="24"/>
        <w:szCs w:val="24"/>
        <w:lang w:val="fr-FR" w:eastAsia="en-US" w:bidi="ar-SA"/>
      </w:rPr>
    </w:lvl>
    <w:lvl w:ilvl="1" w:tplc="8822FB1A">
      <w:numFmt w:val="bullet"/>
      <w:lvlText w:val="•"/>
      <w:lvlJc w:val="left"/>
      <w:pPr>
        <w:ind w:left="1160" w:hanging="267"/>
      </w:pPr>
      <w:rPr>
        <w:rFonts w:hint="default"/>
        <w:lang w:val="fr-FR" w:eastAsia="en-US" w:bidi="ar-SA"/>
      </w:rPr>
    </w:lvl>
    <w:lvl w:ilvl="2" w:tplc="97DEA680">
      <w:numFmt w:val="bullet"/>
      <w:lvlText w:val="•"/>
      <w:lvlJc w:val="left"/>
      <w:pPr>
        <w:ind w:left="2100" w:hanging="267"/>
      </w:pPr>
      <w:rPr>
        <w:rFonts w:hint="default"/>
        <w:lang w:val="fr-FR" w:eastAsia="en-US" w:bidi="ar-SA"/>
      </w:rPr>
    </w:lvl>
    <w:lvl w:ilvl="3" w:tplc="EBD861DA">
      <w:numFmt w:val="bullet"/>
      <w:lvlText w:val="•"/>
      <w:lvlJc w:val="left"/>
      <w:pPr>
        <w:ind w:left="3041" w:hanging="267"/>
      </w:pPr>
      <w:rPr>
        <w:rFonts w:hint="default"/>
        <w:lang w:val="fr-FR" w:eastAsia="en-US" w:bidi="ar-SA"/>
      </w:rPr>
    </w:lvl>
    <w:lvl w:ilvl="4" w:tplc="3C2A76E2">
      <w:numFmt w:val="bullet"/>
      <w:lvlText w:val="•"/>
      <w:lvlJc w:val="left"/>
      <w:pPr>
        <w:ind w:left="3981" w:hanging="267"/>
      </w:pPr>
      <w:rPr>
        <w:rFonts w:hint="default"/>
        <w:lang w:val="fr-FR" w:eastAsia="en-US" w:bidi="ar-SA"/>
      </w:rPr>
    </w:lvl>
    <w:lvl w:ilvl="5" w:tplc="61546F1A">
      <w:numFmt w:val="bullet"/>
      <w:lvlText w:val="•"/>
      <w:lvlJc w:val="left"/>
      <w:pPr>
        <w:ind w:left="4922" w:hanging="267"/>
      </w:pPr>
      <w:rPr>
        <w:rFonts w:hint="default"/>
        <w:lang w:val="fr-FR" w:eastAsia="en-US" w:bidi="ar-SA"/>
      </w:rPr>
    </w:lvl>
    <w:lvl w:ilvl="6" w:tplc="A9CED7F4">
      <w:numFmt w:val="bullet"/>
      <w:lvlText w:val="•"/>
      <w:lvlJc w:val="left"/>
      <w:pPr>
        <w:ind w:left="5862" w:hanging="267"/>
      </w:pPr>
      <w:rPr>
        <w:rFonts w:hint="default"/>
        <w:lang w:val="fr-FR" w:eastAsia="en-US" w:bidi="ar-SA"/>
      </w:rPr>
    </w:lvl>
    <w:lvl w:ilvl="7" w:tplc="5A722EFE">
      <w:numFmt w:val="bullet"/>
      <w:lvlText w:val="•"/>
      <w:lvlJc w:val="left"/>
      <w:pPr>
        <w:ind w:left="6803" w:hanging="267"/>
      </w:pPr>
      <w:rPr>
        <w:rFonts w:hint="default"/>
        <w:lang w:val="fr-FR" w:eastAsia="en-US" w:bidi="ar-SA"/>
      </w:rPr>
    </w:lvl>
    <w:lvl w:ilvl="8" w:tplc="18F49146">
      <w:numFmt w:val="bullet"/>
      <w:lvlText w:val="•"/>
      <w:lvlJc w:val="left"/>
      <w:pPr>
        <w:ind w:left="7743" w:hanging="267"/>
      </w:pPr>
      <w:rPr>
        <w:rFonts w:hint="default"/>
        <w:lang w:val="fr-FR" w:eastAsia="en-US" w:bidi="ar-SA"/>
      </w:rPr>
    </w:lvl>
  </w:abstractNum>
  <w:abstractNum w:abstractNumId="21">
    <w:nsid w:val="4F0244A1"/>
    <w:multiLevelType w:val="multilevel"/>
    <w:tmpl w:val="263044D6"/>
    <w:lvl w:ilvl="0">
      <w:start w:val="1"/>
      <w:numFmt w:val="upperLetter"/>
      <w:lvlText w:val="%1."/>
      <w:lvlJc w:val="left"/>
      <w:pPr>
        <w:tabs>
          <w:tab w:val="num" w:pos="327"/>
        </w:tabs>
        <w:ind w:left="32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lvl w:ilvl="1">
      <w:start w:val="1"/>
      <w:numFmt w:val="upperLetter"/>
      <w:lvlText w:val="%2."/>
      <w:lvlJc w:val="left"/>
      <w:pPr>
        <w:tabs>
          <w:tab w:val="num" w:pos="687"/>
        </w:tabs>
        <w:ind w:left="68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lvl w:ilvl="2">
      <w:start w:val="1"/>
      <w:numFmt w:val="upperLetter"/>
      <w:lvlText w:val="%3."/>
      <w:lvlJc w:val="left"/>
      <w:pPr>
        <w:tabs>
          <w:tab w:val="num" w:pos="1047"/>
        </w:tabs>
        <w:ind w:left="104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lvl w:ilvl="3">
      <w:start w:val="1"/>
      <w:numFmt w:val="upperLetter"/>
      <w:lvlText w:val="%4."/>
      <w:lvlJc w:val="left"/>
      <w:pPr>
        <w:tabs>
          <w:tab w:val="num" w:pos="1407"/>
        </w:tabs>
        <w:ind w:left="140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lvl w:ilvl="4">
      <w:start w:val="1"/>
      <w:numFmt w:val="upperLetter"/>
      <w:lvlText w:val="%5."/>
      <w:lvlJc w:val="left"/>
      <w:pPr>
        <w:tabs>
          <w:tab w:val="num" w:pos="1767"/>
        </w:tabs>
        <w:ind w:left="176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lvl w:ilvl="5">
      <w:start w:val="1"/>
      <w:numFmt w:val="upperLetter"/>
      <w:lvlText w:val="%6."/>
      <w:lvlJc w:val="left"/>
      <w:pPr>
        <w:tabs>
          <w:tab w:val="num" w:pos="2127"/>
        </w:tabs>
        <w:ind w:left="212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lvl w:ilvl="6">
      <w:start w:val="1"/>
      <w:numFmt w:val="upperLetter"/>
      <w:lvlText w:val="%7."/>
      <w:lvlJc w:val="left"/>
      <w:pPr>
        <w:tabs>
          <w:tab w:val="num" w:pos="2487"/>
        </w:tabs>
        <w:ind w:left="248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lvl w:ilvl="7">
      <w:start w:val="1"/>
      <w:numFmt w:val="upperLetter"/>
      <w:lvlText w:val="%8."/>
      <w:lvlJc w:val="left"/>
      <w:pPr>
        <w:tabs>
          <w:tab w:val="num" w:pos="2847"/>
        </w:tabs>
        <w:ind w:left="284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lvl w:ilvl="8">
      <w:start w:val="1"/>
      <w:numFmt w:val="upperLetter"/>
      <w:lvlText w:val="%9."/>
      <w:lvlJc w:val="left"/>
      <w:pPr>
        <w:tabs>
          <w:tab w:val="num" w:pos="3207"/>
        </w:tabs>
        <w:ind w:left="3207" w:hanging="327"/>
      </w:pPr>
      <w:rPr>
        <w:rFonts w:ascii="Calibri" w:eastAsia="Calibri" w:hAnsi="Calibri" w:cs="Calibri"/>
        <w:b w:val="0"/>
        <w:bCs w:val="0"/>
        <w:i w:val="0"/>
        <w:iCs w:val="0"/>
        <w:caps w:val="0"/>
        <w:smallCaps w:val="0"/>
        <w:strike w:val="0"/>
        <w:dstrike w:val="0"/>
        <w:outline w:val="0"/>
        <w:color w:val="000000"/>
        <w:spacing w:val="0"/>
        <w:kern w:val="0"/>
        <w:position w:val="0"/>
        <w:sz w:val="20"/>
        <w:szCs w:val="20"/>
        <w:u w:val="none" w:color="000000"/>
        <w:vertAlign w:val="baseline"/>
        <w:rtl w:val="0"/>
      </w:rPr>
    </w:lvl>
  </w:abstractNum>
  <w:abstractNum w:abstractNumId="22">
    <w:nsid w:val="4F967B75"/>
    <w:multiLevelType w:val="hybridMultilevel"/>
    <w:tmpl w:val="38488C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FF0668A"/>
    <w:multiLevelType w:val="hybridMultilevel"/>
    <w:tmpl w:val="29E20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7907E7F"/>
    <w:multiLevelType w:val="hybridMultilevel"/>
    <w:tmpl w:val="34CE50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8033A9E"/>
    <w:multiLevelType w:val="multilevel"/>
    <w:tmpl w:val="3A8EE110"/>
    <w:lvl w:ilvl="0">
      <w:start w:val="1"/>
      <w:numFmt w:val="decimal"/>
      <w:lvlText w:val="(%1)"/>
      <w:lvlJc w:val="left"/>
      <w:pPr>
        <w:tabs>
          <w:tab w:val="num" w:pos="376"/>
        </w:tabs>
        <w:ind w:left="376" w:hanging="376"/>
      </w:pPr>
      <w:rPr>
        <w:rFonts w:ascii="Calibri Light" w:eastAsia="Calibri Light" w:hAnsi="Calibri Light" w:cs="Calibri Light"/>
        <w:b/>
        <w:bCs/>
        <w:position w:val="0"/>
        <w:sz w:val="18"/>
        <w:szCs w:val="18"/>
      </w:rPr>
    </w:lvl>
    <w:lvl w:ilvl="1">
      <w:start w:val="1"/>
      <w:numFmt w:val="decimal"/>
      <w:lvlText w:val="(%2)"/>
      <w:lvlJc w:val="left"/>
      <w:pPr>
        <w:tabs>
          <w:tab w:val="num" w:pos="655"/>
        </w:tabs>
        <w:ind w:left="655" w:hanging="295"/>
      </w:pPr>
      <w:rPr>
        <w:rFonts w:ascii="Calibri Light" w:eastAsia="Calibri Light" w:hAnsi="Calibri Light" w:cs="Calibri Light"/>
        <w:b/>
        <w:bCs/>
        <w:position w:val="0"/>
        <w:sz w:val="18"/>
        <w:szCs w:val="18"/>
      </w:rPr>
    </w:lvl>
    <w:lvl w:ilvl="2">
      <w:start w:val="1"/>
      <w:numFmt w:val="decimal"/>
      <w:lvlText w:val="(%3)"/>
      <w:lvlJc w:val="left"/>
      <w:pPr>
        <w:tabs>
          <w:tab w:val="num" w:pos="1015"/>
        </w:tabs>
        <w:ind w:left="1015" w:hanging="295"/>
      </w:pPr>
      <w:rPr>
        <w:rFonts w:ascii="Calibri Light" w:eastAsia="Calibri Light" w:hAnsi="Calibri Light" w:cs="Calibri Light"/>
        <w:b/>
        <w:bCs/>
        <w:position w:val="0"/>
        <w:sz w:val="18"/>
        <w:szCs w:val="18"/>
      </w:rPr>
    </w:lvl>
    <w:lvl w:ilvl="3">
      <w:start w:val="1"/>
      <w:numFmt w:val="decimal"/>
      <w:lvlText w:val="(%4)"/>
      <w:lvlJc w:val="left"/>
      <w:pPr>
        <w:tabs>
          <w:tab w:val="num" w:pos="1375"/>
        </w:tabs>
        <w:ind w:left="1375" w:hanging="295"/>
      </w:pPr>
      <w:rPr>
        <w:rFonts w:ascii="Calibri Light" w:eastAsia="Calibri Light" w:hAnsi="Calibri Light" w:cs="Calibri Light"/>
        <w:b/>
        <w:bCs/>
        <w:position w:val="0"/>
        <w:sz w:val="18"/>
        <w:szCs w:val="18"/>
      </w:rPr>
    </w:lvl>
    <w:lvl w:ilvl="4">
      <w:start w:val="1"/>
      <w:numFmt w:val="decimal"/>
      <w:lvlText w:val="(%5)"/>
      <w:lvlJc w:val="left"/>
      <w:pPr>
        <w:tabs>
          <w:tab w:val="num" w:pos="1735"/>
        </w:tabs>
        <w:ind w:left="1735" w:hanging="295"/>
      </w:pPr>
      <w:rPr>
        <w:rFonts w:ascii="Calibri Light" w:eastAsia="Calibri Light" w:hAnsi="Calibri Light" w:cs="Calibri Light"/>
        <w:b/>
        <w:bCs/>
        <w:position w:val="0"/>
        <w:sz w:val="18"/>
        <w:szCs w:val="18"/>
      </w:rPr>
    </w:lvl>
    <w:lvl w:ilvl="5">
      <w:start w:val="1"/>
      <w:numFmt w:val="decimal"/>
      <w:lvlText w:val="(%6)"/>
      <w:lvlJc w:val="left"/>
      <w:pPr>
        <w:tabs>
          <w:tab w:val="num" w:pos="2095"/>
        </w:tabs>
        <w:ind w:left="2095" w:hanging="295"/>
      </w:pPr>
      <w:rPr>
        <w:rFonts w:ascii="Calibri Light" w:eastAsia="Calibri Light" w:hAnsi="Calibri Light" w:cs="Calibri Light"/>
        <w:b/>
        <w:bCs/>
        <w:position w:val="0"/>
        <w:sz w:val="18"/>
        <w:szCs w:val="18"/>
      </w:rPr>
    </w:lvl>
    <w:lvl w:ilvl="6">
      <w:start w:val="1"/>
      <w:numFmt w:val="decimal"/>
      <w:lvlText w:val="(%7)"/>
      <w:lvlJc w:val="left"/>
      <w:pPr>
        <w:tabs>
          <w:tab w:val="num" w:pos="2455"/>
        </w:tabs>
        <w:ind w:left="2455" w:hanging="295"/>
      </w:pPr>
      <w:rPr>
        <w:rFonts w:ascii="Calibri Light" w:eastAsia="Calibri Light" w:hAnsi="Calibri Light" w:cs="Calibri Light"/>
        <w:b/>
        <w:bCs/>
        <w:position w:val="0"/>
        <w:sz w:val="18"/>
        <w:szCs w:val="18"/>
      </w:rPr>
    </w:lvl>
    <w:lvl w:ilvl="7">
      <w:start w:val="1"/>
      <w:numFmt w:val="decimal"/>
      <w:lvlText w:val="(%8)"/>
      <w:lvlJc w:val="left"/>
      <w:pPr>
        <w:tabs>
          <w:tab w:val="num" w:pos="2815"/>
        </w:tabs>
        <w:ind w:left="2815" w:hanging="295"/>
      </w:pPr>
      <w:rPr>
        <w:rFonts w:ascii="Calibri Light" w:eastAsia="Calibri Light" w:hAnsi="Calibri Light" w:cs="Calibri Light"/>
        <w:b/>
        <w:bCs/>
        <w:position w:val="0"/>
        <w:sz w:val="18"/>
        <w:szCs w:val="18"/>
      </w:rPr>
    </w:lvl>
    <w:lvl w:ilvl="8">
      <w:start w:val="1"/>
      <w:numFmt w:val="decimal"/>
      <w:lvlText w:val="(%9)"/>
      <w:lvlJc w:val="left"/>
      <w:pPr>
        <w:tabs>
          <w:tab w:val="num" w:pos="3175"/>
        </w:tabs>
        <w:ind w:left="3175" w:hanging="295"/>
      </w:pPr>
      <w:rPr>
        <w:rFonts w:ascii="Calibri Light" w:eastAsia="Calibri Light" w:hAnsi="Calibri Light" w:cs="Calibri Light"/>
        <w:b/>
        <w:bCs/>
        <w:position w:val="0"/>
        <w:sz w:val="18"/>
        <w:szCs w:val="18"/>
      </w:rPr>
    </w:lvl>
  </w:abstractNum>
  <w:abstractNum w:abstractNumId="26">
    <w:nsid w:val="5C4F0571"/>
    <w:multiLevelType w:val="hybridMultilevel"/>
    <w:tmpl w:val="D06AF9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EEE0E37"/>
    <w:multiLevelType w:val="hybridMultilevel"/>
    <w:tmpl w:val="162E5A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0E907C3"/>
    <w:multiLevelType w:val="hybridMultilevel"/>
    <w:tmpl w:val="C416F4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3963B36"/>
    <w:multiLevelType w:val="hybridMultilevel"/>
    <w:tmpl w:val="A07A12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4253A70"/>
    <w:multiLevelType w:val="hybridMultilevel"/>
    <w:tmpl w:val="4078B7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8C75860"/>
    <w:multiLevelType w:val="hybridMultilevel"/>
    <w:tmpl w:val="366C26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5A86F66"/>
    <w:multiLevelType w:val="hybridMultilevel"/>
    <w:tmpl w:val="D2D4A0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7071234"/>
    <w:multiLevelType w:val="hybridMultilevel"/>
    <w:tmpl w:val="28B2B1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8790CE5"/>
    <w:multiLevelType w:val="hybridMultilevel"/>
    <w:tmpl w:val="9C586ACC"/>
    <w:lvl w:ilvl="0" w:tplc="040C0019">
      <w:start w:val="1"/>
      <w:numFmt w:val="lowerLetter"/>
      <w:lvlText w:val="%1."/>
      <w:lvlJc w:val="left"/>
      <w:pPr>
        <w:ind w:left="1068" w:hanging="360"/>
      </w:pPr>
      <w:rPr>
        <w:rFont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nsid w:val="7A16033A"/>
    <w:multiLevelType w:val="hybridMultilevel"/>
    <w:tmpl w:val="043AA5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5"/>
  </w:num>
  <w:num w:numId="2">
    <w:abstractNumId w:val="21"/>
  </w:num>
  <w:num w:numId="3">
    <w:abstractNumId w:val="2"/>
  </w:num>
  <w:num w:numId="4">
    <w:abstractNumId w:val="17"/>
  </w:num>
  <w:num w:numId="5">
    <w:abstractNumId w:val="26"/>
  </w:num>
  <w:num w:numId="6">
    <w:abstractNumId w:val="14"/>
  </w:num>
  <w:num w:numId="7">
    <w:abstractNumId w:val="1"/>
  </w:num>
  <w:num w:numId="8">
    <w:abstractNumId w:val="34"/>
  </w:num>
  <w:num w:numId="9">
    <w:abstractNumId w:val="11"/>
  </w:num>
  <w:num w:numId="10">
    <w:abstractNumId w:val="32"/>
  </w:num>
  <w:num w:numId="11">
    <w:abstractNumId w:val="18"/>
  </w:num>
  <w:num w:numId="12">
    <w:abstractNumId w:val="9"/>
  </w:num>
  <w:num w:numId="13">
    <w:abstractNumId w:val="5"/>
  </w:num>
  <w:num w:numId="14">
    <w:abstractNumId w:val="8"/>
  </w:num>
  <w:num w:numId="15">
    <w:abstractNumId w:val="7"/>
  </w:num>
  <w:num w:numId="16">
    <w:abstractNumId w:val="30"/>
  </w:num>
  <w:num w:numId="17">
    <w:abstractNumId w:val="19"/>
  </w:num>
  <w:num w:numId="18">
    <w:abstractNumId w:val="13"/>
  </w:num>
  <w:num w:numId="19">
    <w:abstractNumId w:val="12"/>
  </w:num>
  <w:num w:numId="20">
    <w:abstractNumId w:val="27"/>
  </w:num>
  <w:num w:numId="21">
    <w:abstractNumId w:val="0"/>
  </w:num>
  <w:num w:numId="22">
    <w:abstractNumId w:val="23"/>
  </w:num>
  <w:num w:numId="23">
    <w:abstractNumId w:val="31"/>
  </w:num>
  <w:num w:numId="24">
    <w:abstractNumId w:val="35"/>
  </w:num>
  <w:num w:numId="25">
    <w:abstractNumId w:val="4"/>
  </w:num>
  <w:num w:numId="26">
    <w:abstractNumId w:val="20"/>
  </w:num>
  <w:num w:numId="27">
    <w:abstractNumId w:val="24"/>
  </w:num>
  <w:num w:numId="28">
    <w:abstractNumId w:val="3"/>
  </w:num>
  <w:num w:numId="29">
    <w:abstractNumId w:val="10"/>
  </w:num>
  <w:num w:numId="30">
    <w:abstractNumId w:val="15"/>
  </w:num>
  <w:num w:numId="31">
    <w:abstractNumId w:val="6"/>
  </w:num>
  <w:num w:numId="32">
    <w:abstractNumId w:val="16"/>
  </w:num>
  <w:num w:numId="33">
    <w:abstractNumId w:val="29"/>
  </w:num>
  <w:num w:numId="34">
    <w:abstractNumId w:val="33"/>
  </w:num>
  <w:num w:numId="35">
    <w:abstractNumId w:val="22"/>
  </w:num>
  <w:num w:numId="36">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
  <w:rsids>
    <w:rsidRoot w:val="000D180F"/>
    <w:rsid w:val="000D180F"/>
    <w:rsid w:val="000E4E63"/>
    <w:rsid w:val="001158A0"/>
    <w:rsid w:val="001B77CD"/>
    <w:rsid w:val="0020242E"/>
    <w:rsid w:val="00203EDB"/>
    <w:rsid w:val="00230C07"/>
    <w:rsid w:val="00251A72"/>
    <w:rsid w:val="0026656A"/>
    <w:rsid w:val="002E19DF"/>
    <w:rsid w:val="0031376E"/>
    <w:rsid w:val="00352532"/>
    <w:rsid w:val="0043000C"/>
    <w:rsid w:val="00446947"/>
    <w:rsid w:val="004A0B0C"/>
    <w:rsid w:val="004B0A88"/>
    <w:rsid w:val="004E664C"/>
    <w:rsid w:val="005070AC"/>
    <w:rsid w:val="00533A30"/>
    <w:rsid w:val="005426E9"/>
    <w:rsid w:val="005835ED"/>
    <w:rsid w:val="005907B0"/>
    <w:rsid w:val="006866B0"/>
    <w:rsid w:val="00686E3C"/>
    <w:rsid w:val="006A7F59"/>
    <w:rsid w:val="006E6D8E"/>
    <w:rsid w:val="00707DB1"/>
    <w:rsid w:val="00827C7B"/>
    <w:rsid w:val="008720DE"/>
    <w:rsid w:val="008725AF"/>
    <w:rsid w:val="008A0300"/>
    <w:rsid w:val="008A08BF"/>
    <w:rsid w:val="00957204"/>
    <w:rsid w:val="00980756"/>
    <w:rsid w:val="00A154AF"/>
    <w:rsid w:val="00A15C33"/>
    <w:rsid w:val="00AD7CF1"/>
    <w:rsid w:val="00B304B9"/>
    <w:rsid w:val="00B62146"/>
    <w:rsid w:val="00BA462E"/>
    <w:rsid w:val="00BB2D57"/>
    <w:rsid w:val="00BF4E96"/>
    <w:rsid w:val="00C30B8C"/>
    <w:rsid w:val="00C613D9"/>
    <w:rsid w:val="00C723DA"/>
    <w:rsid w:val="00C77900"/>
    <w:rsid w:val="00CA4461"/>
    <w:rsid w:val="00CB51E9"/>
    <w:rsid w:val="00D86811"/>
    <w:rsid w:val="00DD303F"/>
    <w:rsid w:val="00E0736B"/>
    <w:rsid w:val="00EF7EB9"/>
    <w:rsid w:val="00F10EFC"/>
    <w:rsid w:val="00F51F7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D180F"/>
    <w:rPr>
      <w:sz w:val="24"/>
      <w:szCs w:val="24"/>
      <w:lang w:val="en-US" w:eastAsia="en-US"/>
    </w:rPr>
  </w:style>
  <w:style w:type="paragraph" w:styleId="Titre1">
    <w:name w:val="heading 1"/>
    <w:basedOn w:val="Normal"/>
    <w:link w:val="Titre1Car"/>
    <w:uiPriority w:val="9"/>
    <w:qFormat/>
    <w:rsid w:val="001B77C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0D180F"/>
    <w:rPr>
      <w:u w:val="single"/>
    </w:rPr>
  </w:style>
  <w:style w:type="table" w:customStyle="1" w:styleId="TableNormal">
    <w:name w:val="Table Normal"/>
    <w:uiPriority w:val="2"/>
    <w:qFormat/>
    <w:rsid w:val="000D180F"/>
    <w:tblPr>
      <w:tblInd w:w="0" w:type="dxa"/>
      <w:tblCellMar>
        <w:top w:w="0" w:type="dxa"/>
        <w:left w:w="0" w:type="dxa"/>
        <w:bottom w:w="0" w:type="dxa"/>
        <w:right w:w="0" w:type="dxa"/>
      </w:tblCellMar>
    </w:tblPr>
  </w:style>
  <w:style w:type="paragraph" w:styleId="En-tte">
    <w:name w:val="header"/>
    <w:link w:val="En-tteCar"/>
    <w:uiPriority w:val="99"/>
    <w:rsid w:val="000D180F"/>
    <w:pPr>
      <w:tabs>
        <w:tab w:val="center" w:pos="4536"/>
        <w:tab w:val="right" w:pos="9072"/>
      </w:tabs>
      <w:jc w:val="both"/>
    </w:pPr>
    <w:rPr>
      <w:rFonts w:ascii="Calibri" w:eastAsia="Calibri" w:hAnsi="Calibri" w:cs="Calibri"/>
      <w:color w:val="000000"/>
      <w:u w:color="000000"/>
    </w:rPr>
  </w:style>
  <w:style w:type="paragraph" w:styleId="Pieddepage">
    <w:name w:val="footer"/>
    <w:rsid w:val="000D180F"/>
    <w:pPr>
      <w:tabs>
        <w:tab w:val="center" w:pos="4536"/>
        <w:tab w:val="right" w:pos="9072"/>
      </w:tabs>
      <w:jc w:val="both"/>
    </w:pPr>
    <w:rPr>
      <w:rFonts w:ascii="Calibri" w:eastAsia="Calibri" w:hAnsi="Calibri" w:cs="Calibri"/>
      <w:color w:val="000000"/>
      <w:u w:color="000000"/>
    </w:rPr>
  </w:style>
  <w:style w:type="paragraph" w:customStyle="1" w:styleId="Corps">
    <w:name w:val="Corps"/>
    <w:rsid w:val="000D180F"/>
    <w:pPr>
      <w:spacing w:after="200" w:line="276" w:lineRule="auto"/>
      <w:jc w:val="both"/>
    </w:pPr>
    <w:rPr>
      <w:rFonts w:ascii="Calibri" w:eastAsia="Calibri" w:hAnsi="Calibri" w:cs="Calibri"/>
      <w:color w:val="000000"/>
      <w:u w:color="000000"/>
    </w:rPr>
  </w:style>
  <w:style w:type="paragraph" w:styleId="Sansinterligne">
    <w:name w:val="No Spacing"/>
    <w:rsid w:val="000D180F"/>
    <w:pPr>
      <w:jc w:val="both"/>
    </w:pPr>
    <w:rPr>
      <w:rFonts w:ascii="Calibri Light" w:eastAsia="Calibri Light" w:hAnsi="Calibri Light" w:cs="Calibri Light"/>
      <w:b/>
      <w:bCs/>
      <w:color w:val="000000"/>
      <w:sz w:val="24"/>
      <w:szCs w:val="24"/>
      <w:u w:color="000000"/>
    </w:rPr>
  </w:style>
  <w:style w:type="paragraph" w:customStyle="1" w:styleId="Styledetableau1">
    <w:name w:val="Style de tableau 1"/>
    <w:rsid w:val="000D180F"/>
    <w:rPr>
      <w:rFonts w:ascii="Helvetica" w:eastAsia="Helvetica" w:hAnsi="Helvetica" w:cs="Helvetica"/>
      <w:b/>
      <w:bCs/>
      <w:color w:val="000000"/>
    </w:rPr>
  </w:style>
  <w:style w:type="paragraph" w:customStyle="1" w:styleId="Styledetableau2">
    <w:name w:val="Style de tableau 2"/>
    <w:rsid w:val="000D180F"/>
    <w:rPr>
      <w:rFonts w:ascii="Helvetica" w:eastAsia="Helvetica" w:hAnsi="Helvetica" w:cs="Helvetica"/>
      <w:color w:val="000000"/>
    </w:rPr>
  </w:style>
  <w:style w:type="numbering" w:customStyle="1" w:styleId="List0">
    <w:name w:val="List 0"/>
    <w:basedOn w:val="Lettres"/>
    <w:rsid w:val="000D180F"/>
    <w:pPr>
      <w:numPr>
        <w:numId w:val="3"/>
      </w:numPr>
    </w:pPr>
  </w:style>
  <w:style w:type="numbering" w:customStyle="1" w:styleId="Lettres">
    <w:name w:val="Lettres"/>
    <w:rsid w:val="000D180F"/>
  </w:style>
  <w:style w:type="character" w:customStyle="1" w:styleId="En-tteCar">
    <w:name w:val="En-tête Car"/>
    <w:basedOn w:val="Policepardfaut"/>
    <w:link w:val="En-tte"/>
    <w:uiPriority w:val="99"/>
    <w:rsid w:val="00533A30"/>
    <w:rPr>
      <w:rFonts w:ascii="Calibri" w:eastAsia="Calibri" w:hAnsi="Calibri" w:cs="Calibri"/>
      <w:color w:val="000000"/>
      <w:u w:color="000000"/>
    </w:rPr>
  </w:style>
  <w:style w:type="paragraph" w:styleId="Textedebulles">
    <w:name w:val="Balloon Text"/>
    <w:basedOn w:val="Normal"/>
    <w:link w:val="TextedebullesCar"/>
    <w:uiPriority w:val="99"/>
    <w:semiHidden/>
    <w:unhideWhenUsed/>
    <w:rsid w:val="002E19DF"/>
    <w:rPr>
      <w:rFonts w:ascii="Tahoma" w:hAnsi="Tahoma" w:cs="Tahoma"/>
      <w:sz w:val="16"/>
      <w:szCs w:val="16"/>
    </w:rPr>
  </w:style>
  <w:style w:type="character" w:customStyle="1" w:styleId="TextedebullesCar">
    <w:name w:val="Texte de bulles Car"/>
    <w:basedOn w:val="Policepardfaut"/>
    <w:link w:val="Textedebulles"/>
    <w:uiPriority w:val="99"/>
    <w:semiHidden/>
    <w:rsid w:val="002E19DF"/>
    <w:rPr>
      <w:rFonts w:ascii="Tahoma" w:hAnsi="Tahoma" w:cs="Tahoma"/>
      <w:sz w:val="16"/>
      <w:szCs w:val="16"/>
      <w:lang w:val="en-US" w:eastAsia="en-US"/>
    </w:rPr>
  </w:style>
  <w:style w:type="character" w:customStyle="1" w:styleId="title">
    <w:name w:val="title"/>
    <w:basedOn w:val="Policepardfaut"/>
    <w:rsid w:val="001158A0"/>
  </w:style>
  <w:style w:type="character" w:customStyle="1" w:styleId="Titre1Car">
    <w:name w:val="Titre 1 Car"/>
    <w:basedOn w:val="Policepardfaut"/>
    <w:link w:val="Titre1"/>
    <w:uiPriority w:val="9"/>
    <w:rsid w:val="001B77CD"/>
    <w:rPr>
      <w:rFonts w:eastAsia="Times New Roman"/>
      <w:b/>
      <w:bCs/>
      <w:kern w:val="36"/>
      <w:sz w:val="48"/>
      <w:szCs w:val="48"/>
      <w:bdr w:val="none" w:sz="0" w:space="0" w:color="auto"/>
    </w:rPr>
  </w:style>
  <w:style w:type="character" w:customStyle="1" w:styleId="fontstyle01">
    <w:name w:val="fontstyle01"/>
    <w:basedOn w:val="Policepardfaut"/>
    <w:rsid w:val="005070AC"/>
    <w:rPr>
      <w:rFonts w:ascii="Arial-BoldMT" w:hAnsi="Arial-BoldMT" w:hint="default"/>
      <w:b/>
      <w:bCs/>
      <w:i w:val="0"/>
      <w:iCs w:val="0"/>
      <w:color w:val="000000"/>
      <w:sz w:val="22"/>
      <w:szCs w:val="22"/>
    </w:rPr>
  </w:style>
  <w:style w:type="character" w:customStyle="1" w:styleId="fontstyle21">
    <w:name w:val="fontstyle21"/>
    <w:basedOn w:val="Policepardfaut"/>
    <w:rsid w:val="005070AC"/>
    <w:rPr>
      <w:rFonts w:ascii="ArialMT" w:hAnsi="ArialMT" w:hint="default"/>
      <w:b w:val="0"/>
      <w:bCs w:val="0"/>
      <w:i w:val="0"/>
      <w:iCs w:val="0"/>
      <w:color w:val="000000"/>
      <w:sz w:val="22"/>
      <w:szCs w:val="22"/>
    </w:rPr>
  </w:style>
  <w:style w:type="paragraph" w:styleId="Paragraphedeliste">
    <w:name w:val="List Paragraph"/>
    <w:basedOn w:val="Normal"/>
    <w:uiPriority w:val="34"/>
    <w:qFormat/>
    <w:rsid w:val="0026656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jc w:val="both"/>
    </w:pPr>
    <w:rPr>
      <w:rFonts w:eastAsia="Calibri"/>
      <w:sz w:val="20"/>
      <w:szCs w:val="22"/>
      <w:bdr w:val="none" w:sz="0" w:space="0" w:color="auto"/>
      <w:lang w:val="fr-FR"/>
    </w:rPr>
  </w:style>
  <w:style w:type="paragraph" w:customStyle="1" w:styleId="Heading2">
    <w:name w:val="Heading 2"/>
    <w:basedOn w:val="Normal"/>
    <w:uiPriority w:val="1"/>
    <w:qFormat/>
    <w:rsid w:val="00B6214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837"/>
      <w:outlineLvl w:val="2"/>
    </w:pPr>
    <w:rPr>
      <w:rFonts w:ascii="Arial" w:eastAsia="Arial" w:hAnsi="Arial" w:cs="Arial"/>
      <w:b/>
      <w:bCs/>
      <w:bdr w:val="none" w:sz="0" w:space="0" w:color="auto"/>
      <w:lang w:val="fr-FR"/>
    </w:rPr>
  </w:style>
  <w:style w:type="paragraph" w:styleId="Corpsdetexte">
    <w:name w:val="Body Text"/>
    <w:basedOn w:val="Normal"/>
    <w:link w:val="CorpsdetexteCar"/>
    <w:uiPriority w:val="1"/>
    <w:qFormat/>
    <w:rsid w:val="006A7F5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MT" w:eastAsia="Arial MT" w:hAnsi="Arial MT" w:cs="Arial MT"/>
      <w:bdr w:val="none" w:sz="0" w:space="0" w:color="auto"/>
      <w:lang w:val="fr-FR"/>
    </w:rPr>
  </w:style>
  <w:style w:type="character" w:customStyle="1" w:styleId="CorpsdetexteCar">
    <w:name w:val="Corps de texte Car"/>
    <w:basedOn w:val="Policepardfaut"/>
    <w:link w:val="Corpsdetexte"/>
    <w:uiPriority w:val="1"/>
    <w:rsid w:val="006A7F59"/>
    <w:rPr>
      <w:rFonts w:ascii="Arial MT" w:eastAsia="Arial MT" w:hAnsi="Arial MT" w:cs="Arial MT"/>
      <w:sz w:val="24"/>
      <w:szCs w:val="24"/>
      <w:bdr w:val="none" w:sz="0" w:space="0" w:color="auto"/>
      <w:lang w:eastAsia="en-US"/>
    </w:rPr>
  </w:style>
  <w:style w:type="paragraph" w:customStyle="1" w:styleId="TableParagraph">
    <w:name w:val="Table Paragraph"/>
    <w:basedOn w:val="Normal"/>
    <w:uiPriority w:val="1"/>
    <w:qFormat/>
    <w:rsid w:val="006A7F5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53"/>
      <w:jc w:val="center"/>
    </w:pPr>
    <w:rPr>
      <w:rFonts w:ascii="Arial MT" w:eastAsia="Arial MT" w:hAnsi="Arial MT" w:cs="Arial MT"/>
      <w:sz w:val="22"/>
      <w:szCs w:val="22"/>
      <w:bdr w:val="none" w:sz="0" w:space="0" w:color="auto"/>
      <w:lang w:val="fr-FR"/>
    </w:rPr>
  </w:style>
  <w:style w:type="table" w:styleId="Grilledutableau">
    <w:name w:val="Table Grid"/>
    <w:basedOn w:val="TableauNormal"/>
    <w:uiPriority w:val="59"/>
    <w:rsid w:val="00BF4E9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957204"/>
    <w:rPr>
      <w:color w:val="800080"/>
      <w:u w:val="single"/>
    </w:rPr>
  </w:style>
  <w:style w:type="paragraph" w:customStyle="1" w:styleId="xl64">
    <w:name w:val="xl64"/>
    <w:basedOn w:val="Normal"/>
    <w:rsid w:val="00957204"/>
    <w:pPr>
      <w:pBdr>
        <w:top w:val="single" w:sz="4" w:space="0" w:color="C0C0C0"/>
        <w:left w:val="single" w:sz="4" w:space="0" w:color="C0C0C0"/>
        <w:bottom w:val="single" w:sz="4" w:space="0" w:color="C0C0C0"/>
        <w:right w:val="none" w:sz="0" w:space="0" w:color="auto"/>
        <w:between w:val="none" w:sz="0" w:space="0" w:color="auto"/>
        <w:bar w:val="none" w:sz="0" w:color="auto"/>
      </w:pBdr>
      <w:shd w:val="clear" w:color="000000" w:fill="00A1E3"/>
      <w:spacing w:before="100" w:beforeAutospacing="1" w:after="100" w:afterAutospacing="1"/>
      <w:jc w:val="right"/>
      <w:textAlignment w:val="center"/>
    </w:pPr>
    <w:rPr>
      <w:rFonts w:ascii="Verdana" w:eastAsia="Times New Roman" w:hAnsi="Verdana"/>
      <w:b/>
      <w:bCs/>
      <w:color w:val="FFFFFF"/>
      <w:sz w:val="16"/>
      <w:szCs w:val="16"/>
      <w:bdr w:val="none" w:sz="0" w:space="0" w:color="auto"/>
      <w:lang w:val="fr-FR" w:eastAsia="fr-FR"/>
    </w:rPr>
  </w:style>
  <w:style w:type="paragraph" w:customStyle="1" w:styleId="xl65">
    <w:name w:val="xl65"/>
    <w:basedOn w:val="Normal"/>
    <w:rsid w:val="00957204"/>
    <w:pPr>
      <w:pBdr>
        <w:top w:val="single" w:sz="4" w:space="0" w:color="C0C0C0"/>
        <w:left w:val="none" w:sz="0" w:space="0" w:color="auto"/>
        <w:bottom w:val="single" w:sz="4" w:space="0" w:color="C0C0C0"/>
        <w:right w:val="single" w:sz="4" w:space="0" w:color="C0C0C0"/>
        <w:between w:val="none" w:sz="0" w:space="0" w:color="auto"/>
        <w:bar w:val="none" w:sz="0" w:color="auto"/>
      </w:pBdr>
      <w:shd w:val="clear" w:color="000000" w:fill="00A1E3"/>
      <w:spacing w:before="100" w:beforeAutospacing="1" w:after="100" w:afterAutospacing="1"/>
      <w:jc w:val="right"/>
      <w:textAlignment w:val="center"/>
    </w:pPr>
    <w:rPr>
      <w:rFonts w:ascii="Verdana" w:eastAsia="Times New Roman" w:hAnsi="Verdana"/>
      <w:b/>
      <w:bCs/>
      <w:color w:val="FFFFFF"/>
      <w:sz w:val="16"/>
      <w:szCs w:val="16"/>
      <w:bdr w:val="none" w:sz="0" w:space="0" w:color="auto"/>
      <w:lang w:val="fr-FR" w:eastAsia="fr-FR"/>
    </w:rPr>
  </w:style>
  <w:style w:type="paragraph" w:customStyle="1" w:styleId="xl66">
    <w:name w:val="xl66"/>
    <w:basedOn w:val="Normal"/>
    <w:rsid w:val="00957204"/>
    <w:pPr>
      <w:pBdr>
        <w:top w:val="single" w:sz="4" w:space="0" w:color="C0C0C0"/>
        <w:left w:val="none" w:sz="0" w:space="0" w:color="auto"/>
        <w:bottom w:val="single" w:sz="4" w:space="0" w:color="C0C0C0"/>
        <w:right w:val="none" w:sz="0" w:space="0" w:color="auto"/>
        <w:between w:val="none" w:sz="0" w:space="0" w:color="auto"/>
        <w:bar w:val="none" w:sz="0" w:color="auto"/>
      </w:pBdr>
      <w:shd w:val="clear" w:color="000000" w:fill="00A1E3"/>
      <w:spacing w:before="100" w:beforeAutospacing="1" w:after="100" w:afterAutospacing="1"/>
      <w:jc w:val="right"/>
      <w:textAlignment w:val="center"/>
    </w:pPr>
    <w:rPr>
      <w:rFonts w:ascii="Verdana" w:eastAsia="Times New Roman" w:hAnsi="Verdana"/>
      <w:b/>
      <w:bCs/>
      <w:color w:val="FFFFFF"/>
      <w:sz w:val="16"/>
      <w:szCs w:val="16"/>
      <w:bdr w:val="none" w:sz="0" w:space="0" w:color="auto"/>
      <w:lang w:val="fr-FR" w:eastAsia="fr-FR"/>
    </w:rPr>
  </w:style>
  <w:style w:type="paragraph" w:customStyle="1" w:styleId="xl67">
    <w:name w:val="xl67"/>
    <w:basedOn w:val="Normal"/>
    <w:rsid w:val="00957204"/>
    <w:pPr>
      <w:pBdr>
        <w:top w:val="single" w:sz="4" w:space="0" w:color="C0C0C0"/>
        <w:left w:val="single" w:sz="4" w:space="0" w:color="C0C0C0"/>
        <w:bottom w:val="single" w:sz="4" w:space="0" w:color="C0C0C0"/>
        <w:right w:val="single" w:sz="4" w:space="0" w:color="C0C0C0"/>
        <w:between w:val="none" w:sz="0" w:space="0" w:color="auto"/>
        <w:bar w:val="none" w:sz="0" w:color="auto"/>
      </w:pBdr>
      <w:shd w:val="clear" w:color="000000" w:fill="00A1E3"/>
      <w:spacing w:before="100" w:beforeAutospacing="1" w:after="100" w:afterAutospacing="1"/>
      <w:jc w:val="center"/>
      <w:textAlignment w:val="top"/>
    </w:pPr>
    <w:rPr>
      <w:rFonts w:ascii="Verdana" w:eastAsia="Times New Roman" w:hAnsi="Verdana"/>
      <w:color w:val="FFFFFF"/>
      <w:sz w:val="16"/>
      <w:szCs w:val="16"/>
      <w:bdr w:val="none" w:sz="0" w:space="0" w:color="auto"/>
      <w:lang w:val="fr-FR" w:eastAsia="fr-FR"/>
    </w:rPr>
  </w:style>
  <w:style w:type="paragraph" w:customStyle="1" w:styleId="xl68">
    <w:name w:val="xl68"/>
    <w:basedOn w:val="Normal"/>
    <w:rsid w:val="00957204"/>
    <w:pPr>
      <w:pBdr>
        <w:top w:val="single" w:sz="4" w:space="0" w:color="C0C0C0"/>
        <w:left w:val="single" w:sz="4" w:space="0" w:color="C0C0C0"/>
        <w:bottom w:val="single" w:sz="4" w:space="0" w:color="C0C0C0"/>
        <w:right w:val="single" w:sz="4" w:space="0" w:color="C0C0C0"/>
        <w:between w:val="none" w:sz="0" w:space="0" w:color="auto"/>
        <w:bar w:val="none" w:sz="0" w:color="auto"/>
      </w:pBdr>
      <w:shd w:val="clear" w:color="000000" w:fill="C4D8ED"/>
      <w:spacing w:before="100" w:beforeAutospacing="1" w:after="100" w:afterAutospacing="1"/>
    </w:pPr>
    <w:rPr>
      <w:rFonts w:ascii="Verdana" w:eastAsia="Times New Roman" w:hAnsi="Verdana"/>
      <w:b/>
      <w:bCs/>
      <w:sz w:val="16"/>
      <w:szCs w:val="16"/>
      <w:bdr w:val="none" w:sz="0" w:space="0" w:color="auto"/>
      <w:lang w:val="fr-FR" w:eastAsia="fr-FR"/>
    </w:rPr>
  </w:style>
  <w:style w:type="paragraph" w:customStyle="1" w:styleId="xl69">
    <w:name w:val="xl69"/>
    <w:basedOn w:val="Normal"/>
    <w:rsid w:val="00957204"/>
    <w:pPr>
      <w:pBdr>
        <w:top w:val="single" w:sz="4" w:space="0" w:color="C0C0C0"/>
        <w:left w:val="single" w:sz="4" w:space="0" w:color="C0C0C0"/>
        <w:bottom w:val="single" w:sz="4" w:space="0" w:color="C0C0C0"/>
        <w:right w:val="single" w:sz="4" w:space="0" w:color="C0C0C0"/>
        <w:between w:val="none" w:sz="0" w:space="0" w:color="auto"/>
        <w:bar w:val="none" w:sz="0" w:color="auto"/>
      </w:pBdr>
      <w:shd w:val="pct50" w:color="C0C0C0" w:fill="FFFFFF"/>
      <w:spacing w:before="100" w:beforeAutospacing="1" w:after="100" w:afterAutospacing="1"/>
      <w:jc w:val="center"/>
    </w:pPr>
    <w:rPr>
      <w:rFonts w:ascii="Courier New" w:eastAsia="Times New Roman" w:hAnsi="Courier New" w:cs="Courier New"/>
      <w:b/>
      <w:bCs/>
      <w:color w:val="FF0000"/>
      <w:sz w:val="18"/>
      <w:szCs w:val="18"/>
      <w:bdr w:val="none" w:sz="0" w:space="0" w:color="auto"/>
      <w:lang w:val="fr-FR" w:eastAsia="fr-FR"/>
    </w:rPr>
  </w:style>
  <w:style w:type="paragraph" w:customStyle="1" w:styleId="xl70">
    <w:name w:val="xl70"/>
    <w:basedOn w:val="Normal"/>
    <w:rsid w:val="00957204"/>
    <w:pPr>
      <w:pBdr>
        <w:top w:val="single" w:sz="4" w:space="0" w:color="C0C0C0"/>
        <w:left w:val="single" w:sz="4" w:space="0" w:color="C0C0C0"/>
        <w:bottom w:val="none" w:sz="0" w:space="0" w:color="auto"/>
        <w:right w:val="single" w:sz="4" w:space="0" w:color="C0C0C0"/>
        <w:between w:val="none" w:sz="0" w:space="0" w:color="auto"/>
        <w:bar w:val="none" w:sz="0" w:color="auto"/>
      </w:pBdr>
      <w:shd w:val="clear" w:color="000000" w:fill="C4D8ED"/>
      <w:spacing w:before="100" w:beforeAutospacing="1" w:after="100" w:afterAutospacing="1"/>
      <w:textAlignment w:val="top"/>
    </w:pPr>
    <w:rPr>
      <w:rFonts w:ascii="Verdana" w:eastAsia="Times New Roman" w:hAnsi="Verdana"/>
      <w:sz w:val="16"/>
      <w:szCs w:val="16"/>
      <w:bdr w:val="none" w:sz="0" w:space="0" w:color="auto"/>
      <w:lang w:val="fr-FR" w:eastAsia="fr-FR"/>
    </w:rPr>
  </w:style>
  <w:style w:type="paragraph" w:customStyle="1" w:styleId="xl71">
    <w:name w:val="xl71"/>
    <w:basedOn w:val="Normal"/>
    <w:rsid w:val="00957204"/>
    <w:pPr>
      <w:pBdr>
        <w:top w:val="none" w:sz="0" w:space="0" w:color="auto"/>
        <w:left w:val="single" w:sz="4" w:space="0" w:color="C0C0C0"/>
        <w:bottom w:val="single" w:sz="4" w:space="0" w:color="C0C0C0"/>
        <w:right w:val="single" w:sz="4" w:space="0" w:color="C0C0C0"/>
        <w:between w:val="none" w:sz="0" w:space="0" w:color="auto"/>
        <w:bar w:val="none" w:sz="0" w:color="auto"/>
      </w:pBdr>
      <w:shd w:val="clear" w:color="000000" w:fill="C4D8ED"/>
      <w:spacing w:before="100" w:beforeAutospacing="1" w:after="100" w:afterAutospacing="1"/>
      <w:textAlignment w:val="top"/>
    </w:pPr>
    <w:rPr>
      <w:rFonts w:ascii="Verdana" w:eastAsia="Times New Roman" w:hAnsi="Verdana"/>
      <w:sz w:val="16"/>
      <w:szCs w:val="16"/>
      <w:bdr w:val="none" w:sz="0" w:space="0" w:color="auto"/>
      <w:lang w:val="fr-FR" w:eastAsia="fr-FR"/>
    </w:rPr>
  </w:style>
  <w:style w:type="paragraph" w:customStyle="1" w:styleId="xl72">
    <w:name w:val="xl72"/>
    <w:basedOn w:val="Normal"/>
    <w:rsid w:val="00957204"/>
    <w:pPr>
      <w:pBdr>
        <w:top w:val="none" w:sz="0" w:space="0" w:color="auto"/>
        <w:left w:val="single" w:sz="4" w:space="0" w:color="C0C0C0"/>
        <w:bottom w:val="none" w:sz="0" w:space="0" w:color="auto"/>
        <w:right w:val="single" w:sz="4" w:space="0" w:color="C0C0C0"/>
        <w:between w:val="none" w:sz="0" w:space="0" w:color="auto"/>
        <w:bar w:val="none" w:sz="0" w:color="auto"/>
      </w:pBdr>
      <w:shd w:val="clear" w:color="000000" w:fill="C4D8ED"/>
      <w:spacing w:before="100" w:beforeAutospacing="1" w:after="100" w:afterAutospacing="1"/>
      <w:textAlignment w:val="top"/>
    </w:pPr>
    <w:rPr>
      <w:rFonts w:ascii="Verdana" w:eastAsia="Times New Roman" w:hAnsi="Verdana"/>
      <w:sz w:val="16"/>
      <w:szCs w:val="16"/>
      <w:bdr w:val="none" w:sz="0" w:space="0" w:color="auto"/>
      <w:lang w:val="fr-FR" w:eastAsia="fr-FR"/>
    </w:rPr>
  </w:style>
  <w:style w:type="paragraph" w:customStyle="1" w:styleId="xl73">
    <w:name w:val="xl73"/>
    <w:basedOn w:val="Normal"/>
    <w:rsid w:val="00957204"/>
    <w:pPr>
      <w:pBdr>
        <w:top w:val="single" w:sz="4" w:space="0" w:color="C0C0C0"/>
        <w:left w:val="single" w:sz="4" w:space="0" w:color="C0C0C0"/>
        <w:bottom w:val="single" w:sz="4" w:space="0" w:color="C0C0C0"/>
        <w:right w:val="single" w:sz="4" w:space="0" w:color="C0C0C0"/>
        <w:between w:val="none" w:sz="0" w:space="0" w:color="auto"/>
        <w:bar w:val="none" w:sz="0" w:color="auto"/>
      </w:pBdr>
      <w:shd w:val="clear" w:color="000000" w:fill="C4D8ED"/>
      <w:spacing w:before="100" w:beforeAutospacing="1" w:after="100" w:afterAutospacing="1"/>
      <w:textAlignment w:val="top"/>
    </w:pPr>
    <w:rPr>
      <w:rFonts w:ascii="Verdana" w:eastAsia="Times New Roman" w:hAnsi="Verdana"/>
      <w:sz w:val="16"/>
      <w:szCs w:val="16"/>
      <w:u w:val="single"/>
      <w:bdr w:val="none" w:sz="0" w:space="0" w:color="auto"/>
      <w:lang w:val="fr-FR" w:eastAsia="fr-FR"/>
    </w:rPr>
  </w:style>
  <w:style w:type="paragraph" w:customStyle="1" w:styleId="xl74">
    <w:name w:val="xl74"/>
    <w:basedOn w:val="Normal"/>
    <w:rsid w:val="00957204"/>
    <w:pPr>
      <w:pBdr>
        <w:top w:val="single" w:sz="4" w:space="0" w:color="C0C0C0"/>
        <w:left w:val="single" w:sz="4" w:space="0" w:color="C0C0C0"/>
        <w:bottom w:val="single" w:sz="4" w:space="0" w:color="C0C0C0"/>
        <w:right w:val="single" w:sz="4" w:space="0" w:color="C0C0C0"/>
        <w:between w:val="none" w:sz="0" w:space="0" w:color="auto"/>
        <w:bar w:val="none" w:sz="0" w:color="auto"/>
      </w:pBdr>
      <w:spacing w:before="100" w:beforeAutospacing="1" w:after="100" w:afterAutospacing="1"/>
      <w:jc w:val="right"/>
    </w:pPr>
    <w:rPr>
      <w:rFonts w:ascii="Arial" w:eastAsia="Times New Roman" w:hAnsi="Arial" w:cs="Arial"/>
      <w:sz w:val="16"/>
      <w:szCs w:val="16"/>
      <w:bdr w:val="none" w:sz="0" w:space="0" w:color="auto"/>
      <w:lang w:val="fr-FR" w:eastAsia="fr-FR"/>
    </w:rPr>
  </w:style>
  <w:style w:type="paragraph" w:customStyle="1" w:styleId="xl75">
    <w:name w:val="xl75"/>
    <w:basedOn w:val="Normal"/>
    <w:rsid w:val="00957204"/>
    <w:pPr>
      <w:pBdr>
        <w:top w:val="single" w:sz="4" w:space="0" w:color="C0C0C0"/>
        <w:left w:val="single" w:sz="4" w:space="0" w:color="C0C0C0"/>
        <w:bottom w:val="single" w:sz="4" w:space="0" w:color="C0C0C0"/>
        <w:right w:val="single" w:sz="4" w:space="0" w:color="C0C0C0"/>
        <w:between w:val="none" w:sz="0" w:space="0" w:color="auto"/>
        <w:bar w:val="none" w:sz="0" w:color="auto"/>
      </w:pBdr>
      <w:shd w:val="clear" w:color="000000" w:fill="F0F8FF"/>
      <w:spacing w:before="100" w:beforeAutospacing="1" w:after="100" w:afterAutospacing="1"/>
      <w:jc w:val="right"/>
    </w:pPr>
    <w:rPr>
      <w:rFonts w:ascii="Arial" w:eastAsia="Times New Roman" w:hAnsi="Arial" w:cs="Arial"/>
      <w:sz w:val="16"/>
      <w:szCs w:val="16"/>
      <w:bdr w:val="none" w:sz="0" w:space="0" w:color="auto"/>
      <w:lang w:val="fr-FR" w:eastAsia="fr-FR"/>
    </w:rPr>
  </w:style>
  <w:style w:type="paragraph" w:customStyle="1" w:styleId="xl76">
    <w:name w:val="xl76"/>
    <w:basedOn w:val="Normal"/>
    <w:rsid w:val="00957204"/>
    <w:pPr>
      <w:pBdr>
        <w:top w:val="single" w:sz="4" w:space="0" w:color="C0C0C0"/>
        <w:left w:val="single" w:sz="4" w:space="0" w:color="C0C0C0"/>
        <w:bottom w:val="none" w:sz="0" w:space="0" w:color="auto"/>
        <w:right w:val="single" w:sz="4" w:space="0" w:color="C0C0C0"/>
        <w:between w:val="none" w:sz="0" w:space="0" w:color="auto"/>
        <w:bar w:val="none" w:sz="0" w:color="auto"/>
      </w:pBdr>
      <w:shd w:val="clear" w:color="000000" w:fill="C4D8ED"/>
      <w:spacing w:before="100" w:beforeAutospacing="1" w:after="100" w:afterAutospacing="1"/>
      <w:textAlignment w:val="top"/>
    </w:pPr>
    <w:rPr>
      <w:rFonts w:ascii="Verdana" w:eastAsia="Times New Roman" w:hAnsi="Verdana"/>
      <w:sz w:val="16"/>
      <w:szCs w:val="16"/>
      <w:u w:val="single"/>
      <w:bdr w:val="none" w:sz="0" w:space="0" w:color="auto"/>
      <w:lang w:val="fr-FR" w:eastAsia="fr-FR"/>
    </w:rPr>
  </w:style>
  <w:style w:type="paragraph" w:customStyle="1" w:styleId="xl77">
    <w:name w:val="xl77"/>
    <w:basedOn w:val="Normal"/>
    <w:rsid w:val="00957204"/>
    <w:pPr>
      <w:pBdr>
        <w:top w:val="none" w:sz="0" w:space="0" w:color="auto"/>
        <w:left w:val="single" w:sz="4" w:space="0" w:color="C0C0C0"/>
        <w:bottom w:val="single" w:sz="4" w:space="0" w:color="C0C0C0"/>
        <w:right w:val="single" w:sz="4" w:space="0" w:color="C0C0C0"/>
        <w:between w:val="none" w:sz="0" w:space="0" w:color="auto"/>
        <w:bar w:val="none" w:sz="0" w:color="auto"/>
      </w:pBdr>
      <w:shd w:val="clear" w:color="000000" w:fill="C4D8ED"/>
      <w:spacing w:before="100" w:beforeAutospacing="1" w:after="100" w:afterAutospacing="1"/>
      <w:textAlignment w:val="top"/>
    </w:pPr>
    <w:rPr>
      <w:rFonts w:ascii="Verdana" w:eastAsia="Times New Roman" w:hAnsi="Verdana"/>
      <w:sz w:val="16"/>
      <w:szCs w:val="16"/>
      <w:u w:val="single"/>
      <w:bdr w:val="none" w:sz="0" w:space="0" w:color="auto"/>
      <w:lang w:val="fr-FR" w:eastAsia="fr-FR"/>
    </w:rPr>
  </w:style>
  <w:style w:type="paragraph" w:customStyle="1" w:styleId="xl78">
    <w:name w:val="xl78"/>
    <w:basedOn w:val="Normal"/>
    <w:rsid w:val="00957204"/>
    <w:pPr>
      <w:pBdr>
        <w:top w:val="none" w:sz="0" w:space="0" w:color="auto"/>
        <w:left w:val="single" w:sz="4" w:space="0" w:color="C0C0C0"/>
        <w:bottom w:val="none" w:sz="0" w:space="0" w:color="auto"/>
        <w:right w:val="single" w:sz="4" w:space="0" w:color="C0C0C0"/>
        <w:between w:val="none" w:sz="0" w:space="0" w:color="auto"/>
        <w:bar w:val="none" w:sz="0" w:color="auto"/>
      </w:pBdr>
      <w:shd w:val="clear" w:color="000000" w:fill="C4D8ED"/>
      <w:spacing w:before="100" w:beforeAutospacing="1" w:after="100" w:afterAutospacing="1"/>
      <w:textAlignment w:val="top"/>
    </w:pPr>
    <w:rPr>
      <w:rFonts w:ascii="Verdana" w:eastAsia="Times New Roman" w:hAnsi="Verdana"/>
      <w:sz w:val="16"/>
      <w:szCs w:val="16"/>
      <w:u w:val="single"/>
      <w:bdr w:val="none" w:sz="0" w:space="0" w:color="auto"/>
      <w:lang w:val="fr-FR" w:eastAsia="fr-FR"/>
    </w:rPr>
  </w:style>
  <w:style w:type="paragraph" w:customStyle="1" w:styleId="Heading3">
    <w:name w:val="Heading 3"/>
    <w:basedOn w:val="Normal"/>
    <w:uiPriority w:val="1"/>
    <w:qFormat/>
    <w:rsid w:val="006866B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217"/>
      <w:outlineLvl w:val="3"/>
    </w:pPr>
    <w:rPr>
      <w:rFonts w:ascii="Arial" w:eastAsia="Arial" w:hAnsi="Arial" w:cs="Arial"/>
      <w:b/>
      <w:bCs/>
      <w:i/>
      <w:iCs/>
      <w:bdr w:val="none" w:sz="0" w:space="0" w:color="auto"/>
      <w:lang w:val="fr-FR"/>
    </w:rPr>
  </w:style>
  <w:style w:type="character" w:customStyle="1" w:styleId="nav-item">
    <w:name w:val="nav-item"/>
    <w:basedOn w:val="Policepardfaut"/>
    <w:rsid w:val="00203EDB"/>
  </w:style>
</w:styles>
</file>

<file path=word/webSettings.xml><?xml version="1.0" encoding="utf-8"?>
<w:webSettings xmlns:r="http://schemas.openxmlformats.org/officeDocument/2006/relationships" xmlns:w="http://schemas.openxmlformats.org/wordprocessingml/2006/main">
  <w:divs>
    <w:div w:id="70199176">
      <w:bodyDiv w:val="1"/>
      <w:marLeft w:val="0"/>
      <w:marRight w:val="0"/>
      <w:marTop w:val="0"/>
      <w:marBottom w:val="0"/>
      <w:divBdr>
        <w:top w:val="none" w:sz="0" w:space="0" w:color="auto"/>
        <w:left w:val="none" w:sz="0" w:space="0" w:color="auto"/>
        <w:bottom w:val="none" w:sz="0" w:space="0" w:color="auto"/>
        <w:right w:val="none" w:sz="0" w:space="0" w:color="auto"/>
      </w:divBdr>
    </w:div>
    <w:div w:id="115023852">
      <w:bodyDiv w:val="1"/>
      <w:marLeft w:val="0"/>
      <w:marRight w:val="0"/>
      <w:marTop w:val="0"/>
      <w:marBottom w:val="0"/>
      <w:divBdr>
        <w:top w:val="none" w:sz="0" w:space="0" w:color="auto"/>
        <w:left w:val="none" w:sz="0" w:space="0" w:color="auto"/>
        <w:bottom w:val="none" w:sz="0" w:space="0" w:color="auto"/>
        <w:right w:val="none" w:sz="0" w:space="0" w:color="auto"/>
      </w:divBdr>
      <w:divsChild>
        <w:div w:id="2120758136">
          <w:marLeft w:val="0"/>
          <w:marRight w:val="0"/>
          <w:marTop w:val="0"/>
          <w:marBottom w:val="0"/>
          <w:divBdr>
            <w:top w:val="none" w:sz="0" w:space="0" w:color="auto"/>
            <w:left w:val="none" w:sz="0" w:space="0" w:color="auto"/>
            <w:bottom w:val="none" w:sz="0" w:space="0" w:color="auto"/>
            <w:right w:val="none" w:sz="0" w:space="0" w:color="auto"/>
          </w:divBdr>
        </w:div>
      </w:divsChild>
    </w:div>
    <w:div w:id="215240803">
      <w:bodyDiv w:val="1"/>
      <w:marLeft w:val="0"/>
      <w:marRight w:val="0"/>
      <w:marTop w:val="0"/>
      <w:marBottom w:val="0"/>
      <w:divBdr>
        <w:top w:val="none" w:sz="0" w:space="0" w:color="auto"/>
        <w:left w:val="none" w:sz="0" w:space="0" w:color="auto"/>
        <w:bottom w:val="none" w:sz="0" w:space="0" w:color="auto"/>
        <w:right w:val="none" w:sz="0" w:space="0" w:color="auto"/>
      </w:divBdr>
    </w:div>
    <w:div w:id="636104554">
      <w:bodyDiv w:val="1"/>
      <w:marLeft w:val="0"/>
      <w:marRight w:val="0"/>
      <w:marTop w:val="0"/>
      <w:marBottom w:val="0"/>
      <w:divBdr>
        <w:top w:val="none" w:sz="0" w:space="0" w:color="auto"/>
        <w:left w:val="none" w:sz="0" w:space="0" w:color="auto"/>
        <w:bottom w:val="none" w:sz="0" w:space="0" w:color="auto"/>
        <w:right w:val="none" w:sz="0" w:space="0" w:color="auto"/>
      </w:divBdr>
    </w:div>
    <w:div w:id="726949673">
      <w:bodyDiv w:val="1"/>
      <w:marLeft w:val="0"/>
      <w:marRight w:val="0"/>
      <w:marTop w:val="0"/>
      <w:marBottom w:val="0"/>
      <w:divBdr>
        <w:top w:val="none" w:sz="0" w:space="0" w:color="auto"/>
        <w:left w:val="none" w:sz="0" w:space="0" w:color="auto"/>
        <w:bottom w:val="none" w:sz="0" w:space="0" w:color="auto"/>
        <w:right w:val="none" w:sz="0" w:space="0" w:color="auto"/>
      </w:divBdr>
    </w:div>
    <w:div w:id="825630388">
      <w:bodyDiv w:val="1"/>
      <w:marLeft w:val="0"/>
      <w:marRight w:val="0"/>
      <w:marTop w:val="0"/>
      <w:marBottom w:val="0"/>
      <w:divBdr>
        <w:top w:val="none" w:sz="0" w:space="0" w:color="auto"/>
        <w:left w:val="none" w:sz="0" w:space="0" w:color="auto"/>
        <w:bottom w:val="none" w:sz="0" w:space="0" w:color="auto"/>
        <w:right w:val="none" w:sz="0" w:space="0" w:color="auto"/>
      </w:divBdr>
    </w:div>
    <w:div w:id="1325738973">
      <w:bodyDiv w:val="1"/>
      <w:marLeft w:val="0"/>
      <w:marRight w:val="0"/>
      <w:marTop w:val="0"/>
      <w:marBottom w:val="0"/>
      <w:divBdr>
        <w:top w:val="none" w:sz="0" w:space="0" w:color="auto"/>
        <w:left w:val="none" w:sz="0" w:space="0" w:color="auto"/>
        <w:bottom w:val="none" w:sz="0" w:space="0" w:color="auto"/>
        <w:right w:val="none" w:sz="0" w:space="0" w:color="auto"/>
      </w:divBdr>
    </w:div>
    <w:div w:id="1367170811">
      <w:bodyDiv w:val="1"/>
      <w:marLeft w:val="0"/>
      <w:marRight w:val="0"/>
      <w:marTop w:val="0"/>
      <w:marBottom w:val="0"/>
      <w:divBdr>
        <w:top w:val="none" w:sz="0" w:space="0" w:color="auto"/>
        <w:left w:val="none" w:sz="0" w:space="0" w:color="auto"/>
        <w:bottom w:val="none" w:sz="0" w:space="0" w:color="auto"/>
        <w:right w:val="none" w:sz="0" w:space="0" w:color="auto"/>
      </w:divBdr>
    </w:div>
    <w:div w:id="1470056207">
      <w:bodyDiv w:val="1"/>
      <w:marLeft w:val="0"/>
      <w:marRight w:val="0"/>
      <w:marTop w:val="0"/>
      <w:marBottom w:val="0"/>
      <w:divBdr>
        <w:top w:val="none" w:sz="0" w:space="0" w:color="auto"/>
        <w:left w:val="none" w:sz="0" w:space="0" w:color="auto"/>
        <w:bottom w:val="none" w:sz="0" w:space="0" w:color="auto"/>
        <w:right w:val="none" w:sz="0" w:space="0" w:color="auto"/>
      </w:divBdr>
    </w:div>
    <w:div w:id="1769306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3.wipo.int/ipstat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3.wipo.int/ipstat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STER\Desktop\site_Aca2\prgs_2019\cours_inverse\terminale\chapitre_01\c_doc_5_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STER\Desktop\site_Aca2\prgs_2019\cours_inverse\terminale\chapitre_01\c_doc_5_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clustered"/>
        <c:ser>
          <c:idx val="0"/>
          <c:order val="0"/>
          <c:dLbls>
            <c:txPr>
              <a:bodyPr rot="0" vert="horz"/>
              <a:lstStyle/>
              <a:p>
                <a:pPr>
                  <a:defRPr sz="500" b="0"/>
                </a:pPr>
                <a:endParaRPr lang="fr-FR"/>
              </a:p>
            </c:txPr>
            <c:dLblPos val="outEnd"/>
            <c:showCatName val="1"/>
          </c:dLbls>
          <c:cat>
            <c:strRef>
              <c:f>Feuil1!$A$9:$A$147</c:f>
              <c:strCache>
                <c:ptCount val="139"/>
                <c:pt idx="0">
                  <c:v>Bhoutan</c:v>
                </c:pt>
                <c:pt idx="1">
                  <c:v>Cabo Verde</c:v>
                </c:pt>
                <c:pt idx="2">
                  <c:v>Burundi</c:v>
                </c:pt>
                <c:pt idx="3">
                  <c:v>Grenade</c:v>
                </c:pt>
                <c:pt idx="4">
                  <c:v>Trinité-et-Tobago</c:v>
                </c:pt>
                <c:pt idx="5">
                  <c:v>Botswana</c:v>
                </c:pt>
                <c:pt idx="6">
                  <c:v>El Salvador</c:v>
                </c:pt>
                <c:pt idx="7">
                  <c:v>Madagascar</c:v>
                </c:pt>
                <c:pt idx="8">
                  <c:v>Brunéi Darussalam</c:v>
                </c:pt>
                <c:pt idx="9">
                  <c:v>Cambodge</c:v>
                </c:pt>
                <c:pt idx="10">
                  <c:v>Jamaïque</c:v>
                </c:pt>
                <c:pt idx="11">
                  <c:v>Ghana</c:v>
                </c:pt>
                <c:pt idx="12">
                  <c:v>Éthiopie</c:v>
                </c:pt>
                <c:pt idx="13">
                  <c:v>Paraguay</c:v>
                </c:pt>
                <c:pt idx="14">
                  <c:v>Guinée-Bissau</c:v>
                </c:pt>
                <c:pt idx="15">
                  <c:v>Guatemala</c:v>
                </c:pt>
                <c:pt idx="16">
                  <c:v>Ouganda</c:v>
                </c:pt>
                <c:pt idx="17">
                  <c:v>Belize</c:v>
                </c:pt>
                <c:pt idx="18">
                  <c:v>Mauritanie</c:v>
                </c:pt>
                <c:pt idx="19">
                  <c:v>Monténégro</c:v>
                </c:pt>
                <c:pt idx="20">
                  <c:v>Zambie</c:v>
                </c:pt>
                <c:pt idx="21">
                  <c:v>Mozambique</c:v>
                </c:pt>
                <c:pt idx="22">
                  <c:v>Tadjikistan</c:v>
                </c:pt>
                <c:pt idx="23">
                  <c:v>Samoa</c:v>
                </c:pt>
                <c:pt idx="24">
                  <c:v>Chine, Macao RAS</c:v>
                </c:pt>
                <c:pt idx="25">
                  <c:v>République dominicaine</c:v>
                </c:pt>
                <c:pt idx="26">
                  <c:v>Bahreïn</c:v>
                </c:pt>
                <c:pt idx="27">
                  <c:v>Saint-Marin</c:v>
                </c:pt>
                <c:pt idx="28">
                  <c:v>Andorre</c:v>
                </c:pt>
                <c:pt idx="29">
                  <c:v>Équateur</c:v>
                </c:pt>
                <c:pt idx="30">
                  <c:v>Bénin</c:v>
                </c:pt>
                <c:pt idx="31">
                  <c:v>Tchad</c:v>
                </c:pt>
                <c:pt idx="32">
                  <c:v>Seychelles</c:v>
                </c:pt>
                <c:pt idx="33">
                  <c:v>Bangladesh</c:v>
                </c:pt>
                <c:pt idx="34">
                  <c:v>Bosnie-Herzégovine</c:v>
                </c:pt>
                <c:pt idx="35">
                  <c:v>Yémen</c:v>
                </c:pt>
                <c:pt idx="36">
                  <c:v>Gabon</c:v>
                </c:pt>
                <c:pt idx="37">
                  <c:v>République centrafricaine</c:v>
                </c:pt>
                <c:pt idx="38">
                  <c:v>Guinée</c:v>
                </c:pt>
                <c:pt idx="39">
                  <c:v>Mongolie</c:v>
                </c:pt>
                <c:pt idx="40">
                  <c:v>Mali</c:v>
                </c:pt>
                <c:pt idx="41">
                  <c:v>Jordanie</c:v>
                </c:pt>
                <c:pt idx="42">
                  <c:v>République démocratique du Congo</c:v>
                </c:pt>
                <c:pt idx="43">
                  <c:v>Panama</c:v>
                </c:pt>
                <c:pt idx="44">
                  <c:v>République arabe syrienne</c:v>
                </c:pt>
                <c:pt idx="45">
                  <c:v>Angola</c:v>
                </c:pt>
                <c:pt idx="46">
                  <c:v>Togo</c:v>
                </c:pt>
                <c:pt idx="47">
                  <c:v>Costa Rica</c:v>
                </c:pt>
                <c:pt idx="48">
                  <c:v>Macédoine du Nord</c:v>
                </c:pt>
                <c:pt idx="49">
                  <c:v>Maurice</c:v>
                </c:pt>
                <c:pt idx="50">
                  <c:v>Géorgie</c:v>
                </c:pt>
                <c:pt idx="51">
                  <c:v>Kirghizistan</c:v>
                </c:pt>
                <c:pt idx="52">
                  <c:v>République de Moldova</c:v>
                </c:pt>
                <c:pt idx="53">
                  <c:v>Arménie</c:v>
                </c:pt>
                <c:pt idx="54">
                  <c:v>Niger</c:v>
                </c:pt>
                <c:pt idx="55">
                  <c:v>Burkina Faso</c:v>
                </c:pt>
                <c:pt idx="56">
                  <c:v>Monaco</c:v>
                </c:pt>
                <c:pt idx="57">
                  <c:v>Soudan</c:v>
                </c:pt>
                <c:pt idx="58">
                  <c:v>Cuba</c:v>
                </c:pt>
                <c:pt idx="59">
                  <c:v>Algérie</c:v>
                </c:pt>
                <c:pt idx="60">
                  <c:v>Congo</c:v>
                </c:pt>
                <c:pt idx="61">
                  <c:v>Qatar</c:v>
                </c:pt>
                <c:pt idx="62">
                  <c:v>Pérou</c:v>
                </c:pt>
                <c:pt idx="63">
                  <c:v>Lettonie</c:v>
                </c:pt>
                <c:pt idx="64">
                  <c:v>Serbie</c:v>
                </c:pt>
                <c:pt idx="65">
                  <c:v>Sénégal</c:v>
                </c:pt>
                <c:pt idx="66">
                  <c:v>Azerbaïdjan</c:v>
                </c:pt>
                <c:pt idx="67">
                  <c:v>Croatie</c:v>
                </c:pt>
                <c:pt idx="68">
                  <c:v>Côte d'Ivoire</c:v>
                </c:pt>
                <c:pt idx="69">
                  <c:v>Islande</c:v>
                </c:pt>
                <c:pt idx="70">
                  <c:v>Estonie</c:v>
                </c:pt>
                <c:pt idx="71">
                  <c:v>Lituanie</c:v>
                </c:pt>
                <c:pt idx="72">
                  <c:v>Maroc</c:v>
                </c:pt>
                <c:pt idx="73">
                  <c:v>Chypre</c:v>
                </c:pt>
                <c:pt idx="74">
                  <c:v>Pakistan</c:v>
                </c:pt>
                <c:pt idx="75">
                  <c:v>Ouzbékistan</c:v>
                </c:pt>
                <c:pt idx="76">
                  <c:v>Sri Lanka</c:v>
                </c:pt>
                <c:pt idx="77">
                  <c:v>Nigéria</c:v>
                </c:pt>
                <c:pt idx="78">
                  <c:v>Kenya</c:v>
                </c:pt>
                <c:pt idx="79">
                  <c:v>Malte</c:v>
                </c:pt>
                <c:pt idx="80">
                  <c:v>Slovaquie</c:v>
                </c:pt>
                <c:pt idx="81">
                  <c:v>Colombie</c:v>
                </c:pt>
                <c:pt idx="82">
                  <c:v>Bulgarie</c:v>
                </c:pt>
                <c:pt idx="83">
                  <c:v>Philippines</c:v>
                </c:pt>
                <c:pt idx="84">
                  <c:v>Iraq</c:v>
                </c:pt>
                <c:pt idx="85">
                  <c:v>Barbade</c:v>
                </c:pt>
                <c:pt idx="86">
                  <c:v>Cameroun</c:v>
                </c:pt>
                <c:pt idx="87">
                  <c:v>Émirats arabes unis</c:v>
                </c:pt>
                <c:pt idx="88">
                  <c:v>Chili</c:v>
                </c:pt>
                <c:pt idx="89">
                  <c:v>Grèce</c:v>
                </c:pt>
                <c:pt idx="90">
                  <c:v>Viet Nam</c:v>
                </c:pt>
                <c:pt idx="91">
                  <c:v>Roumanie</c:v>
                </c:pt>
                <c:pt idx="92">
                  <c:v>Égypte</c:v>
                </c:pt>
                <c:pt idx="93">
                  <c:v>Argentine</c:v>
                </c:pt>
                <c:pt idx="94">
                  <c:v>Bélarus</c:v>
                </c:pt>
                <c:pt idx="95">
                  <c:v>Hongrie</c:v>
                </c:pt>
                <c:pt idx="96">
                  <c:v>Indonésie</c:v>
                </c:pt>
                <c:pt idx="97">
                  <c:v>Liechtenstein</c:v>
                </c:pt>
                <c:pt idx="98">
                  <c:v>Afrique du Sud</c:v>
                </c:pt>
                <c:pt idx="99">
                  <c:v>Thaïlande</c:v>
                </c:pt>
                <c:pt idx="100">
                  <c:v>Kazakhstan</c:v>
                </c:pt>
                <c:pt idx="101">
                  <c:v>Ukraine</c:v>
                </c:pt>
                <c:pt idx="102">
                  <c:v>Portugal</c:v>
                </c:pt>
                <c:pt idx="103">
                  <c:v>Malaisie</c:v>
                </c:pt>
                <c:pt idx="104">
                  <c:v>République tchèque</c:v>
                </c:pt>
                <c:pt idx="105">
                  <c:v>Mexique</c:v>
                </c:pt>
                <c:pt idx="106">
                  <c:v>Chine, Hong Kong RAS</c:v>
                </c:pt>
                <c:pt idx="107">
                  <c:v>Nouvelle-Zélande</c:v>
                </c:pt>
                <c:pt idx="108">
                  <c:v>Luxembourg</c:v>
                </c:pt>
                <c:pt idx="109">
                  <c:v>Norvège</c:v>
                </c:pt>
                <c:pt idx="110">
                  <c:v>Pologne</c:v>
                </c:pt>
                <c:pt idx="111">
                  <c:v>République populaire démocratique de Corée</c:v>
                </c:pt>
                <c:pt idx="112">
                  <c:v>Irlande</c:v>
                </c:pt>
                <c:pt idx="113">
                  <c:v>Brésil</c:v>
                </c:pt>
                <c:pt idx="114">
                  <c:v>Singapour</c:v>
                </c:pt>
                <c:pt idx="115">
                  <c:v>Arabie saoudite</c:v>
                </c:pt>
                <c:pt idx="116">
                  <c:v>Turquie</c:v>
                </c:pt>
                <c:pt idx="117">
                  <c:v>Espagne</c:v>
                </c:pt>
                <c:pt idx="118">
                  <c:v>Iran (République islamique d')</c:v>
                </c:pt>
                <c:pt idx="119">
                  <c:v>Australie</c:v>
                </c:pt>
                <c:pt idx="120">
                  <c:v>Finlande</c:v>
                </c:pt>
                <c:pt idx="121">
                  <c:v>Belgique</c:v>
                </c:pt>
                <c:pt idx="122">
                  <c:v>Danemark</c:v>
                </c:pt>
                <c:pt idx="123">
                  <c:v>Autriche</c:v>
                </c:pt>
                <c:pt idx="124">
                  <c:v>Israël</c:v>
                </c:pt>
                <c:pt idx="125">
                  <c:v>Canada</c:v>
                </c:pt>
                <c:pt idx="126">
                  <c:v>Suède</c:v>
                </c:pt>
                <c:pt idx="127">
                  <c:v>Fédération de Russie</c:v>
                </c:pt>
                <c:pt idx="128">
                  <c:v>Italie</c:v>
                </c:pt>
                <c:pt idx="129">
                  <c:v>Pays-Bas</c:v>
                </c:pt>
                <c:pt idx="130">
                  <c:v>Inde</c:v>
                </c:pt>
                <c:pt idx="131">
                  <c:v>Suisse</c:v>
                </c:pt>
                <c:pt idx="132">
                  <c:v>Royaume-Uni</c:v>
                </c:pt>
                <c:pt idx="133">
                  <c:v>France</c:v>
                </c:pt>
                <c:pt idx="134">
                  <c:v>Allemagne</c:v>
                </c:pt>
                <c:pt idx="135">
                  <c:v>République de Corée</c:v>
                </c:pt>
                <c:pt idx="136">
                  <c:v>Japon</c:v>
                </c:pt>
                <c:pt idx="137">
                  <c:v>États-Unis d'Amérique</c:v>
                </c:pt>
                <c:pt idx="138">
                  <c:v>Chine</c:v>
                </c:pt>
              </c:strCache>
            </c:strRef>
          </c:cat>
          <c:val>
            <c:numRef>
              <c:f>Feuil1!$AP$9:$AP$147</c:f>
              <c:numCache>
                <c:formatCode>#,##0</c:formatCode>
                <c:ptCount val="139"/>
                <c:pt idx="0">
                  <c:v>1</c:v>
                </c:pt>
                <c:pt idx="1">
                  <c:v>1</c:v>
                </c:pt>
                <c:pt idx="2">
                  <c:v>3</c:v>
                </c:pt>
                <c:pt idx="3">
                  <c:v>3</c:v>
                </c:pt>
                <c:pt idx="4">
                  <c:v>4</c:v>
                </c:pt>
                <c:pt idx="5">
                  <c:v>6</c:v>
                </c:pt>
                <c:pt idx="6">
                  <c:v>6</c:v>
                </c:pt>
                <c:pt idx="7">
                  <c:v>9</c:v>
                </c:pt>
                <c:pt idx="8">
                  <c:v>10</c:v>
                </c:pt>
                <c:pt idx="9">
                  <c:v>11</c:v>
                </c:pt>
                <c:pt idx="10">
                  <c:v>11</c:v>
                </c:pt>
                <c:pt idx="11">
                  <c:v>12</c:v>
                </c:pt>
                <c:pt idx="12">
                  <c:v>13</c:v>
                </c:pt>
                <c:pt idx="13">
                  <c:v>16</c:v>
                </c:pt>
                <c:pt idx="14">
                  <c:v>17</c:v>
                </c:pt>
                <c:pt idx="15">
                  <c:v>18</c:v>
                </c:pt>
                <c:pt idx="16">
                  <c:v>18</c:v>
                </c:pt>
                <c:pt idx="17">
                  <c:v>19</c:v>
                </c:pt>
                <c:pt idx="18">
                  <c:v>20</c:v>
                </c:pt>
                <c:pt idx="19">
                  <c:v>21</c:v>
                </c:pt>
                <c:pt idx="20">
                  <c:v>21</c:v>
                </c:pt>
                <c:pt idx="21">
                  <c:v>26</c:v>
                </c:pt>
                <c:pt idx="22">
                  <c:v>32</c:v>
                </c:pt>
                <c:pt idx="23">
                  <c:v>34</c:v>
                </c:pt>
                <c:pt idx="24">
                  <c:v>35</c:v>
                </c:pt>
                <c:pt idx="25">
                  <c:v>35</c:v>
                </c:pt>
                <c:pt idx="26">
                  <c:v>37</c:v>
                </c:pt>
                <c:pt idx="27">
                  <c:v>37</c:v>
                </c:pt>
                <c:pt idx="28">
                  <c:v>45</c:v>
                </c:pt>
                <c:pt idx="29">
                  <c:v>48</c:v>
                </c:pt>
                <c:pt idx="30">
                  <c:v>51</c:v>
                </c:pt>
                <c:pt idx="31">
                  <c:v>51</c:v>
                </c:pt>
                <c:pt idx="32">
                  <c:v>53</c:v>
                </c:pt>
                <c:pt idx="33">
                  <c:v>56</c:v>
                </c:pt>
                <c:pt idx="34">
                  <c:v>61</c:v>
                </c:pt>
                <c:pt idx="35">
                  <c:v>63</c:v>
                </c:pt>
                <c:pt idx="36">
                  <c:v>68</c:v>
                </c:pt>
                <c:pt idx="37">
                  <c:v>68</c:v>
                </c:pt>
                <c:pt idx="38">
                  <c:v>69</c:v>
                </c:pt>
                <c:pt idx="39">
                  <c:v>70</c:v>
                </c:pt>
                <c:pt idx="40">
                  <c:v>73</c:v>
                </c:pt>
                <c:pt idx="41">
                  <c:v>75</c:v>
                </c:pt>
                <c:pt idx="42">
                  <c:v>75</c:v>
                </c:pt>
                <c:pt idx="43">
                  <c:v>82</c:v>
                </c:pt>
                <c:pt idx="44">
                  <c:v>82</c:v>
                </c:pt>
                <c:pt idx="45">
                  <c:v>85</c:v>
                </c:pt>
                <c:pt idx="46">
                  <c:v>85</c:v>
                </c:pt>
                <c:pt idx="47">
                  <c:v>87</c:v>
                </c:pt>
                <c:pt idx="48">
                  <c:v>91</c:v>
                </c:pt>
                <c:pt idx="49">
                  <c:v>116</c:v>
                </c:pt>
                <c:pt idx="50">
                  <c:v>120</c:v>
                </c:pt>
                <c:pt idx="51">
                  <c:v>127</c:v>
                </c:pt>
                <c:pt idx="52">
                  <c:v>132</c:v>
                </c:pt>
                <c:pt idx="53">
                  <c:v>135</c:v>
                </c:pt>
                <c:pt idx="54">
                  <c:v>136</c:v>
                </c:pt>
                <c:pt idx="55">
                  <c:v>153</c:v>
                </c:pt>
                <c:pt idx="56">
                  <c:v>155</c:v>
                </c:pt>
                <c:pt idx="57">
                  <c:v>163</c:v>
                </c:pt>
                <c:pt idx="58">
                  <c:v>170</c:v>
                </c:pt>
                <c:pt idx="59">
                  <c:v>173</c:v>
                </c:pt>
                <c:pt idx="60">
                  <c:v>204</c:v>
                </c:pt>
                <c:pt idx="61">
                  <c:v>210</c:v>
                </c:pt>
                <c:pt idx="62">
                  <c:v>218</c:v>
                </c:pt>
                <c:pt idx="63">
                  <c:v>231</c:v>
                </c:pt>
                <c:pt idx="64">
                  <c:v>236</c:v>
                </c:pt>
                <c:pt idx="65">
                  <c:v>239</c:v>
                </c:pt>
                <c:pt idx="66">
                  <c:v>244</c:v>
                </c:pt>
                <c:pt idx="67">
                  <c:v>248</c:v>
                </c:pt>
                <c:pt idx="68">
                  <c:v>278</c:v>
                </c:pt>
                <c:pt idx="69">
                  <c:v>286</c:v>
                </c:pt>
                <c:pt idx="70">
                  <c:v>297</c:v>
                </c:pt>
                <c:pt idx="71">
                  <c:v>325</c:v>
                </c:pt>
                <c:pt idx="72">
                  <c:v>340</c:v>
                </c:pt>
                <c:pt idx="73">
                  <c:v>360</c:v>
                </c:pt>
                <c:pt idx="74">
                  <c:v>376</c:v>
                </c:pt>
                <c:pt idx="75">
                  <c:v>379</c:v>
                </c:pt>
                <c:pt idx="76">
                  <c:v>412</c:v>
                </c:pt>
                <c:pt idx="77">
                  <c:v>423</c:v>
                </c:pt>
                <c:pt idx="78">
                  <c:v>424</c:v>
                </c:pt>
                <c:pt idx="79">
                  <c:v>428</c:v>
                </c:pt>
                <c:pt idx="80">
                  <c:v>569</c:v>
                </c:pt>
                <c:pt idx="81">
                  <c:v>597</c:v>
                </c:pt>
                <c:pt idx="82">
                  <c:v>602</c:v>
                </c:pt>
                <c:pt idx="83">
                  <c:v>630</c:v>
                </c:pt>
                <c:pt idx="84">
                  <c:v>646</c:v>
                </c:pt>
                <c:pt idx="85">
                  <c:v>667</c:v>
                </c:pt>
                <c:pt idx="86">
                  <c:v>714</c:v>
                </c:pt>
                <c:pt idx="87">
                  <c:v>837</c:v>
                </c:pt>
                <c:pt idx="88">
                  <c:v>862</c:v>
                </c:pt>
                <c:pt idx="89">
                  <c:v>1129</c:v>
                </c:pt>
                <c:pt idx="90">
                  <c:v>1133</c:v>
                </c:pt>
                <c:pt idx="91">
                  <c:v>1157</c:v>
                </c:pt>
                <c:pt idx="92">
                  <c:v>1187</c:v>
                </c:pt>
                <c:pt idx="93">
                  <c:v>1239</c:v>
                </c:pt>
                <c:pt idx="94">
                  <c:v>1278</c:v>
                </c:pt>
                <c:pt idx="95">
                  <c:v>1299</c:v>
                </c:pt>
                <c:pt idx="96">
                  <c:v>1358</c:v>
                </c:pt>
                <c:pt idx="97">
                  <c:v>1416</c:v>
                </c:pt>
                <c:pt idx="98">
                  <c:v>1457</c:v>
                </c:pt>
                <c:pt idx="99">
                  <c:v>1512</c:v>
                </c:pt>
                <c:pt idx="100">
                  <c:v>1548</c:v>
                </c:pt>
                <c:pt idx="101">
                  <c:v>1710</c:v>
                </c:pt>
                <c:pt idx="102">
                  <c:v>1874</c:v>
                </c:pt>
                <c:pt idx="103">
                  <c:v>1923</c:v>
                </c:pt>
                <c:pt idx="104">
                  <c:v>1953</c:v>
                </c:pt>
                <c:pt idx="105">
                  <c:v>2102</c:v>
                </c:pt>
                <c:pt idx="106">
                  <c:v>2131</c:v>
                </c:pt>
                <c:pt idx="107">
                  <c:v>2377</c:v>
                </c:pt>
                <c:pt idx="108">
                  <c:v>2686</c:v>
                </c:pt>
                <c:pt idx="109">
                  <c:v>5982</c:v>
                </c:pt>
                <c:pt idx="110">
                  <c:v>6334</c:v>
                </c:pt>
                <c:pt idx="111">
                  <c:v>6949</c:v>
                </c:pt>
                <c:pt idx="112">
                  <c:v>7065</c:v>
                </c:pt>
                <c:pt idx="113">
                  <c:v>7271</c:v>
                </c:pt>
                <c:pt idx="114">
                  <c:v>7946</c:v>
                </c:pt>
                <c:pt idx="115">
                  <c:v>9782</c:v>
                </c:pt>
                <c:pt idx="116">
                  <c:v>10110</c:v>
                </c:pt>
                <c:pt idx="117">
                  <c:v>10170</c:v>
                </c:pt>
                <c:pt idx="118">
                  <c:v>11550</c:v>
                </c:pt>
                <c:pt idx="119">
                  <c:v>11907</c:v>
                </c:pt>
                <c:pt idx="120">
                  <c:v>12053</c:v>
                </c:pt>
                <c:pt idx="121">
                  <c:v>13478</c:v>
                </c:pt>
                <c:pt idx="122">
                  <c:v>13586</c:v>
                </c:pt>
                <c:pt idx="123">
                  <c:v>13763</c:v>
                </c:pt>
                <c:pt idx="124">
                  <c:v>16223</c:v>
                </c:pt>
                <c:pt idx="125">
                  <c:v>23855</c:v>
                </c:pt>
                <c:pt idx="126">
                  <c:v>26221</c:v>
                </c:pt>
                <c:pt idx="127">
                  <c:v>30283</c:v>
                </c:pt>
                <c:pt idx="128">
                  <c:v>32551</c:v>
                </c:pt>
                <c:pt idx="129">
                  <c:v>32812</c:v>
                </c:pt>
                <c:pt idx="130">
                  <c:v>37895</c:v>
                </c:pt>
                <c:pt idx="131">
                  <c:v>44806</c:v>
                </c:pt>
                <c:pt idx="132">
                  <c:v>53079</c:v>
                </c:pt>
                <c:pt idx="133">
                  <c:v>64287</c:v>
                </c:pt>
                <c:pt idx="134">
                  <c:v>168092</c:v>
                </c:pt>
                <c:pt idx="135">
                  <c:v>260614</c:v>
                </c:pt>
                <c:pt idx="136">
                  <c:v>423264</c:v>
                </c:pt>
                <c:pt idx="137">
                  <c:v>496123</c:v>
                </c:pt>
                <c:pt idx="138">
                  <c:v>1441086</c:v>
                </c:pt>
              </c:numCache>
            </c:numRef>
          </c:val>
        </c:ser>
        <c:dLbls>
          <c:showVal val="1"/>
        </c:dLbls>
        <c:gapWidth val="50"/>
        <c:axId val="130202240"/>
        <c:axId val="130208128"/>
      </c:barChart>
      <c:catAx>
        <c:axId val="130202240"/>
        <c:scaling>
          <c:orientation val="minMax"/>
        </c:scaling>
        <c:delete val="1"/>
        <c:axPos val="l"/>
        <c:tickLblPos val="none"/>
        <c:crossAx val="130208128"/>
        <c:crosses val="autoZero"/>
        <c:auto val="1"/>
        <c:lblAlgn val="ctr"/>
        <c:lblOffset val="100"/>
        <c:tickLblSkip val="1"/>
      </c:catAx>
      <c:valAx>
        <c:axId val="130208128"/>
        <c:scaling>
          <c:logBase val="10"/>
          <c:orientation val="minMax"/>
          <c:max val="1500000"/>
          <c:min val="1"/>
        </c:scaling>
        <c:axPos val="b"/>
        <c:majorGridlines/>
        <c:numFmt formatCode="#,##0" sourceLinked="0"/>
        <c:tickLblPos val="nextTo"/>
        <c:crossAx val="13020224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2669748409877429"/>
          <c:y val="3.5749106272343192E-2"/>
          <c:w val="0.85595188864202953"/>
          <c:h val="0.85122946729481386"/>
        </c:manualLayout>
      </c:layout>
      <c:lineChart>
        <c:grouping val="standard"/>
        <c:ser>
          <c:idx val="0"/>
          <c:order val="0"/>
          <c:tx>
            <c:strRef>
              <c:f>Feuil1!$A$141</c:f>
              <c:strCache>
                <c:ptCount val="1"/>
                <c:pt idx="0">
                  <c:v>Royaume-Uni</c:v>
                </c:pt>
              </c:strCache>
            </c:strRef>
          </c:tx>
          <c:marker>
            <c:symbol val="none"/>
          </c:marker>
          <c:cat>
            <c:numRef>
              <c:f>Feuil1!$B$7:$AP$7</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Feuil1!$B$141:$AP$141</c:f>
              <c:numCache>
                <c:formatCode>General</c:formatCode>
                <c:ptCount val="41"/>
                <c:pt idx="0">
                  <c:v>19715</c:v>
                </c:pt>
                <c:pt idx="1">
                  <c:v>20991</c:v>
                </c:pt>
                <c:pt idx="2">
                  <c:v>20707</c:v>
                </c:pt>
                <c:pt idx="3">
                  <c:v>20067</c:v>
                </c:pt>
                <c:pt idx="4">
                  <c:v>19256</c:v>
                </c:pt>
                <c:pt idx="5">
                  <c:v>19849</c:v>
                </c:pt>
                <c:pt idx="6">
                  <c:v>20207</c:v>
                </c:pt>
                <c:pt idx="7">
                  <c:v>19992</c:v>
                </c:pt>
                <c:pt idx="8">
                  <c:v>20564</c:v>
                </c:pt>
                <c:pt idx="9">
                  <c:v>19756</c:v>
                </c:pt>
                <c:pt idx="10">
                  <c:v>19353</c:v>
                </c:pt>
                <c:pt idx="11">
                  <c:v>19256</c:v>
                </c:pt>
                <c:pt idx="12">
                  <c:v>18883</c:v>
                </c:pt>
                <c:pt idx="13">
                  <c:v>19103</c:v>
                </c:pt>
                <c:pt idx="14">
                  <c:v>30193</c:v>
                </c:pt>
                <c:pt idx="15">
                  <c:v>30967</c:v>
                </c:pt>
                <c:pt idx="16">
                  <c:v>36314</c:v>
                </c:pt>
                <c:pt idx="17">
                  <c:v>38308</c:v>
                </c:pt>
                <c:pt idx="18">
                  <c:v>43940</c:v>
                </c:pt>
                <c:pt idx="19">
                  <c:v>46254</c:v>
                </c:pt>
                <c:pt idx="20">
                  <c:v>47995</c:v>
                </c:pt>
                <c:pt idx="21">
                  <c:v>48682</c:v>
                </c:pt>
                <c:pt idx="22">
                  <c:v>47079</c:v>
                </c:pt>
                <c:pt idx="23">
                  <c:v>45108</c:v>
                </c:pt>
                <c:pt idx="24">
                  <c:v>46033</c:v>
                </c:pt>
                <c:pt idx="25">
                  <c:v>46928</c:v>
                </c:pt>
                <c:pt idx="26">
                  <c:v>47742</c:v>
                </c:pt>
                <c:pt idx="27">
                  <c:v>50063</c:v>
                </c:pt>
                <c:pt idx="28">
                  <c:v>51322</c:v>
                </c:pt>
                <c:pt idx="29">
                  <c:v>48718</c:v>
                </c:pt>
                <c:pt idx="30">
                  <c:v>50908</c:v>
                </c:pt>
                <c:pt idx="31">
                  <c:v>50848</c:v>
                </c:pt>
                <c:pt idx="32">
                  <c:v>51724</c:v>
                </c:pt>
                <c:pt idx="33">
                  <c:v>51359</c:v>
                </c:pt>
                <c:pt idx="34">
                  <c:v>52662</c:v>
                </c:pt>
                <c:pt idx="35">
                  <c:v>53470</c:v>
                </c:pt>
                <c:pt idx="36">
                  <c:v>53004</c:v>
                </c:pt>
                <c:pt idx="37">
                  <c:v>53825</c:v>
                </c:pt>
                <c:pt idx="38">
                  <c:v>56225</c:v>
                </c:pt>
                <c:pt idx="39">
                  <c:v>54794</c:v>
                </c:pt>
                <c:pt idx="40" formatCode="#,##0">
                  <c:v>53079</c:v>
                </c:pt>
              </c:numCache>
            </c:numRef>
          </c:val>
        </c:ser>
        <c:ser>
          <c:idx val="1"/>
          <c:order val="1"/>
          <c:tx>
            <c:strRef>
              <c:f>Feuil1!$A$142</c:f>
              <c:strCache>
                <c:ptCount val="1"/>
                <c:pt idx="0">
                  <c:v>France</c:v>
                </c:pt>
              </c:strCache>
            </c:strRef>
          </c:tx>
          <c:marker>
            <c:symbol val="none"/>
          </c:marker>
          <c:cat>
            <c:numRef>
              <c:f>Feuil1!$B$7:$AP$7</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Feuil1!$B$142:$AP$142</c:f>
              <c:numCache>
                <c:formatCode>General</c:formatCode>
                <c:ptCount val="41"/>
                <c:pt idx="0">
                  <c:v>11185</c:v>
                </c:pt>
                <c:pt idx="1">
                  <c:v>11127</c:v>
                </c:pt>
                <c:pt idx="2">
                  <c:v>10889</c:v>
                </c:pt>
                <c:pt idx="3">
                  <c:v>11342</c:v>
                </c:pt>
                <c:pt idx="4">
                  <c:v>11545</c:v>
                </c:pt>
                <c:pt idx="5">
                  <c:v>12241</c:v>
                </c:pt>
                <c:pt idx="6">
                  <c:v>12307</c:v>
                </c:pt>
                <c:pt idx="7">
                  <c:v>12741</c:v>
                </c:pt>
                <c:pt idx="8">
                  <c:v>12486</c:v>
                </c:pt>
                <c:pt idx="9">
                  <c:v>12620</c:v>
                </c:pt>
                <c:pt idx="10">
                  <c:v>12412</c:v>
                </c:pt>
                <c:pt idx="11">
                  <c:v>12619</c:v>
                </c:pt>
                <c:pt idx="12">
                  <c:v>12567</c:v>
                </c:pt>
                <c:pt idx="13">
                  <c:v>12932</c:v>
                </c:pt>
                <c:pt idx="14">
                  <c:v>25424</c:v>
                </c:pt>
                <c:pt idx="15">
                  <c:v>26606</c:v>
                </c:pt>
                <c:pt idx="16">
                  <c:v>35059</c:v>
                </c:pt>
                <c:pt idx="17">
                  <c:v>37913</c:v>
                </c:pt>
                <c:pt idx="18">
                  <c:v>41471</c:v>
                </c:pt>
                <c:pt idx="19">
                  <c:v>44947</c:v>
                </c:pt>
                <c:pt idx="20">
                  <c:v>47119</c:v>
                </c:pt>
                <c:pt idx="21">
                  <c:v>46106</c:v>
                </c:pt>
                <c:pt idx="22">
                  <c:v>45863</c:v>
                </c:pt>
                <c:pt idx="23">
                  <c:v>44742</c:v>
                </c:pt>
                <c:pt idx="24">
                  <c:v>50994</c:v>
                </c:pt>
                <c:pt idx="25">
                  <c:v>54323</c:v>
                </c:pt>
                <c:pt idx="26">
                  <c:v>55498</c:v>
                </c:pt>
                <c:pt idx="27">
                  <c:v>58415</c:v>
                </c:pt>
                <c:pt idx="28">
                  <c:v>62100</c:v>
                </c:pt>
                <c:pt idx="29">
                  <c:v>60908</c:v>
                </c:pt>
                <c:pt idx="30">
                  <c:v>65805</c:v>
                </c:pt>
                <c:pt idx="31">
                  <c:v>67272</c:v>
                </c:pt>
                <c:pt idx="32">
                  <c:v>70297</c:v>
                </c:pt>
                <c:pt idx="33">
                  <c:v>71171</c:v>
                </c:pt>
                <c:pt idx="34">
                  <c:v>72404</c:v>
                </c:pt>
                <c:pt idx="35">
                  <c:v>72652</c:v>
                </c:pt>
                <c:pt idx="36">
                  <c:v>71628</c:v>
                </c:pt>
                <c:pt idx="37">
                  <c:v>71084</c:v>
                </c:pt>
                <c:pt idx="38">
                  <c:v>69145</c:v>
                </c:pt>
                <c:pt idx="39">
                  <c:v>67389</c:v>
                </c:pt>
                <c:pt idx="40" formatCode="#,##0">
                  <c:v>64287</c:v>
                </c:pt>
              </c:numCache>
            </c:numRef>
          </c:val>
        </c:ser>
        <c:ser>
          <c:idx val="2"/>
          <c:order val="2"/>
          <c:tx>
            <c:strRef>
              <c:f>Feuil1!$A$143</c:f>
              <c:strCache>
                <c:ptCount val="1"/>
                <c:pt idx="0">
                  <c:v>Allemagne</c:v>
                </c:pt>
              </c:strCache>
            </c:strRef>
          </c:tx>
          <c:marker>
            <c:symbol val="none"/>
          </c:marker>
          <c:cat>
            <c:numRef>
              <c:f>Feuil1!$B$7:$AP$7</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Feuil1!$B$143:$AP$143</c:f>
              <c:numCache>
                <c:formatCode>General</c:formatCode>
                <c:ptCount val="41"/>
                <c:pt idx="0">
                  <c:v>28990</c:v>
                </c:pt>
                <c:pt idx="1">
                  <c:v>30144</c:v>
                </c:pt>
                <c:pt idx="2">
                  <c:v>31018</c:v>
                </c:pt>
                <c:pt idx="3">
                  <c:v>31984</c:v>
                </c:pt>
                <c:pt idx="4">
                  <c:v>32372</c:v>
                </c:pt>
                <c:pt idx="5">
                  <c:v>32578</c:v>
                </c:pt>
                <c:pt idx="6">
                  <c:v>32458</c:v>
                </c:pt>
                <c:pt idx="7">
                  <c:v>31638</c:v>
                </c:pt>
                <c:pt idx="8">
                  <c:v>31950</c:v>
                </c:pt>
                <c:pt idx="9">
                  <c:v>31212</c:v>
                </c:pt>
                <c:pt idx="10">
                  <c:v>30765</c:v>
                </c:pt>
                <c:pt idx="11">
                  <c:v>32274</c:v>
                </c:pt>
                <c:pt idx="12">
                  <c:v>33957</c:v>
                </c:pt>
                <c:pt idx="13">
                  <c:v>35408</c:v>
                </c:pt>
                <c:pt idx="14">
                  <c:v>67886</c:v>
                </c:pt>
                <c:pt idx="15">
                  <c:v>70302</c:v>
                </c:pt>
                <c:pt idx="16">
                  <c:v>98059</c:v>
                </c:pt>
                <c:pt idx="17">
                  <c:v>103981</c:v>
                </c:pt>
                <c:pt idx="18">
                  <c:v>118124</c:v>
                </c:pt>
                <c:pt idx="19">
                  <c:v>129936</c:v>
                </c:pt>
                <c:pt idx="20">
                  <c:v>136484</c:v>
                </c:pt>
                <c:pt idx="21">
                  <c:v>140311</c:v>
                </c:pt>
                <c:pt idx="22">
                  <c:v>134817</c:v>
                </c:pt>
                <c:pt idx="23">
                  <c:v>134659</c:v>
                </c:pt>
                <c:pt idx="24">
                  <c:v>146097</c:v>
                </c:pt>
                <c:pt idx="25">
                  <c:v>153728</c:v>
                </c:pt>
                <c:pt idx="26">
                  <c:v>160772</c:v>
                </c:pt>
                <c:pt idx="27">
                  <c:v>163887</c:v>
                </c:pt>
                <c:pt idx="28">
                  <c:v>171927</c:v>
                </c:pt>
                <c:pt idx="29">
                  <c:v>162437</c:v>
                </c:pt>
                <c:pt idx="30">
                  <c:v>173826</c:v>
                </c:pt>
                <c:pt idx="31">
                  <c:v>175795</c:v>
                </c:pt>
                <c:pt idx="32">
                  <c:v>183666</c:v>
                </c:pt>
                <c:pt idx="33">
                  <c:v>184615</c:v>
                </c:pt>
                <c:pt idx="34">
                  <c:v>179643</c:v>
                </c:pt>
                <c:pt idx="35">
                  <c:v>175559</c:v>
                </c:pt>
                <c:pt idx="36">
                  <c:v>177327</c:v>
                </c:pt>
                <c:pt idx="37">
                  <c:v>176406</c:v>
                </c:pt>
                <c:pt idx="38">
                  <c:v>180091</c:v>
                </c:pt>
                <c:pt idx="39">
                  <c:v>178359</c:v>
                </c:pt>
                <c:pt idx="40" formatCode="#,##0">
                  <c:v>168092</c:v>
                </c:pt>
              </c:numCache>
            </c:numRef>
          </c:val>
        </c:ser>
        <c:ser>
          <c:idx val="3"/>
          <c:order val="3"/>
          <c:tx>
            <c:strRef>
              <c:f>Feuil1!$A$144</c:f>
              <c:strCache>
                <c:ptCount val="1"/>
                <c:pt idx="0">
                  <c:v>République de Corée</c:v>
                </c:pt>
              </c:strCache>
            </c:strRef>
          </c:tx>
          <c:marker>
            <c:symbol val="none"/>
          </c:marker>
          <c:cat>
            <c:numRef>
              <c:f>Feuil1!$B$7:$AP$7</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Feuil1!$B$144:$AP$144</c:f>
              <c:numCache>
                <c:formatCode>General</c:formatCode>
                <c:ptCount val="41"/>
                <c:pt idx="0">
                  <c:v>1242</c:v>
                </c:pt>
                <c:pt idx="1">
                  <c:v>1319</c:v>
                </c:pt>
                <c:pt idx="2">
                  <c:v>1557</c:v>
                </c:pt>
                <c:pt idx="3">
                  <c:v>1599</c:v>
                </c:pt>
                <c:pt idx="4">
                  <c:v>1998</c:v>
                </c:pt>
                <c:pt idx="5">
                  <c:v>2703</c:v>
                </c:pt>
                <c:pt idx="6">
                  <c:v>3641</c:v>
                </c:pt>
                <c:pt idx="7">
                  <c:v>4871</c:v>
                </c:pt>
                <c:pt idx="8">
                  <c:v>5697</c:v>
                </c:pt>
                <c:pt idx="9">
                  <c:v>7021</c:v>
                </c:pt>
                <c:pt idx="10">
                  <c:v>9084</c:v>
                </c:pt>
                <c:pt idx="11">
                  <c:v>13254</c:v>
                </c:pt>
                <c:pt idx="12">
                  <c:v>15956</c:v>
                </c:pt>
                <c:pt idx="13">
                  <c:v>21450</c:v>
                </c:pt>
                <c:pt idx="14">
                  <c:v>34359</c:v>
                </c:pt>
                <c:pt idx="15">
                  <c:v>66463</c:v>
                </c:pt>
                <c:pt idx="16">
                  <c:v>79924</c:v>
                </c:pt>
                <c:pt idx="17">
                  <c:v>80979</c:v>
                </c:pt>
                <c:pt idx="18">
                  <c:v>63438</c:v>
                </c:pt>
                <c:pt idx="19">
                  <c:v>67206</c:v>
                </c:pt>
                <c:pt idx="20">
                  <c:v>86151</c:v>
                </c:pt>
                <c:pt idx="21">
                  <c:v>88911</c:v>
                </c:pt>
                <c:pt idx="22">
                  <c:v>94930</c:v>
                </c:pt>
                <c:pt idx="23">
                  <c:v>112754</c:v>
                </c:pt>
                <c:pt idx="24">
                  <c:v>136438</c:v>
                </c:pt>
                <c:pt idx="25">
                  <c:v>162694</c:v>
                </c:pt>
                <c:pt idx="26">
                  <c:v>173302</c:v>
                </c:pt>
                <c:pt idx="27">
                  <c:v>176336</c:v>
                </c:pt>
                <c:pt idx="28">
                  <c:v>173498</c:v>
                </c:pt>
                <c:pt idx="29">
                  <c:v>170233</c:v>
                </c:pt>
                <c:pt idx="30">
                  <c:v>178679</c:v>
                </c:pt>
                <c:pt idx="31">
                  <c:v>187788</c:v>
                </c:pt>
                <c:pt idx="32">
                  <c:v>203880</c:v>
                </c:pt>
                <c:pt idx="33">
                  <c:v>223560</c:v>
                </c:pt>
                <c:pt idx="34">
                  <c:v>230583</c:v>
                </c:pt>
                <c:pt idx="35">
                  <c:v>238229</c:v>
                </c:pt>
                <c:pt idx="36">
                  <c:v>233834</c:v>
                </c:pt>
                <c:pt idx="37">
                  <c:v>226614</c:v>
                </c:pt>
                <c:pt idx="38">
                  <c:v>232022</c:v>
                </c:pt>
                <c:pt idx="39">
                  <c:v>248550</c:v>
                </c:pt>
                <c:pt idx="40" formatCode="#,##0">
                  <c:v>260614</c:v>
                </c:pt>
              </c:numCache>
            </c:numRef>
          </c:val>
        </c:ser>
        <c:ser>
          <c:idx val="4"/>
          <c:order val="4"/>
          <c:tx>
            <c:strRef>
              <c:f>Feuil1!$A$145</c:f>
              <c:strCache>
                <c:ptCount val="1"/>
                <c:pt idx="0">
                  <c:v>Japon</c:v>
                </c:pt>
              </c:strCache>
            </c:strRef>
          </c:tx>
          <c:marker>
            <c:symbol val="none"/>
          </c:marker>
          <c:cat>
            <c:numRef>
              <c:f>Feuil1!$B$7:$AP$7</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Feuil1!$B$145:$AP$145</c:f>
              <c:numCache>
                <c:formatCode>General</c:formatCode>
                <c:ptCount val="41"/>
                <c:pt idx="0">
                  <c:v>165766</c:v>
                </c:pt>
                <c:pt idx="3">
                  <c:v>227767</c:v>
                </c:pt>
                <c:pt idx="4">
                  <c:v>256280</c:v>
                </c:pt>
                <c:pt idx="5">
                  <c:v>274431</c:v>
                </c:pt>
                <c:pt idx="6">
                  <c:v>290248</c:v>
                </c:pt>
                <c:pt idx="7">
                  <c:v>311016</c:v>
                </c:pt>
                <c:pt idx="8">
                  <c:v>308913</c:v>
                </c:pt>
                <c:pt idx="9">
                  <c:v>317579</c:v>
                </c:pt>
                <c:pt idx="10">
                  <c:v>333234</c:v>
                </c:pt>
                <c:pt idx="11">
                  <c:v>335941</c:v>
                </c:pt>
                <c:pt idx="12">
                  <c:v>338031</c:v>
                </c:pt>
                <c:pt idx="13">
                  <c:v>332574</c:v>
                </c:pt>
                <c:pt idx="14">
                  <c:v>386473</c:v>
                </c:pt>
                <c:pt idx="15">
                  <c:v>405529</c:v>
                </c:pt>
                <c:pt idx="16">
                  <c:v>416541</c:v>
                </c:pt>
                <c:pt idx="17">
                  <c:v>425576</c:v>
                </c:pt>
                <c:pt idx="18">
                  <c:v>453159</c:v>
                </c:pt>
                <c:pt idx="19">
                  <c:v>453658</c:v>
                </c:pt>
                <c:pt idx="20">
                  <c:v>493936</c:v>
                </c:pt>
                <c:pt idx="21">
                  <c:v>512454</c:v>
                </c:pt>
                <c:pt idx="22">
                  <c:v>488065</c:v>
                </c:pt>
                <c:pt idx="23">
                  <c:v>484951</c:v>
                </c:pt>
                <c:pt idx="24">
                  <c:v>510028</c:v>
                </c:pt>
                <c:pt idx="25">
                  <c:v>530020</c:v>
                </c:pt>
                <c:pt idx="26">
                  <c:v>517495</c:v>
                </c:pt>
                <c:pt idx="27">
                  <c:v>508282</c:v>
                </c:pt>
                <c:pt idx="28">
                  <c:v>510010</c:v>
                </c:pt>
                <c:pt idx="29">
                  <c:v>463651</c:v>
                </c:pt>
                <c:pt idx="30">
                  <c:v>468510</c:v>
                </c:pt>
                <c:pt idx="31">
                  <c:v>475142</c:v>
                </c:pt>
                <c:pt idx="32">
                  <c:v>490501</c:v>
                </c:pt>
                <c:pt idx="33">
                  <c:v>473220</c:v>
                </c:pt>
                <c:pt idx="34">
                  <c:v>466032</c:v>
                </c:pt>
                <c:pt idx="35">
                  <c:v>458042</c:v>
                </c:pt>
                <c:pt idx="36">
                  <c:v>456635</c:v>
                </c:pt>
                <c:pt idx="37">
                  <c:v>460771</c:v>
                </c:pt>
                <c:pt idx="38">
                  <c:v>460375</c:v>
                </c:pt>
                <c:pt idx="39">
                  <c:v>453816</c:v>
                </c:pt>
                <c:pt idx="40" formatCode="#,##0">
                  <c:v>423264</c:v>
                </c:pt>
              </c:numCache>
            </c:numRef>
          </c:val>
        </c:ser>
        <c:ser>
          <c:idx val="5"/>
          <c:order val="5"/>
          <c:tx>
            <c:strRef>
              <c:f>Feuil1!$A$146</c:f>
              <c:strCache>
                <c:ptCount val="1"/>
                <c:pt idx="0">
                  <c:v>États-Unis d'Amérique</c:v>
                </c:pt>
              </c:strCache>
            </c:strRef>
          </c:tx>
          <c:marker>
            <c:symbol val="none"/>
          </c:marker>
          <c:cat>
            <c:numRef>
              <c:f>Feuil1!$B$7:$AP$7</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Feuil1!$B$146:$AP$146</c:f>
              <c:numCache>
                <c:formatCode>General</c:formatCode>
                <c:ptCount val="41"/>
                <c:pt idx="0">
                  <c:v>62602</c:v>
                </c:pt>
                <c:pt idx="1">
                  <c:v>63075</c:v>
                </c:pt>
                <c:pt idx="2">
                  <c:v>63941</c:v>
                </c:pt>
                <c:pt idx="3">
                  <c:v>60087</c:v>
                </c:pt>
                <c:pt idx="4">
                  <c:v>62593</c:v>
                </c:pt>
                <c:pt idx="5">
                  <c:v>64326</c:v>
                </c:pt>
                <c:pt idx="6">
                  <c:v>65757</c:v>
                </c:pt>
                <c:pt idx="7">
                  <c:v>68523</c:v>
                </c:pt>
                <c:pt idx="8">
                  <c:v>75370</c:v>
                </c:pt>
                <c:pt idx="9">
                  <c:v>82572</c:v>
                </c:pt>
                <c:pt idx="10">
                  <c:v>90910</c:v>
                </c:pt>
                <c:pt idx="11">
                  <c:v>88137</c:v>
                </c:pt>
                <c:pt idx="12">
                  <c:v>92644</c:v>
                </c:pt>
                <c:pt idx="13">
                  <c:v>105152</c:v>
                </c:pt>
                <c:pt idx="14">
                  <c:v>174501</c:v>
                </c:pt>
                <c:pt idx="15">
                  <c:v>192478</c:v>
                </c:pt>
                <c:pt idx="16">
                  <c:v>185398</c:v>
                </c:pt>
                <c:pt idx="17">
                  <c:v>215823</c:v>
                </c:pt>
                <c:pt idx="18">
                  <c:v>248273</c:v>
                </c:pt>
                <c:pt idx="19">
                  <c:v>269533</c:v>
                </c:pt>
                <c:pt idx="20">
                  <c:v>293616</c:v>
                </c:pt>
                <c:pt idx="21">
                  <c:v>308260</c:v>
                </c:pt>
                <c:pt idx="22">
                  <c:v>306911</c:v>
                </c:pt>
                <c:pt idx="23">
                  <c:v>302005</c:v>
                </c:pt>
                <c:pt idx="24">
                  <c:v>331131</c:v>
                </c:pt>
                <c:pt idx="25">
                  <c:v>383581</c:v>
                </c:pt>
                <c:pt idx="26">
                  <c:v>404652</c:v>
                </c:pt>
                <c:pt idx="27">
                  <c:v>437691</c:v>
                </c:pt>
                <c:pt idx="28">
                  <c:v>429232</c:v>
                </c:pt>
                <c:pt idx="29">
                  <c:v>398212</c:v>
                </c:pt>
                <c:pt idx="30">
                  <c:v>433462</c:v>
                </c:pt>
                <c:pt idx="31">
                  <c:v>441154</c:v>
                </c:pt>
                <c:pt idx="32">
                  <c:v>474655</c:v>
                </c:pt>
                <c:pt idx="33">
                  <c:v>501513</c:v>
                </c:pt>
                <c:pt idx="34">
                  <c:v>509921</c:v>
                </c:pt>
                <c:pt idx="35">
                  <c:v>531238</c:v>
                </c:pt>
                <c:pt idx="36">
                  <c:v>522549</c:v>
                </c:pt>
                <c:pt idx="37">
                  <c:v>525468</c:v>
                </c:pt>
                <c:pt idx="38">
                  <c:v>515215</c:v>
                </c:pt>
                <c:pt idx="39">
                  <c:v>521738</c:v>
                </c:pt>
                <c:pt idx="40" formatCode="#,##0">
                  <c:v>496123</c:v>
                </c:pt>
              </c:numCache>
            </c:numRef>
          </c:val>
        </c:ser>
        <c:ser>
          <c:idx val="6"/>
          <c:order val="6"/>
          <c:tx>
            <c:strRef>
              <c:f>Feuil1!$A$147</c:f>
              <c:strCache>
                <c:ptCount val="1"/>
                <c:pt idx="0">
                  <c:v>Chine</c:v>
                </c:pt>
              </c:strCache>
            </c:strRef>
          </c:tx>
          <c:marker>
            <c:symbol val="none"/>
          </c:marker>
          <c:cat>
            <c:numRef>
              <c:f>Feuil1!$B$7:$AP$7</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Feuil1!$B$147:$AP$147</c:f>
              <c:numCache>
                <c:formatCode>General</c:formatCode>
                <c:ptCount val="41"/>
                <c:pt idx="5">
                  <c:v>4067</c:v>
                </c:pt>
                <c:pt idx="6">
                  <c:v>3495</c:v>
                </c:pt>
                <c:pt idx="7">
                  <c:v>3977</c:v>
                </c:pt>
                <c:pt idx="8">
                  <c:v>4780</c:v>
                </c:pt>
                <c:pt idx="9">
                  <c:v>4749</c:v>
                </c:pt>
                <c:pt idx="10">
                  <c:v>5833</c:v>
                </c:pt>
                <c:pt idx="11">
                  <c:v>7372</c:v>
                </c:pt>
                <c:pt idx="12">
                  <c:v>10022</c:v>
                </c:pt>
                <c:pt idx="13">
                  <c:v>12084</c:v>
                </c:pt>
                <c:pt idx="14">
                  <c:v>11483</c:v>
                </c:pt>
                <c:pt idx="15">
                  <c:v>10326</c:v>
                </c:pt>
                <c:pt idx="16">
                  <c:v>11994</c:v>
                </c:pt>
                <c:pt idx="17">
                  <c:v>13063</c:v>
                </c:pt>
                <c:pt idx="18">
                  <c:v>14186</c:v>
                </c:pt>
                <c:pt idx="19">
                  <c:v>16239</c:v>
                </c:pt>
                <c:pt idx="20">
                  <c:v>26489</c:v>
                </c:pt>
                <c:pt idx="21">
                  <c:v>31297</c:v>
                </c:pt>
                <c:pt idx="22">
                  <c:v>41496</c:v>
                </c:pt>
                <c:pt idx="23">
                  <c:v>58755</c:v>
                </c:pt>
                <c:pt idx="24">
                  <c:v>69017</c:v>
                </c:pt>
                <c:pt idx="25">
                  <c:v>97950</c:v>
                </c:pt>
                <c:pt idx="26">
                  <c:v>129290</c:v>
                </c:pt>
                <c:pt idx="27">
                  <c:v>161310</c:v>
                </c:pt>
                <c:pt idx="28">
                  <c:v>204269</c:v>
                </c:pt>
                <c:pt idx="29">
                  <c:v>241435</c:v>
                </c:pt>
                <c:pt idx="30">
                  <c:v>308345</c:v>
                </c:pt>
                <c:pt idx="31">
                  <c:v>436186</c:v>
                </c:pt>
                <c:pt idx="32">
                  <c:v>561472</c:v>
                </c:pt>
                <c:pt idx="33">
                  <c:v>734115</c:v>
                </c:pt>
                <c:pt idx="34">
                  <c:v>837857</c:v>
                </c:pt>
                <c:pt idx="35">
                  <c:v>1010557</c:v>
                </c:pt>
                <c:pt idx="36">
                  <c:v>1257466</c:v>
                </c:pt>
                <c:pt idx="37">
                  <c:v>1306077</c:v>
                </c:pt>
                <c:pt idx="38">
                  <c:v>1460243</c:v>
                </c:pt>
                <c:pt idx="39">
                  <c:v>1328067</c:v>
                </c:pt>
                <c:pt idx="40" formatCode="#,##0">
                  <c:v>1441086</c:v>
                </c:pt>
              </c:numCache>
            </c:numRef>
          </c:val>
        </c:ser>
        <c:marker val="1"/>
        <c:axId val="134281856"/>
        <c:axId val="134300032"/>
      </c:lineChart>
      <c:catAx>
        <c:axId val="134281856"/>
        <c:scaling>
          <c:orientation val="minMax"/>
        </c:scaling>
        <c:axPos val="b"/>
        <c:numFmt formatCode="General" sourceLinked="1"/>
        <c:tickLblPos val="nextTo"/>
        <c:txPr>
          <a:bodyPr/>
          <a:lstStyle/>
          <a:p>
            <a:pPr>
              <a:defRPr sz="800"/>
            </a:pPr>
            <a:endParaRPr lang="fr-FR"/>
          </a:p>
        </c:txPr>
        <c:crossAx val="134300032"/>
        <c:crosses val="autoZero"/>
        <c:auto val="1"/>
        <c:lblAlgn val="ctr"/>
        <c:lblOffset val="100"/>
      </c:catAx>
      <c:valAx>
        <c:axId val="134300032"/>
        <c:scaling>
          <c:orientation val="minMax"/>
        </c:scaling>
        <c:axPos val="l"/>
        <c:majorGridlines/>
        <c:numFmt formatCode="#,##0" sourceLinked="0"/>
        <c:tickLblPos val="nextTo"/>
        <c:txPr>
          <a:bodyPr/>
          <a:lstStyle/>
          <a:p>
            <a:pPr>
              <a:defRPr sz="800"/>
            </a:pPr>
            <a:endParaRPr lang="fr-FR"/>
          </a:p>
        </c:txPr>
        <c:crossAx val="134281856"/>
        <c:crosses val="autoZero"/>
        <c:crossBetween val="between"/>
      </c:valAx>
    </c:plotArea>
    <c:legend>
      <c:legendPos val="r"/>
      <c:layout>
        <c:manualLayout>
          <c:xMode val="edge"/>
          <c:yMode val="edge"/>
          <c:x val="0.1595205606741216"/>
          <c:y val="5.8326829230844028E-2"/>
          <c:w val="0.24365549883555646"/>
          <c:h val="0.26390093194365366"/>
        </c:manualLayout>
      </c:layout>
      <c:spPr>
        <a:solidFill>
          <a:schemeClr val="bg1"/>
        </a:solidFill>
        <a:ln>
          <a:solidFill>
            <a:sysClr val="windowText" lastClr="000000"/>
          </a:solidFill>
        </a:ln>
      </c:spPr>
      <c:txPr>
        <a:bodyPr/>
        <a:lstStyle/>
        <a:p>
          <a:pPr>
            <a:defRPr sz="800"/>
          </a:pPr>
          <a:endParaRPr lang="fr-FR"/>
        </a:p>
      </c:txPr>
    </c:legend>
    <c:plotVisOnly val="1"/>
  </c:chart>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449580" rtl="0" fontAlgn="auto" latinLnBrk="1" hangingPunct="0">
          <a:lnSpc>
            <a:spcPct val="115000"/>
          </a:lnSpc>
          <a:spcBef>
            <a:spcPts val="100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7</Pages>
  <Words>961</Words>
  <Characters>5289</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BRUNO</cp:lastModifiedBy>
  <cp:revision>5</cp:revision>
  <dcterms:created xsi:type="dcterms:W3CDTF">2022-01-17T12:48:00Z</dcterms:created>
  <dcterms:modified xsi:type="dcterms:W3CDTF">2022-01-17T15:22:00Z</dcterms:modified>
</cp:coreProperties>
</file>