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287998" w:rsidRPr="00287998" w:rsidTr="00FD122B">
        <w:trPr>
          <w:trHeight w:val="798"/>
        </w:trPr>
        <w:tc>
          <w:tcPr>
            <w:tcW w:w="10606" w:type="dxa"/>
          </w:tcPr>
          <w:p w:rsidR="00287998" w:rsidRPr="00B32435" w:rsidRDefault="00D40343" w:rsidP="00B32435">
            <w:pPr>
              <w:pStyle w:val="Sansinterligne"/>
              <w:jc w:val="center"/>
              <w:rPr>
                <w:sz w:val="32"/>
                <w:szCs w:val="32"/>
              </w:rPr>
            </w:pPr>
            <w:r w:rsidRPr="00B32435">
              <w:rPr>
                <w:sz w:val="32"/>
                <w:szCs w:val="32"/>
              </w:rPr>
              <w:t>Quelles relations entre le diplôme, l’emploi et le salaire ?</w:t>
            </w:r>
          </w:p>
          <w:p w:rsidR="00287998" w:rsidRPr="00B32435" w:rsidRDefault="00287998" w:rsidP="00B32435">
            <w:pPr>
              <w:pStyle w:val="Sansinterligne"/>
              <w:jc w:val="center"/>
              <w:rPr>
                <w:sz w:val="32"/>
                <w:szCs w:val="32"/>
              </w:rPr>
            </w:pPr>
            <w:r w:rsidRPr="00B32435">
              <w:rPr>
                <w:sz w:val="32"/>
                <w:szCs w:val="32"/>
              </w:rPr>
              <w:t>--</w:t>
            </w:r>
          </w:p>
          <w:p w:rsidR="00287998" w:rsidRPr="00B32435" w:rsidRDefault="00D40343" w:rsidP="00B32435">
            <w:pPr>
              <w:pStyle w:val="Sansinterligne"/>
              <w:jc w:val="center"/>
              <w:rPr>
                <w:sz w:val="32"/>
                <w:szCs w:val="32"/>
              </w:rPr>
            </w:pPr>
            <w:r w:rsidRPr="00B32435">
              <w:rPr>
                <w:sz w:val="32"/>
                <w:szCs w:val="32"/>
              </w:rPr>
              <w:t>Le diplôme, un investissement en capital humain</w:t>
            </w:r>
            <w:r w:rsidR="00287998" w:rsidRPr="00B32435">
              <w:rPr>
                <w:sz w:val="32"/>
                <w:szCs w:val="32"/>
              </w:rPr>
              <w:t xml:space="preserve"> (</w:t>
            </w:r>
            <w:r w:rsidRPr="00B32435">
              <w:rPr>
                <w:sz w:val="32"/>
                <w:szCs w:val="32"/>
              </w:rPr>
              <w:t>1</w:t>
            </w:r>
            <w:r w:rsidR="00287998" w:rsidRPr="00B32435">
              <w:rPr>
                <w:sz w:val="32"/>
                <w:szCs w:val="32"/>
              </w:rPr>
              <w:t>/</w:t>
            </w:r>
            <w:r w:rsidRPr="00B32435">
              <w:rPr>
                <w:sz w:val="32"/>
                <w:szCs w:val="32"/>
              </w:rPr>
              <w:t>3</w:t>
            </w:r>
            <w:r w:rsidR="00287998" w:rsidRPr="00B32435">
              <w:rPr>
                <w:sz w:val="32"/>
                <w:szCs w:val="32"/>
              </w:rPr>
              <w:t>)</w:t>
            </w:r>
          </w:p>
          <w:p w:rsidR="0064703D" w:rsidRPr="00B32435" w:rsidRDefault="0064703D" w:rsidP="00B32435">
            <w:pPr>
              <w:pStyle w:val="Sansinterligne"/>
              <w:jc w:val="center"/>
              <w:rPr>
                <w:sz w:val="32"/>
                <w:szCs w:val="32"/>
              </w:rPr>
            </w:pPr>
            <w:r w:rsidRPr="00B32435">
              <w:rPr>
                <w:sz w:val="32"/>
                <w:szCs w:val="32"/>
              </w:rPr>
              <w:t>--</w:t>
            </w:r>
          </w:p>
          <w:p w:rsidR="0064703D" w:rsidRPr="00B32435" w:rsidRDefault="0064703D" w:rsidP="00B32435">
            <w:pPr>
              <w:pStyle w:val="Sansinterligne"/>
              <w:jc w:val="center"/>
              <w:rPr>
                <w:sz w:val="32"/>
                <w:szCs w:val="32"/>
              </w:rPr>
            </w:pPr>
            <w:r w:rsidRPr="00B32435">
              <w:rPr>
                <w:sz w:val="32"/>
                <w:szCs w:val="32"/>
              </w:rPr>
              <w:t>Fichier d’activités</w:t>
            </w:r>
          </w:p>
        </w:tc>
      </w:tr>
    </w:tbl>
    <w:p w:rsidR="00E648BC" w:rsidRDefault="00E648BC" w:rsidP="00E648BC">
      <w:pPr>
        <w:pBdr>
          <w:bottom w:val="single" w:sz="4" w:space="1" w:color="auto"/>
        </w:pBd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BD42B7" w:rsidRPr="00506EBE" w:rsidRDefault="001B6B65" w:rsidP="00E648BC">
      <w:pPr>
        <w:pBdr>
          <w:bottom w:val="single" w:sz="4" w:space="1" w:color="auto"/>
        </w:pBdr>
        <w:jc w:val="center"/>
        <w:rPr>
          <w:rStyle w:val="Lienhypertexte"/>
          <w:rFonts w:ascii="Calibri Light" w:hAnsi="Calibri Light"/>
          <w:b/>
          <w:color w:val="000000" w:themeColor="text1"/>
          <w:sz w:val="32"/>
          <w:szCs w:val="32"/>
          <w:u w:val="none"/>
        </w:rPr>
      </w:pPr>
      <w:r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Etape </w:t>
      </w:r>
      <w:r w:rsidR="00D40343">
        <w:rPr>
          <w:rFonts w:ascii="Calibri Light" w:hAnsi="Calibri Light"/>
          <w:b/>
          <w:color w:val="000000" w:themeColor="text1"/>
          <w:sz w:val="32"/>
          <w:szCs w:val="32"/>
        </w:rPr>
        <w:t>1</w:t>
      </w:r>
      <w:r w:rsidR="008746BE"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 : </w:t>
      </w:r>
      <w:r w:rsidR="00D40343">
        <w:rPr>
          <w:rFonts w:ascii="Calibri Light" w:hAnsi="Calibri Light"/>
          <w:b/>
          <w:color w:val="000000" w:themeColor="text1"/>
          <w:sz w:val="32"/>
          <w:szCs w:val="32"/>
        </w:rPr>
        <w:t>Vérification de</w:t>
      </w:r>
      <w:r w:rsidR="00DB5F00">
        <w:rPr>
          <w:rFonts w:ascii="Calibri Light" w:hAnsi="Calibri Light"/>
          <w:b/>
          <w:color w:val="000000" w:themeColor="text1"/>
          <w:sz w:val="32"/>
          <w:szCs w:val="32"/>
        </w:rPr>
        <w:t>s connaissances</w:t>
      </w:r>
    </w:p>
    <w:p w:rsidR="00A7222E" w:rsidRPr="0028685F" w:rsidRDefault="00EC540B" w:rsidP="0028685F">
      <w:pPr>
        <w:pStyle w:val="Sansinterligne"/>
      </w:pPr>
      <w:r w:rsidRPr="0028685F">
        <w:t xml:space="preserve"> </w:t>
      </w:r>
      <w:r w:rsidR="006604C0" w:rsidRPr="0028685F">
        <w:t>Document</w:t>
      </w:r>
      <w:r w:rsidR="00B00D67" w:rsidRPr="0028685F">
        <w:t xml:space="preserve"> </w:t>
      </w:r>
      <w:r w:rsidR="006604C0" w:rsidRPr="0028685F">
        <w:t xml:space="preserve"> : </w:t>
      </w:r>
      <w:r w:rsidR="006500B4" w:rsidRPr="0028685F">
        <w:t>Vrai ou Faux</w:t>
      </w:r>
    </w:p>
    <w:tbl>
      <w:tblPr>
        <w:tblStyle w:val="Grilledutableau"/>
        <w:tblW w:w="0" w:type="auto"/>
        <w:tblLook w:val="04A0"/>
      </w:tblPr>
      <w:tblGrid>
        <w:gridCol w:w="4957"/>
        <w:gridCol w:w="591"/>
        <w:gridCol w:w="665"/>
        <w:gridCol w:w="4319"/>
      </w:tblGrid>
      <w:tr w:rsidR="006500B4" w:rsidRPr="00FD122B" w:rsidTr="00FD122B">
        <w:tc>
          <w:tcPr>
            <w:tcW w:w="4957" w:type="dxa"/>
          </w:tcPr>
          <w:p w:rsidR="006500B4" w:rsidRPr="00FD122B" w:rsidRDefault="006500B4" w:rsidP="0028685F">
            <w:pPr>
              <w:pStyle w:val="Sansinterligne"/>
            </w:pPr>
            <w:bookmarkStart w:id="0" w:name="_Hlk13477474"/>
            <w:bookmarkStart w:id="1" w:name="_GoBack"/>
          </w:p>
        </w:tc>
        <w:tc>
          <w:tcPr>
            <w:tcW w:w="515" w:type="dxa"/>
          </w:tcPr>
          <w:p w:rsidR="006500B4" w:rsidRPr="00FD122B" w:rsidRDefault="006500B4" w:rsidP="0028685F">
            <w:pPr>
              <w:pStyle w:val="Sansinterligne"/>
            </w:pPr>
            <w:r w:rsidRPr="00FD122B">
              <w:t>Vrai</w:t>
            </w:r>
          </w:p>
        </w:tc>
        <w:tc>
          <w:tcPr>
            <w:tcW w:w="665" w:type="dxa"/>
          </w:tcPr>
          <w:p w:rsidR="006500B4" w:rsidRPr="00FD122B" w:rsidRDefault="006500B4" w:rsidP="0028685F">
            <w:pPr>
              <w:pStyle w:val="Sansinterligne"/>
            </w:pPr>
            <w:r w:rsidRPr="00FD122B">
              <w:t>Faux</w:t>
            </w:r>
          </w:p>
        </w:tc>
        <w:tc>
          <w:tcPr>
            <w:tcW w:w="4319" w:type="dxa"/>
          </w:tcPr>
          <w:p w:rsidR="006500B4" w:rsidRPr="00FD122B" w:rsidRDefault="006500B4" w:rsidP="0028685F">
            <w:pPr>
              <w:pStyle w:val="Sansinterligne"/>
            </w:pPr>
            <w:r w:rsidRPr="00FD122B">
              <w:t>Justification</w:t>
            </w:r>
          </w:p>
        </w:tc>
      </w:tr>
      <w:tr w:rsidR="006500B4" w:rsidRPr="00FD122B" w:rsidTr="00FD122B">
        <w:tc>
          <w:tcPr>
            <w:tcW w:w="4957" w:type="dxa"/>
          </w:tcPr>
          <w:p w:rsidR="006500B4" w:rsidRPr="00FD122B" w:rsidRDefault="006500B4" w:rsidP="0028685F">
            <w:pPr>
              <w:pStyle w:val="Sansinterligne"/>
            </w:pPr>
            <w:r w:rsidRPr="00FD122B">
              <w:t>1. Le diplôme est un titre scolaire</w:t>
            </w:r>
          </w:p>
        </w:tc>
        <w:tc>
          <w:tcPr>
            <w:tcW w:w="515" w:type="dxa"/>
          </w:tcPr>
          <w:p w:rsidR="006500B4" w:rsidRPr="00FD122B" w:rsidRDefault="006500B4" w:rsidP="0028685F">
            <w:pPr>
              <w:pStyle w:val="Sansinterligne"/>
            </w:pPr>
          </w:p>
        </w:tc>
        <w:tc>
          <w:tcPr>
            <w:tcW w:w="665" w:type="dxa"/>
          </w:tcPr>
          <w:p w:rsidR="006500B4" w:rsidRPr="00FD122B" w:rsidRDefault="006500B4" w:rsidP="0028685F">
            <w:pPr>
              <w:pStyle w:val="Sansinterligne"/>
            </w:pPr>
          </w:p>
        </w:tc>
        <w:tc>
          <w:tcPr>
            <w:tcW w:w="4319" w:type="dxa"/>
          </w:tcPr>
          <w:p w:rsidR="006500B4" w:rsidRPr="00FD122B" w:rsidRDefault="006500B4" w:rsidP="0028685F">
            <w:pPr>
              <w:pStyle w:val="Sansinterligne"/>
            </w:pPr>
          </w:p>
        </w:tc>
      </w:tr>
      <w:tr w:rsidR="006500B4" w:rsidRPr="00FD122B" w:rsidTr="00FD122B">
        <w:tc>
          <w:tcPr>
            <w:tcW w:w="4957" w:type="dxa"/>
          </w:tcPr>
          <w:p w:rsidR="006500B4" w:rsidRPr="00FD122B" w:rsidRDefault="006500B4" w:rsidP="0028685F">
            <w:pPr>
              <w:pStyle w:val="Sansinterligne"/>
            </w:pPr>
            <w:r w:rsidRPr="00FD122B">
              <w:t>2. Le capital humain correspond à l’accumulatin du nombre de travailleurs dans une entreprise</w:t>
            </w:r>
          </w:p>
        </w:tc>
        <w:tc>
          <w:tcPr>
            <w:tcW w:w="515" w:type="dxa"/>
          </w:tcPr>
          <w:p w:rsidR="006500B4" w:rsidRPr="00FD122B" w:rsidRDefault="006500B4" w:rsidP="0028685F">
            <w:pPr>
              <w:pStyle w:val="Sansinterligne"/>
            </w:pPr>
          </w:p>
        </w:tc>
        <w:tc>
          <w:tcPr>
            <w:tcW w:w="665" w:type="dxa"/>
          </w:tcPr>
          <w:p w:rsidR="006500B4" w:rsidRPr="00FD122B" w:rsidRDefault="006500B4" w:rsidP="0028685F">
            <w:pPr>
              <w:pStyle w:val="Sansinterligne"/>
            </w:pPr>
          </w:p>
        </w:tc>
        <w:tc>
          <w:tcPr>
            <w:tcW w:w="4319" w:type="dxa"/>
          </w:tcPr>
          <w:p w:rsidR="006500B4" w:rsidRPr="00FD122B" w:rsidRDefault="006500B4" w:rsidP="0028685F">
            <w:pPr>
              <w:pStyle w:val="Sansinterligne"/>
            </w:pPr>
          </w:p>
        </w:tc>
      </w:tr>
      <w:tr w:rsidR="006500B4" w:rsidRPr="00FD122B" w:rsidTr="00FD122B">
        <w:tc>
          <w:tcPr>
            <w:tcW w:w="4957" w:type="dxa"/>
          </w:tcPr>
          <w:p w:rsidR="006500B4" w:rsidRPr="00FD122B" w:rsidRDefault="006500B4" w:rsidP="0028685F">
            <w:pPr>
              <w:pStyle w:val="Sansinterligne"/>
            </w:pPr>
            <w:r w:rsidRPr="00FD122B">
              <w:t xml:space="preserve">3. Le </w:t>
            </w:r>
            <w:r w:rsidR="002E0B9E" w:rsidRPr="00FD122B">
              <w:t>diplôme</w:t>
            </w:r>
            <w:r w:rsidRPr="00FD122B">
              <w:t xml:space="preserve"> permet de baisser </w:t>
            </w:r>
            <w:r w:rsidR="002E0B9E" w:rsidRPr="00FD122B">
              <w:t xml:space="preserve"> le volume du capital humain détenu par une personne</w:t>
            </w:r>
          </w:p>
        </w:tc>
        <w:tc>
          <w:tcPr>
            <w:tcW w:w="515" w:type="dxa"/>
          </w:tcPr>
          <w:p w:rsidR="006500B4" w:rsidRPr="00FD122B" w:rsidRDefault="006500B4" w:rsidP="0028685F">
            <w:pPr>
              <w:pStyle w:val="Sansinterligne"/>
            </w:pPr>
          </w:p>
        </w:tc>
        <w:tc>
          <w:tcPr>
            <w:tcW w:w="665" w:type="dxa"/>
          </w:tcPr>
          <w:p w:rsidR="006500B4" w:rsidRPr="00FD122B" w:rsidRDefault="006500B4" w:rsidP="0028685F">
            <w:pPr>
              <w:pStyle w:val="Sansinterligne"/>
            </w:pPr>
          </w:p>
        </w:tc>
        <w:tc>
          <w:tcPr>
            <w:tcW w:w="4319" w:type="dxa"/>
          </w:tcPr>
          <w:p w:rsidR="006500B4" w:rsidRPr="00FD122B" w:rsidRDefault="006500B4" w:rsidP="0028685F">
            <w:pPr>
              <w:pStyle w:val="Sansinterligne"/>
            </w:pPr>
          </w:p>
        </w:tc>
      </w:tr>
      <w:tr w:rsidR="006500B4" w:rsidRPr="00FD122B" w:rsidTr="00FD122B">
        <w:tc>
          <w:tcPr>
            <w:tcW w:w="4957" w:type="dxa"/>
          </w:tcPr>
          <w:p w:rsidR="006500B4" w:rsidRPr="00FD122B" w:rsidRDefault="002E0B9E" w:rsidP="0028685F">
            <w:pPr>
              <w:pStyle w:val="Sansinterligne"/>
            </w:pPr>
            <w:r w:rsidRPr="00FD122B">
              <w:t xml:space="preserve">4. </w:t>
            </w:r>
            <w:r w:rsidR="00340247" w:rsidRPr="00FD122B">
              <w:t>Détenir un bac +2 ou un bac+ 5 donnent accès à un même salaire</w:t>
            </w:r>
          </w:p>
        </w:tc>
        <w:tc>
          <w:tcPr>
            <w:tcW w:w="515" w:type="dxa"/>
          </w:tcPr>
          <w:p w:rsidR="006500B4" w:rsidRPr="00FD122B" w:rsidRDefault="006500B4" w:rsidP="0028685F">
            <w:pPr>
              <w:pStyle w:val="Sansinterligne"/>
            </w:pPr>
          </w:p>
        </w:tc>
        <w:tc>
          <w:tcPr>
            <w:tcW w:w="665" w:type="dxa"/>
          </w:tcPr>
          <w:p w:rsidR="006500B4" w:rsidRPr="00FD122B" w:rsidRDefault="006500B4" w:rsidP="0028685F">
            <w:pPr>
              <w:pStyle w:val="Sansinterligne"/>
            </w:pPr>
          </w:p>
        </w:tc>
        <w:tc>
          <w:tcPr>
            <w:tcW w:w="4319" w:type="dxa"/>
          </w:tcPr>
          <w:p w:rsidR="006500B4" w:rsidRPr="00FD122B" w:rsidRDefault="006500B4" w:rsidP="0028685F">
            <w:pPr>
              <w:pStyle w:val="Sansinterligne"/>
            </w:pPr>
          </w:p>
        </w:tc>
      </w:tr>
      <w:tr w:rsidR="006500B4" w:rsidRPr="00FD122B" w:rsidTr="00FD122B">
        <w:tc>
          <w:tcPr>
            <w:tcW w:w="4957" w:type="dxa"/>
          </w:tcPr>
          <w:p w:rsidR="006500B4" w:rsidRPr="00FD122B" w:rsidRDefault="002E0B9E" w:rsidP="0028685F">
            <w:pPr>
              <w:pStyle w:val="Sansinterligne"/>
            </w:pPr>
            <w:r w:rsidRPr="00FD122B">
              <w:t>5. On dénombre 2 grands type</w:t>
            </w:r>
            <w:r w:rsidR="005F2D5A" w:rsidRPr="00FD122B">
              <w:t>s</w:t>
            </w:r>
            <w:r w:rsidRPr="00FD122B">
              <w:t xml:space="preserve"> de gains à la poursuite des études</w:t>
            </w:r>
          </w:p>
        </w:tc>
        <w:tc>
          <w:tcPr>
            <w:tcW w:w="515" w:type="dxa"/>
          </w:tcPr>
          <w:p w:rsidR="006500B4" w:rsidRPr="00FD122B" w:rsidRDefault="006500B4" w:rsidP="0028685F">
            <w:pPr>
              <w:pStyle w:val="Sansinterligne"/>
            </w:pPr>
          </w:p>
        </w:tc>
        <w:tc>
          <w:tcPr>
            <w:tcW w:w="665" w:type="dxa"/>
          </w:tcPr>
          <w:p w:rsidR="006500B4" w:rsidRPr="00FD122B" w:rsidRDefault="006500B4" w:rsidP="0028685F">
            <w:pPr>
              <w:pStyle w:val="Sansinterligne"/>
            </w:pPr>
          </w:p>
        </w:tc>
        <w:tc>
          <w:tcPr>
            <w:tcW w:w="4319" w:type="dxa"/>
          </w:tcPr>
          <w:p w:rsidR="006500B4" w:rsidRPr="00FD122B" w:rsidRDefault="006500B4" w:rsidP="0028685F">
            <w:pPr>
              <w:pStyle w:val="Sansinterligne"/>
            </w:pPr>
          </w:p>
        </w:tc>
      </w:tr>
      <w:tr w:rsidR="006500B4" w:rsidRPr="00FD122B" w:rsidTr="00FD122B">
        <w:tc>
          <w:tcPr>
            <w:tcW w:w="4957" w:type="dxa"/>
          </w:tcPr>
          <w:p w:rsidR="006500B4" w:rsidRPr="00FD122B" w:rsidRDefault="002E0B9E" w:rsidP="0028685F">
            <w:pPr>
              <w:pStyle w:val="Sansinterligne"/>
            </w:pPr>
            <w:r w:rsidRPr="00FD122B">
              <w:t>6. Les capabilités signifent avoir la possibilité de choisir la vie souhaitée</w:t>
            </w:r>
          </w:p>
        </w:tc>
        <w:tc>
          <w:tcPr>
            <w:tcW w:w="515" w:type="dxa"/>
          </w:tcPr>
          <w:p w:rsidR="006500B4" w:rsidRPr="00FD122B" w:rsidRDefault="006500B4" w:rsidP="0028685F">
            <w:pPr>
              <w:pStyle w:val="Sansinterligne"/>
            </w:pPr>
          </w:p>
        </w:tc>
        <w:tc>
          <w:tcPr>
            <w:tcW w:w="665" w:type="dxa"/>
          </w:tcPr>
          <w:p w:rsidR="006500B4" w:rsidRPr="00FD122B" w:rsidRDefault="006500B4" w:rsidP="0028685F">
            <w:pPr>
              <w:pStyle w:val="Sansinterligne"/>
            </w:pPr>
          </w:p>
        </w:tc>
        <w:tc>
          <w:tcPr>
            <w:tcW w:w="4319" w:type="dxa"/>
          </w:tcPr>
          <w:p w:rsidR="006500B4" w:rsidRPr="00FD122B" w:rsidRDefault="006500B4" w:rsidP="0028685F">
            <w:pPr>
              <w:pStyle w:val="Sansinterligne"/>
            </w:pPr>
          </w:p>
        </w:tc>
      </w:tr>
      <w:tr w:rsidR="005F2D5A" w:rsidRPr="00FD122B" w:rsidTr="00FD122B">
        <w:tc>
          <w:tcPr>
            <w:tcW w:w="4957" w:type="dxa"/>
          </w:tcPr>
          <w:p w:rsidR="005F2D5A" w:rsidRPr="00FD122B" w:rsidRDefault="005F2D5A" w:rsidP="0028685F">
            <w:pPr>
              <w:pStyle w:val="Sansinterligne"/>
            </w:pPr>
            <w:r w:rsidRPr="00FD122B">
              <w:t>7. Le calcul coût/avantage de la poursuite des études est le même quel que soit son milieu s’origine social</w:t>
            </w:r>
          </w:p>
        </w:tc>
        <w:tc>
          <w:tcPr>
            <w:tcW w:w="515" w:type="dxa"/>
          </w:tcPr>
          <w:p w:rsidR="005F2D5A" w:rsidRPr="00FD122B" w:rsidRDefault="005F2D5A" w:rsidP="0028685F">
            <w:pPr>
              <w:pStyle w:val="Sansinterligne"/>
            </w:pPr>
          </w:p>
        </w:tc>
        <w:tc>
          <w:tcPr>
            <w:tcW w:w="665" w:type="dxa"/>
          </w:tcPr>
          <w:p w:rsidR="005F2D5A" w:rsidRPr="00FD122B" w:rsidRDefault="005F2D5A" w:rsidP="0028685F">
            <w:pPr>
              <w:pStyle w:val="Sansinterligne"/>
            </w:pPr>
          </w:p>
        </w:tc>
        <w:tc>
          <w:tcPr>
            <w:tcW w:w="4319" w:type="dxa"/>
          </w:tcPr>
          <w:p w:rsidR="005F2D5A" w:rsidRPr="00FD122B" w:rsidRDefault="005F2D5A" w:rsidP="0028685F">
            <w:pPr>
              <w:pStyle w:val="Sansinterligne"/>
            </w:pPr>
          </w:p>
        </w:tc>
      </w:tr>
      <w:bookmarkEnd w:id="0"/>
      <w:bookmarkEnd w:id="1"/>
    </w:tbl>
    <w:p w:rsidR="00E648BC" w:rsidRPr="001B6B65" w:rsidRDefault="00E648BC" w:rsidP="0028685F">
      <w:pPr>
        <w:pStyle w:val="Sansinterligne"/>
      </w:pPr>
    </w:p>
    <w:p w:rsidR="005E6B69" w:rsidRPr="00506EBE" w:rsidRDefault="001B6B65" w:rsidP="005E6B69">
      <w:pPr>
        <w:pBdr>
          <w:bottom w:val="single" w:sz="4" w:space="1" w:color="auto"/>
        </w:pBdr>
        <w:jc w:val="center"/>
        <w:rPr>
          <w:rFonts w:ascii="Calibri Light" w:hAnsi="Calibri Light"/>
          <w:b/>
          <w:color w:val="000000" w:themeColor="text1"/>
          <w:sz w:val="32"/>
          <w:szCs w:val="32"/>
        </w:rPr>
      </w:pPr>
      <w:r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Etape </w:t>
      </w:r>
      <w:r w:rsidR="00DB5F00">
        <w:rPr>
          <w:rFonts w:ascii="Calibri Light" w:hAnsi="Calibri Light"/>
          <w:b/>
          <w:color w:val="000000" w:themeColor="text1"/>
          <w:sz w:val="32"/>
          <w:szCs w:val="32"/>
        </w:rPr>
        <w:t>2</w:t>
      </w:r>
      <w:r w:rsidR="005E6B69"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 : </w:t>
      </w:r>
      <w:r w:rsidR="00DB5F00">
        <w:rPr>
          <w:rFonts w:ascii="Calibri Light" w:hAnsi="Calibri Light"/>
          <w:b/>
          <w:color w:val="000000" w:themeColor="text1"/>
          <w:sz w:val="32"/>
          <w:szCs w:val="32"/>
        </w:rPr>
        <w:t>Activités sur documents</w:t>
      </w:r>
    </w:p>
    <w:p w:rsidR="007D509D" w:rsidRPr="00506EBE" w:rsidRDefault="001B6B65" w:rsidP="007D509D">
      <w:pPr>
        <w:rPr>
          <w:rFonts w:ascii="Calibri Light" w:hAnsi="Calibri Light"/>
          <w:b/>
          <w:color w:val="000000" w:themeColor="text1"/>
          <w:sz w:val="28"/>
          <w:szCs w:val="28"/>
        </w:rPr>
      </w:pPr>
      <w:bookmarkStart w:id="2" w:name="_Hlk13482112"/>
      <w:r w:rsidRPr="00506EBE">
        <w:rPr>
          <w:rFonts w:ascii="Calibri Light" w:hAnsi="Calibri Light"/>
          <w:b/>
          <w:color w:val="000000" w:themeColor="text1"/>
          <w:sz w:val="28"/>
          <w:szCs w:val="28"/>
          <w:u w:val="single"/>
        </w:rPr>
        <w:t xml:space="preserve">Exercice </w:t>
      </w:r>
      <w:r w:rsidR="00733696">
        <w:rPr>
          <w:rFonts w:ascii="Calibri Light" w:hAnsi="Calibri Light"/>
          <w:b/>
          <w:color w:val="000000" w:themeColor="text1"/>
          <w:sz w:val="28"/>
          <w:szCs w:val="28"/>
          <w:u w:val="single"/>
        </w:rPr>
        <w:t>1</w:t>
      </w:r>
      <w:r w:rsidRPr="00506EBE">
        <w:rPr>
          <w:rFonts w:ascii="Calibri Light" w:hAnsi="Calibri Light"/>
          <w:b/>
          <w:color w:val="000000" w:themeColor="text1"/>
          <w:sz w:val="28"/>
          <w:szCs w:val="28"/>
          <w:u w:val="single"/>
        </w:rPr>
        <w:t xml:space="preserve"> </w:t>
      </w:r>
      <w:r w:rsidR="00E912BB" w:rsidRPr="00506EBE">
        <w:rPr>
          <w:rFonts w:ascii="Calibri Light" w:hAnsi="Calibri Light"/>
          <w:b/>
          <w:color w:val="000000" w:themeColor="text1"/>
          <w:sz w:val="28"/>
          <w:szCs w:val="28"/>
          <w:u w:val="single"/>
        </w:rPr>
        <w:t>:</w:t>
      </w:r>
      <w:r w:rsidR="002D68F9" w:rsidRPr="00506EBE">
        <w:rPr>
          <w:rFonts w:ascii="Calibri Light" w:hAnsi="Calibri Light"/>
          <w:b/>
          <w:color w:val="000000" w:themeColor="text1"/>
          <w:sz w:val="28"/>
          <w:szCs w:val="28"/>
          <w:u w:val="single"/>
        </w:rPr>
        <w:t xml:space="preserve"> </w:t>
      </w:r>
      <w:r w:rsidR="00580FF7">
        <w:rPr>
          <w:rFonts w:ascii="Calibri Light" w:hAnsi="Calibri Light"/>
          <w:b/>
          <w:color w:val="000000" w:themeColor="text1"/>
          <w:sz w:val="28"/>
          <w:szCs w:val="28"/>
          <w:u w:val="single"/>
        </w:rPr>
        <w:t>Co</w:t>
      </w:r>
      <w:r w:rsidR="00694D0B">
        <w:rPr>
          <w:rFonts w:ascii="Calibri Light" w:hAnsi="Calibri Light"/>
          <w:b/>
          <w:color w:val="000000" w:themeColor="text1"/>
          <w:sz w:val="28"/>
          <w:szCs w:val="28"/>
          <w:u w:val="single"/>
        </w:rPr>
        <w:t>û</w:t>
      </w:r>
      <w:r w:rsidR="00580FF7">
        <w:rPr>
          <w:rFonts w:ascii="Calibri Light" w:hAnsi="Calibri Light"/>
          <w:b/>
          <w:color w:val="000000" w:themeColor="text1"/>
          <w:sz w:val="28"/>
          <w:szCs w:val="28"/>
          <w:u w:val="single"/>
        </w:rPr>
        <w:t>t des études supérieures</w:t>
      </w:r>
      <w:r w:rsidR="00E912BB" w:rsidRPr="00506EBE">
        <w:rPr>
          <w:rFonts w:ascii="Calibri Light" w:hAnsi="Calibri Light"/>
          <w:b/>
          <w:color w:val="000000" w:themeColor="text1"/>
          <w:sz w:val="28"/>
          <w:szCs w:val="28"/>
          <w:u w:val="single"/>
        </w:rPr>
        <w:t xml:space="preserve"> </w:t>
      </w:r>
    </w:p>
    <w:p w:rsidR="00C55F6E" w:rsidRDefault="001B6B65" w:rsidP="00580FF7">
      <w:pPr>
        <w:rPr>
          <w:rFonts w:ascii="Calibri Light" w:hAnsi="Calibri Light"/>
          <w:b/>
          <w:sz w:val="24"/>
          <w:szCs w:val="24"/>
        </w:rPr>
      </w:pPr>
      <w:bookmarkStart w:id="3" w:name="_Hlk13483230"/>
      <w:r w:rsidRPr="00506EBE">
        <w:rPr>
          <w:rFonts w:ascii="Calibri Light" w:hAnsi="Calibri Light"/>
          <w:b/>
          <w:sz w:val="24"/>
          <w:szCs w:val="24"/>
        </w:rPr>
        <w:t xml:space="preserve">Document </w:t>
      </w:r>
      <w:r w:rsidR="00733696">
        <w:rPr>
          <w:rFonts w:ascii="Calibri Light" w:hAnsi="Calibri Light"/>
          <w:b/>
          <w:sz w:val="24"/>
          <w:szCs w:val="24"/>
        </w:rPr>
        <w:t>1</w:t>
      </w:r>
      <w:r w:rsidR="002C5628">
        <w:rPr>
          <w:rFonts w:ascii="Calibri Light" w:hAnsi="Calibri Light"/>
          <w:b/>
          <w:sz w:val="24"/>
          <w:szCs w:val="24"/>
        </w:rPr>
        <w:t xml:space="preserve"> </w:t>
      </w:r>
      <w:r w:rsidRPr="00506EBE">
        <w:rPr>
          <w:rFonts w:ascii="Calibri Light" w:hAnsi="Calibri Light"/>
          <w:b/>
          <w:sz w:val="24"/>
          <w:szCs w:val="24"/>
        </w:rPr>
        <w:t xml:space="preserve">: </w:t>
      </w:r>
      <w:r w:rsidR="00580FF7">
        <w:rPr>
          <w:rFonts w:ascii="Calibri Light" w:hAnsi="Calibri Light"/>
          <w:b/>
          <w:sz w:val="24"/>
          <w:szCs w:val="24"/>
        </w:rPr>
        <w:t>Le budget significatifs pour les parents par an pour un enfant en euros</w:t>
      </w:r>
      <w:r w:rsidR="005402A2">
        <w:rPr>
          <w:rFonts w:ascii="Calibri Light" w:hAnsi="Calibri Light"/>
          <w:b/>
          <w:sz w:val="24"/>
          <w:szCs w:val="24"/>
        </w:rPr>
        <w:t xml:space="preserve">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616"/>
        <w:gridCol w:w="5066"/>
      </w:tblGrid>
      <w:tr w:rsidR="00580FF7" w:rsidTr="005402A2">
        <w:tc>
          <w:tcPr>
            <w:tcW w:w="5167" w:type="dxa"/>
          </w:tcPr>
          <w:p w:rsidR="00580FF7" w:rsidRDefault="00580FF7" w:rsidP="00580FF7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noProof/>
                <w:lang w:eastAsia="fr-FR"/>
              </w:rPr>
              <w:lastRenderedPageBreak/>
              <w:drawing>
                <wp:inline distT="0" distB="0" distL="0" distR="0">
                  <wp:extent cx="3429000" cy="2971800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07" cy="29828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80FF7" w:rsidRDefault="00580FF7" w:rsidP="0028685F">
            <w:pPr>
              <w:pStyle w:val="Sansinterligne"/>
              <w:rPr>
                <w:b w:val="0"/>
              </w:rPr>
            </w:pPr>
          </w:p>
        </w:tc>
        <w:tc>
          <w:tcPr>
            <w:tcW w:w="5299" w:type="dxa"/>
          </w:tcPr>
          <w:p w:rsidR="005402A2" w:rsidRDefault="005402A2" w:rsidP="00580FF7">
            <w:pPr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FD122B" w:rsidRDefault="00FD122B" w:rsidP="00580FF7">
            <w:pPr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5402A2" w:rsidRDefault="00580FF7" w:rsidP="00580FF7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Question 1.</w:t>
            </w:r>
            <w:r w:rsidR="005402A2">
              <w:rPr>
                <w:rFonts w:ascii="Calibri Light" w:hAnsi="Calibri Light"/>
                <w:b/>
                <w:sz w:val="24"/>
                <w:szCs w:val="24"/>
              </w:rPr>
              <w:t xml:space="preserve"> A combien s’élève en moyenne par an, une année d’études dans le supérieur ?</w:t>
            </w:r>
          </w:p>
          <w:p w:rsidR="005402A2" w:rsidRDefault="005402A2" w:rsidP="00580FF7">
            <w:pPr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5402A2" w:rsidRDefault="005402A2" w:rsidP="00580FF7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Question 2. Quels sont les 3 principales dépenses pour les familles ?</w:t>
            </w:r>
          </w:p>
          <w:p w:rsidR="005402A2" w:rsidRDefault="005402A2" w:rsidP="00580FF7">
            <w:pPr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5402A2" w:rsidRDefault="005402A2" w:rsidP="00580FF7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Question 3. Calculez à l’aide d’un coefficient multiplicateur, l’écart entre le cot d’une année d’études en école de commerce et à l’université</w:t>
            </w:r>
          </w:p>
          <w:p w:rsidR="005402A2" w:rsidRDefault="005402A2" w:rsidP="00580FF7">
            <w:pPr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28685F" w:rsidRPr="0028685F" w:rsidRDefault="0028685F" w:rsidP="0028685F">
            <w:pPr>
              <w:pStyle w:val="Sansinterligne"/>
            </w:pPr>
            <w:r w:rsidRPr="0028685F">
              <w:t>Etude Cofidis, CSA Research «  Etudes supérieures : budget, financement et bons plans » mai 2018</w:t>
            </w:r>
          </w:p>
          <w:p w:rsidR="005402A2" w:rsidRDefault="005402A2" w:rsidP="0028685F">
            <w:pPr>
              <w:pStyle w:val="Sansinterligne"/>
            </w:pPr>
          </w:p>
        </w:tc>
      </w:tr>
    </w:tbl>
    <w:bookmarkEnd w:id="3"/>
    <w:p w:rsidR="00C55F6E" w:rsidRPr="00506EBE" w:rsidRDefault="00C55F6E" w:rsidP="00C55F6E">
      <w:pPr>
        <w:rPr>
          <w:rFonts w:ascii="Calibri Light" w:hAnsi="Calibri Light"/>
          <w:b/>
          <w:color w:val="000000" w:themeColor="text1"/>
          <w:sz w:val="28"/>
          <w:szCs w:val="28"/>
        </w:rPr>
      </w:pPr>
      <w:r w:rsidRPr="00506EBE">
        <w:rPr>
          <w:rFonts w:ascii="Calibri Light" w:hAnsi="Calibri Light"/>
          <w:b/>
          <w:color w:val="000000" w:themeColor="text1"/>
          <w:sz w:val="28"/>
          <w:szCs w:val="28"/>
          <w:u w:val="single"/>
        </w:rPr>
        <w:t xml:space="preserve">Exercice </w:t>
      </w:r>
      <w:r>
        <w:rPr>
          <w:rFonts w:ascii="Calibri Light" w:hAnsi="Calibri Light"/>
          <w:b/>
          <w:color w:val="000000" w:themeColor="text1"/>
          <w:sz w:val="28"/>
          <w:szCs w:val="28"/>
          <w:u w:val="single"/>
        </w:rPr>
        <w:t>2</w:t>
      </w:r>
      <w:r w:rsidRPr="00506EBE">
        <w:rPr>
          <w:rFonts w:ascii="Calibri Light" w:hAnsi="Calibri Light"/>
          <w:b/>
          <w:color w:val="000000" w:themeColor="text1"/>
          <w:sz w:val="28"/>
          <w:szCs w:val="28"/>
          <w:u w:val="single"/>
        </w:rPr>
        <w:t xml:space="preserve"> : </w:t>
      </w:r>
      <w:r w:rsidR="005402A2">
        <w:rPr>
          <w:rFonts w:ascii="Calibri Light" w:hAnsi="Calibri Light"/>
          <w:b/>
          <w:color w:val="000000" w:themeColor="text1"/>
          <w:sz w:val="28"/>
          <w:szCs w:val="28"/>
          <w:u w:val="single"/>
        </w:rPr>
        <w:t>Etudes supérieures et financement</w:t>
      </w:r>
    </w:p>
    <w:p w:rsidR="005402A2" w:rsidRDefault="00C55F6E" w:rsidP="005402A2">
      <w:pPr>
        <w:rPr>
          <w:rFonts w:ascii="Calibri Light" w:hAnsi="Calibri Light"/>
          <w:b/>
          <w:sz w:val="24"/>
          <w:szCs w:val="24"/>
        </w:rPr>
      </w:pPr>
      <w:r w:rsidRPr="00506EBE">
        <w:rPr>
          <w:rFonts w:ascii="Calibri Light" w:hAnsi="Calibri Light"/>
          <w:b/>
          <w:sz w:val="24"/>
          <w:szCs w:val="24"/>
        </w:rPr>
        <w:t>Document</w:t>
      </w:r>
      <w:r w:rsidR="005402A2">
        <w:rPr>
          <w:rFonts w:ascii="Calibri Light" w:hAnsi="Calibri Light"/>
          <w:b/>
          <w:sz w:val="24"/>
          <w:szCs w:val="24"/>
        </w:rPr>
        <w:t xml:space="preserve"> 2 </w:t>
      </w:r>
      <w:r w:rsidR="005402A2" w:rsidRPr="00506EBE">
        <w:rPr>
          <w:rFonts w:ascii="Calibri Light" w:hAnsi="Calibri Light"/>
          <w:b/>
          <w:sz w:val="24"/>
          <w:szCs w:val="24"/>
        </w:rPr>
        <w:t xml:space="preserve">: </w:t>
      </w:r>
      <w:r w:rsidR="005402A2">
        <w:rPr>
          <w:rFonts w:ascii="Calibri Light" w:hAnsi="Calibri Light"/>
          <w:b/>
          <w:sz w:val="24"/>
          <w:szCs w:val="24"/>
        </w:rPr>
        <w:t>Des modes de financement multiples selon le niveau de revenus des familles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6426"/>
        <w:gridCol w:w="4256"/>
      </w:tblGrid>
      <w:tr w:rsidR="00C806BC" w:rsidTr="00B777CA">
        <w:tc>
          <w:tcPr>
            <w:tcW w:w="5228" w:type="dxa"/>
          </w:tcPr>
          <w:p w:rsidR="005402A2" w:rsidRDefault="006272BE" w:rsidP="00B777CA">
            <w:pPr>
              <w:rPr>
                <w:rFonts w:ascii="Calibri Light" w:hAnsi="Calibri Light"/>
                <w:b/>
                <w:sz w:val="24"/>
                <w:szCs w:val="24"/>
              </w:rPr>
            </w:pPr>
            <w:r w:rsidRPr="006272BE">
              <w:rPr>
                <w:noProof/>
              </w:rPr>
              <w:pict>
                <v:oval id="Ellipse 10" o:spid="_x0000_s1026" style="position:absolute;left:0;text-align:left;margin-left:256.35pt;margin-top:70.9pt;width:30.75pt;height:24.7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" filled="f" strokecolor="red" strokeweight="2pt"/>
              </w:pict>
            </w:r>
            <w:r w:rsidR="005402A2">
              <w:rPr>
                <w:noProof/>
                <w:lang w:eastAsia="fr-FR"/>
              </w:rPr>
              <w:drawing>
                <wp:inline distT="0" distB="0" distL="0" distR="0">
                  <wp:extent cx="3940175" cy="2876550"/>
                  <wp:effectExtent l="0" t="0" r="3175" b="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81349" cy="29066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5402A2" w:rsidRPr="00694D0B" w:rsidRDefault="005402A2" w:rsidP="0028685F">
            <w:pPr>
              <w:pStyle w:val="Sansinterligne"/>
            </w:pPr>
            <w:r w:rsidRPr="00580FF7">
              <w:t>Etude Cofidis, CSA Research «  Etudes supérieures : budget, financement et bons plans » mai 2018</w:t>
            </w:r>
          </w:p>
        </w:tc>
        <w:tc>
          <w:tcPr>
            <w:tcW w:w="5228" w:type="dxa"/>
          </w:tcPr>
          <w:p w:rsidR="005402A2" w:rsidRDefault="005402A2" w:rsidP="00B777CA">
            <w:pPr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5402A2" w:rsidRDefault="005402A2" w:rsidP="00C806B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 xml:space="preserve">Question 1. </w:t>
            </w:r>
            <w:r w:rsidR="00C806BC">
              <w:rPr>
                <w:rFonts w:ascii="Calibri Light" w:hAnsi="Calibri Light"/>
                <w:b/>
                <w:sz w:val="24"/>
                <w:szCs w:val="24"/>
              </w:rPr>
              <w:t>Faites une lecture de la donnée entourée.</w:t>
            </w:r>
          </w:p>
          <w:p w:rsidR="00C806BC" w:rsidRDefault="00C806BC" w:rsidP="00C806BC">
            <w:pPr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C806BC" w:rsidRDefault="00C806BC" w:rsidP="00C806B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Question 2. Quelles sont les principales sources de financement des études supérieures quel que soit le revenu ?</w:t>
            </w:r>
          </w:p>
          <w:p w:rsidR="00C806BC" w:rsidRDefault="00C806BC" w:rsidP="00C806BC">
            <w:pPr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C806BC" w:rsidRDefault="00C806BC" w:rsidP="00C806BC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Question 3</w:t>
            </w:r>
            <w:r w:rsidR="00B610C3">
              <w:rPr>
                <w:rFonts w:ascii="Calibri Light" w:hAnsi="Calibri Light"/>
                <w:b/>
                <w:sz w:val="24"/>
                <w:szCs w:val="24"/>
              </w:rPr>
              <w:t xml:space="preserve">. </w:t>
            </w:r>
            <w:r w:rsidR="005F2D5A">
              <w:rPr>
                <w:rFonts w:ascii="Calibri Light" w:hAnsi="Calibri Light"/>
                <w:b/>
                <w:sz w:val="24"/>
                <w:szCs w:val="24"/>
              </w:rPr>
              <w:t>Quelles différences observez-vous</w:t>
            </w:r>
            <w:r w:rsidR="00B610C3">
              <w:rPr>
                <w:rFonts w:ascii="Calibri Light" w:hAnsi="Calibri Light"/>
                <w:b/>
                <w:sz w:val="24"/>
                <w:szCs w:val="24"/>
              </w:rPr>
              <w:t xml:space="preserve"> entre les modes de financement selon le revenu ? (Justifiez à l’aide de calculs pour montrer les écarts) </w:t>
            </w:r>
          </w:p>
          <w:p w:rsidR="005402A2" w:rsidRDefault="005402A2" w:rsidP="00B777CA">
            <w:pPr>
              <w:rPr>
                <w:rFonts w:ascii="Calibri Light" w:hAnsi="Calibri Light"/>
                <w:b/>
                <w:sz w:val="24"/>
                <w:szCs w:val="24"/>
              </w:rPr>
            </w:pPr>
          </w:p>
          <w:p w:rsidR="005402A2" w:rsidRDefault="00B610C3" w:rsidP="00B777CA">
            <w:pPr>
              <w:rPr>
                <w:rFonts w:ascii="Calibri Light" w:hAnsi="Calibri Light"/>
                <w:b/>
                <w:sz w:val="24"/>
                <w:szCs w:val="24"/>
              </w:rPr>
            </w:pPr>
            <w:r>
              <w:rPr>
                <w:rFonts w:ascii="Calibri Light" w:hAnsi="Calibri Light"/>
                <w:b/>
                <w:sz w:val="24"/>
                <w:szCs w:val="24"/>
              </w:rPr>
              <w:t>Question 4. Expliquez pourquoi on peut affirmer que la poursuite d’études est un investissement en capital humain ?</w:t>
            </w:r>
          </w:p>
          <w:p w:rsidR="00B610C3" w:rsidRDefault="00B610C3" w:rsidP="00B777CA">
            <w:pPr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</w:tbl>
    <w:p w:rsidR="00C55F6E" w:rsidRDefault="00C55F6E" w:rsidP="00C55F6E">
      <w:pPr>
        <w:rPr>
          <w:rFonts w:ascii="Calibri Light" w:hAnsi="Calibri Light"/>
          <w:b/>
          <w:sz w:val="24"/>
          <w:szCs w:val="24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228"/>
        <w:gridCol w:w="5228"/>
      </w:tblGrid>
      <w:tr w:rsidR="008C61D3" w:rsidTr="008C61D3">
        <w:tc>
          <w:tcPr>
            <w:tcW w:w="5228" w:type="dxa"/>
          </w:tcPr>
          <w:p w:rsidR="008C61D3" w:rsidRDefault="008C61D3" w:rsidP="00C55F6E">
            <w:pPr>
              <w:rPr>
                <w:rFonts w:ascii="Calibri Light" w:hAnsi="Calibri Light"/>
                <w:b/>
                <w:sz w:val="24"/>
                <w:szCs w:val="24"/>
              </w:rPr>
            </w:pPr>
          </w:p>
        </w:tc>
        <w:tc>
          <w:tcPr>
            <w:tcW w:w="5228" w:type="dxa"/>
          </w:tcPr>
          <w:p w:rsidR="008C61D3" w:rsidRDefault="008C61D3" w:rsidP="00C55F6E">
            <w:pPr>
              <w:rPr>
                <w:rFonts w:ascii="Calibri Light" w:hAnsi="Calibri Light"/>
                <w:b/>
                <w:sz w:val="24"/>
                <w:szCs w:val="24"/>
              </w:rPr>
            </w:pPr>
          </w:p>
        </w:tc>
      </w:tr>
    </w:tbl>
    <w:bookmarkEnd w:id="2"/>
    <w:p w:rsidR="00BB0E34" w:rsidRDefault="00BB0E34" w:rsidP="00BB0E34">
      <w:pPr>
        <w:rPr>
          <w:rFonts w:ascii="Calibri Light" w:hAnsi="Calibri Light"/>
          <w:b/>
          <w:color w:val="000000" w:themeColor="text1"/>
          <w:sz w:val="28"/>
          <w:szCs w:val="28"/>
          <w:u w:val="single"/>
        </w:rPr>
      </w:pPr>
      <w:r w:rsidRPr="00506EBE">
        <w:rPr>
          <w:rFonts w:ascii="Calibri Light" w:hAnsi="Calibri Light"/>
          <w:b/>
          <w:color w:val="000000" w:themeColor="text1"/>
          <w:sz w:val="28"/>
          <w:szCs w:val="28"/>
          <w:u w:val="single"/>
        </w:rPr>
        <w:t xml:space="preserve">Exercice </w:t>
      </w:r>
      <w:r w:rsidR="00694D0B">
        <w:rPr>
          <w:rFonts w:ascii="Calibri Light" w:hAnsi="Calibri Light"/>
          <w:b/>
          <w:color w:val="000000" w:themeColor="text1"/>
          <w:sz w:val="28"/>
          <w:szCs w:val="28"/>
          <w:u w:val="single"/>
        </w:rPr>
        <w:t>3</w:t>
      </w:r>
      <w:r w:rsidRPr="00506EBE">
        <w:rPr>
          <w:rFonts w:ascii="Calibri Light" w:hAnsi="Calibri Light"/>
          <w:b/>
          <w:color w:val="000000" w:themeColor="text1"/>
          <w:sz w:val="28"/>
          <w:szCs w:val="28"/>
          <w:u w:val="single"/>
        </w:rPr>
        <w:t xml:space="preserve"> : </w:t>
      </w:r>
      <w:r>
        <w:rPr>
          <w:rFonts w:ascii="Calibri Light" w:hAnsi="Calibri Light"/>
          <w:b/>
          <w:color w:val="000000" w:themeColor="text1"/>
          <w:sz w:val="28"/>
          <w:szCs w:val="28"/>
          <w:u w:val="single"/>
        </w:rPr>
        <w:t xml:space="preserve"> Capabilités et </w:t>
      </w:r>
      <w:r w:rsidR="005A09C6">
        <w:rPr>
          <w:rFonts w:ascii="Calibri Light" w:hAnsi="Calibri Light"/>
          <w:b/>
          <w:color w:val="000000" w:themeColor="text1"/>
          <w:sz w:val="28"/>
          <w:szCs w:val="28"/>
          <w:u w:val="single"/>
        </w:rPr>
        <w:t>emploi</w:t>
      </w:r>
      <w:r>
        <w:rPr>
          <w:rFonts w:ascii="Calibri Light" w:hAnsi="Calibri Light"/>
          <w:b/>
          <w:color w:val="000000" w:themeColor="text1"/>
          <w:sz w:val="28"/>
          <w:szCs w:val="28"/>
          <w:u w:val="single"/>
        </w:rPr>
        <w:t xml:space="preserve"> </w:t>
      </w:r>
    </w:p>
    <w:p w:rsidR="00BB0E34" w:rsidRDefault="00BB0E34" w:rsidP="00BB0E34">
      <w:pPr>
        <w:rPr>
          <w:rFonts w:ascii="Calibri Light" w:hAnsi="Calibri Light"/>
          <w:b/>
          <w:sz w:val="24"/>
          <w:szCs w:val="24"/>
        </w:rPr>
      </w:pPr>
      <w:r w:rsidRPr="00506EBE">
        <w:rPr>
          <w:rFonts w:ascii="Calibri Light" w:hAnsi="Calibri Light"/>
          <w:b/>
          <w:sz w:val="24"/>
          <w:szCs w:val="24"/>
        </w:rPr>
        <w:t xml:space="preserve">Document </w:t>
      </w:r>
      <w:r w:rsidR="00694D0B">
        <w:rPr>
          <w:rFonts w:ascii="Calibri Light" w:hAnsi="Calibri Light"/>
          <w:b/>
          <w:sz w:val="24"/>
          <w:szCs w:val="24"/>
        </w:rPr>
        <w:t>3</w:t>
      </w:r>
      <w:r>
        <w:rPr>
          <w:rFonts w:ascii="Calibri Light" w:hAnsi="Calibri Light"/>
          <w:b/>
          <w:sz w:val="24"/>
          <w:szCs w:val="24"/>
        </w:rPr>
        <w:t xml:space="preserve"> </w:t>
      </w:r>
      <w:r w:rsidRPr="00506EBE">
        <w:rPr>
          <w:rFonts w:ascii="Calibri Light" w:hAnsi="Calibri Light"/>
          <w:b/>
          <w:sz w:val="24"/>
          <w:szCs w:val="24"/>
        </w:rPr>
        <w:t xml:space="preserve">: </w:t>
      </w:r>
      <w:r w:rsidR="006E6E71">
        <w:rPr>
          <w:rFonts w:ascii="Calibri Light" w:hAnsi="Calibri Light"/>
          <w:b/>
          <w:sz w:val="24"/>
          <w:szCs w:val="24"/>
        </w:rPr>
        <w:t>Effets de l’éducation sur l’accès à l’emploi et sur le revenu</w:t>
      </w:r>
    </w:p>
    <w:p w:rsidR="00D4259A" w:rsidRPr="006E6E71" w:rsidRDefault="00D4259A" w:rsidP="00BB0E34">
      <w:pPr>
        <w:rPr>
          <w:rFonts w:ascii="Calibri Light" w:hAnsi="Calibri Light"/>
          <w:bCs/>
          <w:sz w:val="24"/>
          <w:szCs w:val="24"/>
        </w:rPr>
      </w:pPr>
      <w:r w:rsidRPr="006E6E71">
        <w:rPr>
          <w:rFonts w:ascii="Calibri Light" w:hAnsi="Calibri Light"/>
          <w:bCs/>
          <w:sz w:val="24"/>
          <w:szCs w:val="24"/>
        </w:rPr>
        <w:t xml:space="preserve">Attirer les enfants à l’école […] C’est par là que tout commence en Indonésie, […]  chaque année de scolarité primaire supplémentaire […] induit une augmentation d’environ 8 % des revenus. Cette estimation des rendements de l’éducation est très proche </w:t>
      </w:r>
      <w:r w:rsidR="006E6E71" w:rsidRPr="006E6E71">
        <w:rPr>
          <w:rFonts w:ascii="Calibri Light" w:hAnsi="Calibri Light"/>
          <w:bCs/>
          <w:sz w:val="24"/>
          <w:szCs w:val="24"/>
        </w:rPr>
        <w:t>des résultats généralement obtenus</w:t>
      </w:r>
      <w:r w:rsidRPr="006E6E71">
        <w:rPr>
          <w:rFonts w:ascii="Calibri Light" w:hAnsi="Calibri Light"/>
          <w:bCs/>
          <w:sz w:val="24"/>
          <w:szCs w:val="24"/>
        </w:rPr>
        <w:t xml:space="preserve"> aux États-Unis […</w:t>
      </w:r>
      <w:r w:rsidR="006E6E71" w:rsidRPr="006E6E71">
        <w:rPr>
          <w:rFonts w:ascii="Calibri Light" w:hAnsi="Calibri Light"/>
          <w:bCs/>
          <w:sz w:val="24"/>
          <w:szCs w:val="24"/>
        </w:rPr>
        <w:t>].</w:t>
      </w:r>
      <w:r w:rsidRPr="006E6E71">
        <w:rPr>
          <w:rFonts w:ascii="Calibri Light" w:hAnsi="Calibri Light"/>
          <w:bCs/>
          <w:sz w:val="24"/>
          <w:szCs w:val="24"/>
        </w:rPr>
        <w:t xml:space="preserve"> </w:t>
      </w:r>
    </w:p>
    <w:p w:rsidR="00585E7B" w:rsidRPr="006E6E71" w:rsidRDefault="00D4259A" w:rsidP="00BB0E34">
      <w:pPr>
        <w:rPr>
          <w:rFonts w:ascii="Calibri Light" w:hAnsi="Calibri Light"/>
          <w:bCs/>
          <w:sz w:val="24"/>
          <w:szCs w:val="24"/>
        </w:rPr>
      </w:pPr>
      <w:r w:rsidRPr="006E6E71">
        <w:rPr>
          <w:rFonts w:ascii="Calibri Light" w:hAnsi="Calibri Light"/>
          <w:bCs/>
          <w:sz w:val="24"/>
          <w:szCs w:val="24"/>
        </w:rPr>
        <w:lastRenderedPageBreak/>
        <w:t>En 1968</w:t>
      </w:r>
      <w:r w:rsidR="00B44439">
        <w:rPr>
          <w:rFonts w:ascii="Calibri Light" w:hAnsi="Calibri Light"/>
          <w:bCs/>
          <w:sz w:val="24"/>
          <w:szCs w:val="24"/>
        </w:rPr>
        <w:t>,</w:t>
      </w:r>
      <w:r w:rsidRPr="006E6E71">
        <w:rPr>
          <w:rFonts w:ascii="Calibri Light" w:hAnsi="Calibri Light"/>
          <w:bCs/>
          <w:sz w:val="24"/>
          <w:szCs w:val="24"/>
        </w:rPr>
        <w:t xml:space="preserve"> Taïwan a institué une loi obligeant tous les enfants aller au moins neuf ans à l’école. […]  Cette loi a eu des effets positifs </w:t>
      </w:r>
      <w:r w:rsidR="006E6E71" w:rsidRPr="006E6E71">
        <w:rPr>
          <w:rFonts w:ascii="Calibri Light" w:hAnsi="Calibri Light"/>
          <w:bCs/>
          <w:sz w:val="24"/>
          <w:szCs w:val="24"/>
        </w:rPr>
        <w:t>significatifs</w:t>
      </w:r>
      <w:r w:rsidRPr="006E6E71">
        <w:rPr>
          <w:rFonts w:ascii="Calibri Light" w:hAnsi="Calibri Light"/>
          <w:bCs/>
          <w:sz w:val="24"/>
          <w:szCs w:val="24"/>
        </w:rPr>
        <w:t xml:space="preserve"> sur la scolarisation des enfants tant filles que garçons, </w:t>
      </w:r>
      <w:r w:rsidR="006E6E71" w:rsidRPr="006E6E71">
        <w:rPr>
          <w:rFonts w:ascii="Calibri Light" w:hAnsi="Calibri Light"/>
          <w:bCs/>
          <w:sz w:val="24"/>
          <w:szCs w:val="24"/>
        </w:rPr>
        <w:t>a</w:t>
      </w:r>
      <w:r w:rsidRPr="006E6E71">
        <w:rPr>
          <w:rFonts w:ascii="Calibri Light" w:hAnsi="Calibri Light"/>
          <w:bCs/>
          <w:sz w:val="24"/>
          <w:szCs w:val="24"/>
        </w:rPr>
        <w:t>insi que sur leurs perspectives professionnelles particulièrement pour les filles</w:t>
      </w:r>
      <w:r w:rsidR="006E6E71" w:rsidRPr="006E6E71">
        <w:rPr>
          <w:rFonts w:ascii="Calibri Light" w:hAnsi="Calibri Light"/>
          <w:bCs/>
          <w:sz w:val="24"/>
          <w:szCs w:val="24"/>
        </w:rPr>
        <w:t>.</w:t>
      </w:r>
      <w:r w:rsidRPr="006E6E71">
        <w:rPr>
          <w:rFonts w:ascii="Calibri Light" w:hAnsi="Calibri Light"/>
          <w:bCs/>
          <w:sz w:val="24"/>
          <w:szCs w:val="24"/>
        </w:rPr>
        <w:t xml:space="preserve"> </w:t>
      </w:r>
      <w:r w:rsidR="006E6E71" w:rsidRPr="006E6E71">
        <w:rPr>
          <w:rFonts w:ascii="Calibri Light" w:hAnsi="Calibri Light"/>
          <w:bCs/>
          <w:sz w:val="24"/>
          <w:szCs w:val="24"/>
        </w:rPr>
        <w:t>Les</w:t>
      </w:r>
      <w:r w:rsidRPr="006E6E71">
        <w:rPr>
          <w:rFonts w:ascii="Calibri Light" w:hAnsi="Calibri Light"/>
          <w:bCs/>
          <w:sz w:val="24"/>
          <w:szCs w:val="24"/>
        </w:rPr>
        <w:t xml:space="preserve"> bénéfices de l’école ne sont </w:t>
      </w:r>
      <w:r w:rsidR="006E6E71" w:rsidRPr="006E6E71">
        <w:rPr>
          <w:rFonts w:ascii="Calibri Light" w:hAnsi="Calibri Light"/>
          <w:bCs/>
          <w:sz w:val="24"/>
          <w:szCs w:val="24"/>
        </w:rPr>
        <w:t>pas uniquement</w:t>
      </w:r>
      <w:r w:rsidRPr="006E6E71">
        <w:rPr>
          <w:rFonts w:ascii="Calibri Light" w:hAnsi="Calibri Light"/>
          <w:bCs/>
          <w:sz w:val="24"/>
          <w:szCs w:val="24"/>
        </w:rPr>
        <w:t xml:space="preserve"> </w:t>
      </w:r>
      <w:r w:rsidR="006E6E71" w:rsidRPr="006E6E71">
        <w:rPr>
          <w:rFonts w:ascii="Calibri Light" w:hAnsi="Calibri Light"/>
          <w:bCs/>
          <w:sz w:val="24"/>
          <w:szCs w:val="24"/>
        </w:rPr>
        <w:t>financiers :</w:t>
      </w:r>
      <w:r w:rsidRPr="006E6E71">
        <w:rPr>
          <w:rFonts w:ascii="Calibri Light" w:hAnsi="Calibri Light"/>
          <w:bCs/>
          <w:sz w:val="24"/>
          <w:szCs w:val="24"/>
        </w:rPr>
        <w:t xml:space="preserve"> Le programme de Taiwan a également eu des effets sur la mortalité infantile</w:t>
      </w:r>
      <w:r w:rsidR="006E6E71" w:rsidRPr="006E6E71">
        <w:rPr>
          <w:rFonts w:ascii="Calibri Light" w:hAnsi="Calibri Light"/>
          <w:bCs/>
          <w:sz w:val="24"/>
          <w:szCs w:val="24"/>
        </w:rPr>
        <w:t>.</w:t>
      </w:r>
      <w:r w:rsidRPr="006E6E71">
        <w:rPr>
          <w:rFonts w:ascii="Calibri Light" w:hAnsi="Calibri Light"/>
          <w:bCs/>
          <w:sz w:val="24"/>
          <w:szCs w:val="24"/>
        </w:rPr>
        <w:t xml:space="preserve"> </w:t>
      </w:r>
      <w:r w:rsidR="006E6E71" w:rsidRPr="006E6E71">
        <w:rPr>
          <w:rFonts w:ascii="Calibri Light" w:hAnsi="Calibri Light"/>
          <w:bCs/>
          <w:sz w:val="24"/>
          <w:szCs w:val="24"/>
        </w:rPr>
        <w:t>A</w:t>
      </w:r>
      <w:r w:rsidRPr="006E6E71">
        <w:rPr>
          <w:rFonts w:ascii="Calibri Light" w:hAnsi="Calibri Light"/>
          <w:bCs/>
          <w:sz w:val="24"/>
          <w:szCs w:val="24"/>
        </w:rPr>
        <w:t xml:space="preserve">u Malawi les filles qui </w:t>
      </w:r>
      <w:proofErr w:type="gramStart"/>
      <w:r w:rsidRPr="006E6E71">
        <w:rPr>
          <w:rFonts w:ascii="Calibri Light" w:hAnsi="Calibri Light"/>
          <w:bCs/>
          <w:sz w:val="24"/>
          <w:szCs w:val="24"/>
        </w:rPr>
        <w:t>avait</w:t>
      </w:r>
      <w:proofErr w:type="gramEnd"/>
      <w:r w:rsidRPr="006E6E71">
        <w:rPr>
          <w:rFonts w:ascii="Calibri Light" w:hAnsi="Calibri Light"/>
          <w:bCs/>
          <w:sz w:val="24"/>
          <w:szCs w:val="24"/>
        </w:rPr>
        <w:t xml:space="preserve"> continué d’aller à l’école</w:t>
      </w:r>
      <w:r w:rsidR="006E6E71" w:rsidRPr="006E6E71">
        <w:rPr>
          <w:rFonts w:ascii="Calibri Light" w:hAnsi="Calibri Light"/>
          <w:bCs/>
          <w:sz w:val="24"/>
          <w:szCs w:val="24"/>
        </w:rPr>
        <w:t xml:space="preserve"> […] </w:t>
      </w:r>
      <w:r w:rsidRPr="006E6E71">
        <w:rPr>
          <w:rFonts w:ascii="Calibri Light" w:hAnsi="Calibri Light"/>
          <w:bCs/>
          <w:sz w:val="24"/>
          <w:szCs w:val="24"/>
        </w:rPr>
        <w:t xml:space="preserve"> étai</w:t>
      </w:r>
      <w:r w:rsidR="006E6E71" w:rsidRPr="006E6E71">
        <w:rPr>
          <w:rFonts w:ascii="Calibri Light" w:hAnsi="Calibri Light"/>
          <w:bCs/>
          <w:sz w:val="24"/>
          <w:szCs w:val="24"/>
        </w:rPr>
        <w:t>en</w:t>
      </w:r>
      <w:r w:rsidRPr="006E6E71">
        <w:rPr>
          <w:rFonts w:ascii="Calibri Light" w:hAnsi="Calibri Light"/>
          <w:bCs/>
          <w:sz w:val="24"/>
          <w:szCs w:val="24"/>
        </w:rPr>
        <w:t>t également moins susceptible de tomber enceinte</w:t>
      </w:r>
      <w:r w:rsidR="006E6E71" w:rsidRPr="006E6E71">
        <w:rPr>
          <w:rFonts w:ascii="Calibri Light" w:hAnsi="Calibri Light"/>
          <w:bCs/>
          <w:sz w:val="24"/>
          <w:szCs w:val="24"/>
        </w:rPr>
        <w:t>s. […]</w:t>
      </w:r>
      <w:r w:rsidRPr="006E6E71">
        <w:rPr>
          <w:rFonts w:ascii="Calibri Light" w:hAnsi="Calibri Light"/>
          <w:bCs/>
          <w:sz w:val="24"/>
          <w:szCs w:val="24"/>
        </w:rPr>
        <w:t xml:space="preserve"> </w:t>
      </w:r>
      <w:r w:rsidR="006E6E71" w:rsidRPr="006E6E71">
        <w:rPr>
          <w:rFonts w:ascii="Calibri Light" w:hAnsi="Calibri Light"/>
          <w:bCs/>
          <w:sz w:val="24"/>
          <w:szCs w:val="24"/>
        </w:rPr>
        <w:t>I</w:t>
      </w:r>
      <w:r w:rsidRPr="006E6E71">
        <w:rPr>
          <w:rFonts w:ascii="Calibri Light" w:hAnsi="Calibri Light"/>
          <w:bCs/>
          <w:sz w:val="24"/>
          <w:szCs w:val="24"/>
        </w:rPr>
        <w:t xml:space="preserve">l existe aujourd’hui </w:t>
      </w:r>
      <w:r w:rsidR="006E6E71" w:rsidRPr="006E6E71">
        <w:rPr>
          <w:rFonts w:ascii="Calibri Light" w:hAnsi="Calibri Light"/>
          <w:bCs/>
          <w:sz w:val="24"/>
          <w:szCs w:val="24"/>
        </w:rPr>
        <w:t>un corpus significatif</w:t>
      </w:r>
      <w:r w:rsidRPr="006E6E71">
        <w:rPr>
          <w:rFonts w:ascii="Calibri Light" w:hAnsi="Calibri Light"/>
          <w:bCs/>
          <w:sz w:val="24"/>
          <w:szCs w:val="24"/>
        </w:rPr>
        <w:t xml:space="preserve"> </w:t>
      </w:r>
      <w:r w:rsidR="00B44439" w:rsidRPr="006E6E71">
        <w:rPr>
          <w:rFonts w:ascii="Calibri Light" w:hAnsi="Calibri Light"/>
          <w:bCs/>
          <w:sz w:val="24"/>
          <w:szCs w:val="24"/>
        </w:rPr>
        <w:t>d’études</w:t>
      </w:r>
      <w:r w:rsidRPr="006E6E71">
        <w:rPr>
          <w:rFonts w:ascii="Calibri Light" w:hAnsi="Calibri Light"/>
          <w:bCs/>
          <w:sz w:val="24"/>
          <w:szCs w:val="24"/>
        </w:rPr>
        <w:t xml:space="preserve"> rigoureuse</w:t>
      </w:r>
      <w:r w:rsidR="00B44439">
        <w:rPr>
          <w:rFonts w:ascii="Calibri Light" w:hAnsi="Calibri Light"/>
          <w:bCs/>
          <w:sz w:val="24"/>
          <w:szCs w:val="24"/>
        </w:rPr>
        <w:t>s</w:t>
      </w:r>
      <w:r w:rsidRPr="006E6E71">
        <w:rPr>
          <w:rFonts w:ascii="Calibri Light" w:hAnsi="Calibri Light"/>
          <w:bCs/>
          <w:sz w:val="24"/>
          <w:szCs w:val="24"/>
        </w:rPr>
        <w:t xml:space="preserve"> qui témoigne de l’ampleur des effets de l’éducation</w:t>
      </w:r>
    </w:p>
    <w:p w:rsidR="006E6E71" w:rsidRPr="006E6E71" w:rsidRDefault="006E6E71" w:rsidP="006E6E71">
      <w:pPr>
        <w:jc w:val="right"/>
        <w:rPr>
          <w:rFonts w:ascii="Calibri Light" w:hAnsi="Calibri Light"/>
          <w:bCs/>
          <w:sz w:val="24"/>
          <w:szCs w:val="24"/>
        </w:rPr>
      </w:pPr>
      <w:proofErr w:type="spellStart"/>
      <w:r w:rsidRPr="006E6E71">
        <w:rPr>
          <w:rFonts w:ascii="Calibri Light" w:hAnsi="Calibri Light"/>
          <w:bCs/>
          <w:sz w:val="24"/>
          <w:szCs w:val="24"/>
        </w:rPr>
        <w:t>Abhijit</w:t>
      </w:r>
      <w:proofErr w:type="spellEnd"/>
      <w:r w:rsidRPr="006E6E71">
        <w:rPr>
          <w:rFonts w:ascii="Calibri Light" w:hAnsi="Calibri Light"/>
          <w:bCs/>
          <w:sz w:val="24"/>
          <w:szCs w:val="24"/>
        </w:rPr>
        <w:t xml:space="preserve"> V. </w:t>
      </w:r>
      <w:proofErr w:type="spellStart"/>
      <w:r w:rsidRPr="006E6E71">
        <w:rPr>
          <w:rFonts w:ascii="Calibri Light" w:hAnsi="Calibri Light"/>
          <w:bCs/>
          <w:sz w:val="24"/>
          <w:szCs w:val="24"/>
        </w:rPr>
        <w:t>Banerjee</w:t>
      </w:r>
      <w:proofErr w:type="spellEnd"/>
      <w:r w:rsidRPr="006E6E71">
        <w:rPr>
          <w:rFonts w:ascii="Calibri Light" w:hAnsi="Calibri Light"/>
          <w:bCs/>
          <w:sz w:val="24"/>
          <w:szCs w:val="24"/>
        </w:rPr>
        <w:t xml:space="preserve"> et Esther </w:t>
      </w:r>
      <w:proofErr w:type="spellStart"/>
      <w:r w:rsidRPr="006E6E71">
        <w:rPr>
          <w:rFonts w:ascii="Calibri Light" w:hAnsi="Calibri Light"/>
          <w:bCs/>
          <w:sz w:val="24"/>
          <w:szCs w:val="24"/>
        </w:rPr>
        <w:t>Duflo</w:t>
      </w:r>
      <w:proofErr w:type="spellEnd"/>
      <w:r w:rsidRPr="006E6E71">
        <w:rPr>
          <w:rFonts w:ascii="Calibri Light" w:hAnsi="Calibri Light"/>
          <w:bCs/>
          <w:sz w:val="24"/>
          <w:szCs w:val="24"/>
        </w:rPr>
        <w:t>, Repenser la pauvreté, Seuil, 2012</w:t>
      </w:r>
    </w:p>
    <w:p w:rsidR="00BB0E34" w:rsidRDefault="006E6E71" w:rsidP="00090F22">
      <w:pPr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>Question</w:t>
      </w:r>
      <w:r w:rsidR="00580FF7">
        <w:rPr>
          <w:rFonts w:ascii="Calibri Light" w:hAnsi="Calibri Light"/>
          <w:b/>
          <w:sz w:val="24"/>
          <w:szCs w:val="24"/>
        </w:rPr>
        <w:t xml:space="preserve"> </w:t>
      </w:r>
      <w:r>
        <w:rPr>
          <w:rFonts w:ascii="Calibri Light" w:hAnsi="Calibri Light"/>
          <w:b/>
          <w:sz w:val="24"/>
          <w:szCs w:val="24"/>
        </w:rPr>
        <w:t>1.</w:t>
      </w:r>
      <w:r w:rsidR="00B44439">
        <w:rPr>
          <w:rFonts w:ascii="Calibri Light" w:hAnsi="Calibri Light"/>
          <w:b/>
          <w:sz w:val="24"/>
          <w:szCs w:val="24"/>
        </w:rPr>
        <w:t xml:space="preserve"> Quel est l’effet généré par l’augmentation de la durée de scolarisation pour les filles et les garçons sur le revenu futur ?</w:t>
      </w:r>
    </w:p>
    <w:p w:rsidR="006E6E71" w:rsidRDefault="006E6E71" w:rsidP="00090F22">
      <w:pPr>
        <w:rPr>
          <w:rFonts w:ascii="Calibri Light" w:hAnsi="Calibri Light"/>
          <w:b/>
          <w:sz w:val="24"/>
          <w:szCs w:val="24"/>
        </w:rPr>
      </w:pPr>
      <w:r>
        <w:rPr>
          <w:rFonts w:ascii="Calibri Light" w:hAnsi="Calibri Light"/>
          <w:b/>
          <w:sz w:val="24"/>
          <w:szCs w:val="24"/>
        </w:rPr>
        <w:t xml:space="preserve">Question 2. </w:t>
      </w:r>
      <w:r w:rsidR="00B44439">
        <w:rPr>
          <w:rFonts w:ascii="Calibri Light" w:hAnsi="Calibri Light"/>
          <w:b/>
          <w:sz w:val="24"/>
          <w:szCs w:val="24"/>
        </w:rPr>
        <w:t xml:space="preserve">L’augmentation de la scolarisation a-t-il d’autres effets </w:t>
      </w:r>
      <w:r w:rsidR="00596A23">
        <w:rPr>
          <w:rFonts w:ascii="Calibri Light" w:hAnsi="Calibri Light"/>
          <w:b/>
          <w:sz w:val="24"/>
          <w:szCs w:val="24"/>
        </w:rPr>
        <w:t>que économiques</w:t>
      </w:r>
      <w:r w:rsidR="00B44439">
        <w:rPr>
          <w:rFonts w:ascii="Calibri Light" w:hAnsi="Calibri Light"/>
          <w:b/>
          <w:sz w:val="24"/>
          <w:szCs w:val="24"/>
        </w:rPr>
        <w:t xml:space="preserve"> ? si oui, lesquels </w:t>
      </w:r>
    </w:p>
    <w:p w:rsidR="00090F22" w:rsidRDefault="00090F22" w:rsidP="0028685F">
      <w:pPr>
        <w:pStyle w:val="Sansinterligne"/>
      </w:pPr>
    </w:p>
    <w:p w:rsidR="00090F22" w:rsidRPr="001B6B65" w:rsidRDefault="00090F22" w:rsidP="0028685F">
      <w:pPr>
        <w:pStyle w:val="Sansinterligne"/>
      </w:pPr>
    </w:p>
    <w:p w:rsidR="001F148A" w:rsidRPr="006C4175" w:rsidRDefault="001B6B65" w:rsidP="006C4175">
      <w:pPr>
        <w:pBdr>
          <w:bottom w:val="single" w:sz="4" w:space="1" w:color="auto"/>
        </w:pBdr>
        <w:jc w:val="center"/>
        <w:rPr>
          <w:rFonts w:ascii="Calibri Light" w:hAnsi="Calibri Light"/>
          <w:b/>
          <w:color w:val="000000" w:themeColor="text1"/>
          <w:sz w:val="32"/>
          <w:szCs w:val="32"/>
        </w:rPr>
      </w:pPr>
      <w:r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Etape </w:t>
      </w:r>
      <w:r w:rsidR="00DB5F00">
        <w:rPr>
          <w:rFonts w:ascii="Calibri Light" w:hAnsi="Calibri Light"/>
          <w:b/>
          <w:color w:val="000000" w:themeColor="text1"/>
          <w:sz w:val="32"/>
          <w:szCs w:val="32"/>
        </w:rPr>
        <w:t>3</w:t>
      </w:r>
      <w:r w:rsidR="00005C80"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 : </w:t>
      </w:r>
      <w:r w:rsidR="008746BE" w:rsidRPr="00506EBE">
        <w:rPr>
          <w:rFonts w:ascii="Calibri Light" w:hAnsi="Calibri Light"/>
          <w:b/>
          <w:color w:val="000000" w:themeColor="text1"/>
          <w:sz w:val="32"/>
          <w:szCs w:val="32"/>
        </w:rPr>
        <w:t>Tâche finale</w:t>
      </w:r>
      <w:r w:rsidR="00FA66CA" w:rsidRPr="00506EBE">
        <w:rPr>
          <w:rFonts w:ascii="Calibri Light" w:hAnsi="Calibri Light"/>
          <w:b/>
          <w:color w:val="000000" w:themeColor="text1"/>
          <w:sz w:val="32"/>
          <w:szCs w:val="32"/>
        </w:rPr>
        <w:t xml:space="preserve"> </w:t>
      </w:r>
    </w:p>
    <w:p w:rsidR="006C4175" w:rsidRPr="00133F95" w:rsidRDefault="006C4175" w:rsidP="006C4175">
      <w:pPr>
        <w:jc w:val="center"/>
        <w:rPr>
          <w:rFonts w:ascii="Calibri Light" w:hAnsi="Calibri Light"/>
          <w:b/>
          <w:i/>
          <w:iCs/>
          <w:color w:val="000000"/>
          <w:sz w:val="28"/>
          <w:szCs w:val="28"/>
        </w:rPr>
      </w:pPr>
      <w:r w:rsidRPr="00133F95">
        <w:rPr>
          <w:rFonts w:ascii="Calibri Light" w:hAnsi="Calibri Light"/>
          <w:b/>
          <w:i/>
          <w:iCs/>
          <w:color w:val="000000"/>
          <w:sz w:val="28"/>
          <w:szCs w:val="28"/>
        </w:rPr>
        <w:t>Réalisation d’un texte à trous</w:t>
      </w:r>
      <w:r>
        <w:rPr>
          <w:rFonts w:ascii="Calibri Light" w:hAnsi="Calibri Light"/>
          <w:b/>
          <w:i/>
          <w:iCs/>
          <w:color w:val="000000"/>
          <w:sz w:val="28"/>
          <w:szCs w:val="28"/>
        </w:rPr>
        <w:t xml:space="preserve"> de synthèse</w:t>
      </w:r>
    </w:p>
    <w:p w:rsidR="006C4175" w:rsidRPr="0040599E" w:rsidRDefault="006C4175" w:rsidP="006C4175">
      <w:pPr>
        <w:rPr>
          <w:rFonts w:ascii="Calibri Light" w:hAnsi="Calibri Light"/>
          <w:bCs/>
          <w:color w:val="000000"/>
          <w:sz w:val="24"/>
          <w:szCs w:val="24"/>
        </w:rPr>
      </w:pPr>
      <w:r w:rsidRPr="0040599E">
        <w:rPr>
          <w:rFonts w:ascii="Calibri Light" w:hAnsi="Calibri Light"/>
          <w:bCs/>
          <w:color w:val="000000"/>
          <w:sz w:val="24"/>
          <w:szCs w:val="24"/>
        </w:rPr>
        <w:t>Par groupes</w:t>
      </w:r>
      <w:r>
        <w:rPr>
          <w:rFonts w:ascii="Calibri Light" w:hAnsi="Calibri Light"/>
          <w:bCs/>
          <w:color w:val="000000"/>
          <w:sz w:val="24"/>
          <w:szCs w:val="24"/>
        </w:rPr>
        <w:t>,</w:t>
      </w:r>
      <w:r w:rsidRPr="0040599E">
        <w:rPr>
          <w:rFonts w:ascii="Calibri Light" w:hAnsi="Calibri Light"/>
          <w:bCs/>
          <w:color w:val="000000"/>
          <w:sz w:val="24"/>
          <w:szCs w:val="24"/>
        </w:rPr>
        <w:t xml:space="preserve"> vous devrez réaliser un texte à trous qui sera soumis à vos camarades. Ce texte de synthèse doit respecter les consignes suivantes : </w:t>
      </w:r>
    </w:p>
    <w:p w:rsidR="006C4175" w:rsidRPr="0040599E" w:rsidRDefault="006C4175" w:rsidP="006C4175">
      <w:pPr>
        <w:numPr>
          <w:ilvl w:val="0"/>
          <w:numId w:val="31"/>
        </w:numPr>
        <w:spacing w:after="0"/>
        <w:ind w:left="714" w:hanging="357"/>
        <w:rPr>
          <w:rFonts w:ascii="Calibri Light" w:hAnsi="Calibri Light"/>
          <w:bCs/>
          <w:color w:val="000000"/>
          <w:sz w:val="24"/>
          <w:szCs w:val="24"/>
        </w:rPr>
      </w:pPr>
      <w:r w:rsidRPr="0040599E">
        <w:rPr>
          <w:rFonts w:ascii="Calibri Light" w:hAnsi="Calibri Light"/>
          <w:bCs/>
          <w:color w:val="000000"/>
          <w:sz w:val="24"/>
          <w:szCs w:val="24"/>
        </w:rPr>
        <w:t>Il ne doit pas dépasser 2</w:t>
      </w:r>
      <w:r>
        <w:rPr>
          <w:rFonts w:ascii="Calibri Light" w:hAnsi="Calibri Light"/>
          <w:bCs/>
          <w:color w:val="000000"/>
          <w:sz w:val="24"/>
          <w:szCs w:val="24"/>
        </w:rPr>
        <w:t>5</w:t>
      </w:r>
      <w:r w:rsidRPr="0040599E">
        <w:rPr>
          <w:rFonts w:ascii="Calibri Light" w:hAnsi="Calibri Light"/>
          <w:bCs/>
          <w:color w:val="000000"/>
          <w:sz w:val="24"/>
          <w:szCs w:val="24"/>
        </w:rPr>
        <w:t xml:space="preserve"> lignes</w:t>
      </w:r>
    </w:p>
    <w:p w:rsidR="006C4175" w:rsidRPr="0040599E" w:rsidRDefault="006C4175" w:rsidP="006C4175">
      <w:pPr>
        <w:numPr>
          <w:ilvl w:val="0"/>
          <w:numId w:val="31"/>
        </w:numPr>
        <w:spacing w:after="0"/>
        <w:ind w:left="714" w:hanging="357"/>
        <w:rPr>
          <w:rFonts w:ascii="Calibri Light" w:hAnsi="Calibri Light"/>
          <w:bCs/>
          <w:color w:val="000000"/>
          <w:sz w:val="24"/>
          <w:szCs w:val="24"/>
        </w:rPr>
      </w:pPr>
      <w:r w:rsidRPr="0040599E">
        <w:rPr>
          <w:rFonts w:ascii="Calibri Light" w:hAnsi="Calibri Light"/>
          <w:bCs/>
          <w:color w:val="000000"/>
          <w:sz w:val="24"/>
          <w:szCs w:val="24"/>
        </w:rPr>
        <w:t>Il doit contenir 10 trous</w:t>
      </w:r>
      <w:r>
        <w:rPr>
          <w:rFonts w:ascii="Calibri Light" w:hAnsi="Calibri Light"/>
          <w:bCs/>
          <w:color w:val="000000"/>
          <w:sz w:val="24"/>
          <w:szCs w:val="24"/>
        </w:rPr>
        <w:t xml:space="preserve"> (</w:t>
      </w:r>
      <w:r>
        <w:rPr>
          <w:rFonts w:ascii="Calibri Light" w:hAnsi="Calibri Light" w:cs="Calibri Light"/>
          <w:bCs/>
          <w:color w:val="000000"/>
          <w:sz w:val="24"/>
          <w:szCs w:val="24"/>
        </w:rPr>
        <w:t>±</w:t>
      </w:r>
      <w:r>
        <w:rPr>
          <w:rFonts w:ascii="Calibri Light" w:hAnsi="Calibri Light"/>
          <w:bCs/>
          <w:color w:val="000000"/>
          <w:sz w:val="24"/>
          <w:szCs w:val="24"/>
        </w:rPr>
        <w:t xml:space="preserve"> 2)</w:t>
      </w:r>
    </w:p>
    <w:p w:rsidR="006C4175" w:rsidRPr="0040599E" w:rsidRDefault="006C4175" w:rsidP="006C4175">
      <w:pPr>
        <w:numPr>
          <w:ilvl w:val="0"/>
          <w:numId w:val="31"/>
        </w:numPr>
        <w:spacing w:after="0"/>
        <w:ind w:left="714" w:hanging="357"/>
        <w:rPr>
          <w:rFonts w:ascii="Calibri Light" w:hAnsi="Calibri Light"/>
          <w:bCs/>
          <w:color w:val="000000"/>
          <w:sz w:val="24"/>
          <w:szCs w:val="24"/>
        </w:rPr>
      </w:pPr>
      <w:r w:rsidRPr="0040599E">
        <w:rPr>
          <w:rFonts w:ascii="Calibri Light" w:hAnsi="Calibri Light"/>
          <w:bCs/>
          <w:color w:val="000000"/>
          <w:sz w:val="24"/>
          <w:szCs w:val="24"/>
        </w:rPr>
        <w:t>Il doit mobiliser des exemples</w:t>
      </w:r>
      <w:r>
        <w:rPr>
          <w:rFonts w:ascii="Calibri Light" w:hAnsi="Calibri Light"/>
          <w:bCs/>
          <w:color w:val="000000"/>
          <w:sz w:val="24"/>
          <w:szCs w:val="24"/>
        </w:rPr>
        <w:t xml:space="preserve"> qui illustrent vos propos</w:t>
      </w:r>
    </w:p>
    <w:p w:rsidR="006C4175" w:rsidRDefault="006C4175" w:rsidP="006C4175">
      <w:pPr>
        <w:numPr>
          <w:ilvl w:val="0"/>
          <w:numId w:val="31"/>
        </w:numPr>
        <w:spacing w:after="0"/>
        <w:ind w:left="714" w:hanging="357"/>
        <w:rPr>
          <w:rFonts w:ascii="Calibri Light" w:hAnsi="Calibri Light"/>
          <w:bCs/>
          <w:color w:val="000000"/>
          <w:sz w:val="24"/>
          <w:szCs w:val="24"/>
        </w:rPr>
      </w:pPr>
      <w:r>
        <w:rPr>
          <w:rFonts w:ascii="Calibri Light" w:hAnsi="Calibri Light"/>
          <w:bCs/>
          <w:color w:val="000000"/>
          <w:sz w:val="24"/>
          <w:szCs w:val="24"/>
        </w:rPr>
        <w:t>Il doit présenter les notions de « diplôme », « capital humain », « capabilité »</w:t>
      </w:r>
    </w:p>
    <w:p w:rsidR="006C4175" w:rsidRDefault="006C4175" w:rsidP="006C4175">
      <w:pPr>
        <w:numPr>
          <w:ilvl w:val="0"/>
          <w:numId w:val="31"/>
        </w:numPr>
        <w:spacing w:after="0"/>
        <w:ind w:left="714" w:hanging="357"/>
        <w:rPr>
          <w:rFonts w:ascii="Calibri Light" w:hAnsi="Calibri Light"/>
          <w:bCs/>
          <w:color w:val="000000"/>
          <w:sz w:val="24"/>
          <w:szCs w:val="24"/>
        </w:rPr>
      </w:pPr>
      <w:r>
        <w:rPr>
          <w:rFonts w:ascii="Calibri Light" w:hAnsi="Calibri Light"/>
          <w:bCs/>
          <w:color w:val="000000"/>
          <w:sz w:val="24"/>
          <w:szCs w:val="24"/>
        </w:rPr>
        <w:t>Il doit mettre en évidence le calcul cout/ avantage à la poursuite des études</w:t>
      </w:r>
    </w:p>
    <w:p w:rsidR="005F2D5A" w:rsidRPr="001B6B65" w:rsidRDefault="005F2D5A" w:rsidP="00E849E8">
      <w:pPr>
        <w:rPr>
          <w:rFonts w:ascii="Calibri Light" w:hAnsi="Calibri Light"/>
          <w:b/>
          <w:color w:val="000000" w:themeColor="text1"/>
          <w:sz w:val="24"/>
          <w:szCs w:val="24"/>
        </w:rPr>
      </w:pPr>
    </w:p>
    <w:sectPr w:rsidR="005F2D5A" w:rsidRPr="001B6B65" w:rsidSect="00CF1CBD">
      <w:headerReference w:type="default" r:id="rId10"/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5699" w:rsidRDefault="00FA5699" w:rsidP="00EB5D8A">
      <w:pPr>
        <w:spacing w:after="0" w:line="240" w:lineRule="auto"/>
      </w:pPr>
      <w:r>
        <w:separator/>
      </w:r>
    </w:p>
  </w:endnote>
  <w:endnote w:type="continuationSeparator" w:id="0">
    <w:p w:rsidR="00FA5699" w:rsidRDefault="00FA5699" w:rsidP="00EB5D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8A" w:rsidRDefault="00EB5D8A" w:rsidP="00EB5D8A">
    <w:pPr>
      <w:pStyle w:val="Pieddepage"/>
      <w:jc w:val="right"/>
    </w:pPr>
    <w:r>
      <w:rPr>
        <w:rFonts w:ascii="Times New Roman" w:hAnsi="Times New Roman"/>
      </w:rPr>
      <w:t xml:space="preserve">Page </w:t>
    </w:r>
    <w:r w:rsidR="006272B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PAGE </w:instrText>
    </w:r>
    <w:r w:rsidR="006272BE">
      <w:rPr>
        <w:rFonts w:ascii="Times New Roman" w:hAnsi="Times New Roman"/>
      </w:rPr>
      <w:fldChar w:fldCharType="separate"/>
    </w:r>
    <w:r w:rsidR="00BE5E3B">
      <w:rPr>
        <w:rFonts w:ascii="Times New Roman" w:hAnsi="Times New Roman"/>
        <w:noProof/>
      </w:rPr>
      <w:t>1</w:t>
    </w:r>
    <w:r w:rsidR="006272BE">
      <w:rPr>
        <w:rFonts w:ascii="Times New Roman" w:hAnsi="Times New Roman"/>
      </w:rPr>
      <w:fldChar w:fldCharType="end"/>
    </w:r>
    <w:r>
      <w:rPr>
        <w:rFonts w:ascii="Times New Roman" w:hAnsi="Times New Roman"/>
      </w:rPr>
      <w:t xml:space="preserve"> sur </w:t>
    </w:r>
    <w:r w:rsidR="006272BE">
      <w:rPr>
        <w:rFonts w:ascii="Times New Roman" w:hAnsi="Times New Roman"/>
      </w:rPr>
      <w:fldChar w:fldCharType="begin"/>
    </w:r>
    <w:r>
      <w:rPr>
        <w:rFonts w:ascii="Times New Roman" w:hAnsi="Times New Roman"/>
      </w:rPr>
      <w:instrText xml:space="preserve"> NUMPAGES </w:instrText>
    </w:r>
    <w:r w:rsidR="006272BE">
      <w:rPr>
        <w:rFonts w:ascii="Times New Roman" w:hAnsi="Times New Roman"/>
      </w:rPr>
      <w:fldChar w:fldCharType="separate"/>
    </w:r>
    <w:r w:rsidR="00BE5E3B">
      <w:rPr>
        <w:rFonts w:ascii="Times New Roman" w:hAnsi="Times New Roman"/>
        <w:noProof/>
      </w:rPr>
      <w:t>3</w:t>
    </w:r>
    <w:r w:rsidR="006272BE">
      <w:rPr>
        <w:rFonts w:ascii="Times New Roman" w:hAnsi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5699" w:rsidRDefault="00FA5699" w:rsidP="00EB5D8A">
      <w:pPr>
        <w:spacing w:after="0" w:line="240" w:lineRule="auto"/>
      </w:pPr>
      <w:r>
        <w:separator/>
      </w:r>
    </w:p>
  </w:footnote>
  <w:footnote w:type="continuationSeparator" w:id="0">
    <w:p w:rsidR="00FA5699" w:rsidRDefault="00FA5699" w:rsidP="00EB5D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D8A" w:rsidRPr="00F85513" w:rsidRDefault="006500B4" w:rsidP="00EB5D8A">
    <w:pPr>
      <w:pStyle w:val="En-tte"/>
      <w:pBdr>
        <w:bottom w:val="single" w:sz="12" w:space="1" w:color="auto"/>
      </w:pBdr>
      <w:jc w:val="right"/>
      <w:rPr>
        <w:rFonts w:ascii="Times New Roman" w:hAnsi="Times New Roman"/>
        <w:sz w:val="16"/>
        <w:szCs w:val="16"/>
      </w:rPr>
    </w:pPr>
    <w:bookmarkStart w:id="4" w:name="_Hlk13477222"/>
    <w:r>
      <w:rPr>
        <w:rFonts w:ascii="Times New Roman" w:hAnsi="Times New Roman"/>
        <w:sz w:val="16"/>
        <w:szCs w:val="16"/>
      </w:rPr>
      <w:t>Quelles relations entre le diplôme, l’emploi et le salaire</w:t>
    </w:r>
    <w:r w:rsidR="00AA79FF" w:rsidRPr="00F85513">
      <w:rPr>
        <w:rFonts w:ascii="Times New Roman" w:hAnsi="Times New Roman"/>
        <w:sz w:val="16"/>
        <w:szCs w:val="16"/>
      </w:rPr>
      <w:t xml:space="preserve"> </w:t>
    </w:r>
    <w:bookmarkEnd w:id="4"/>
    <w:r w:rsidR="00AA79FF" w:rsidRPr="00F85513">
      <w:rPr>
        <w:rFonts w:ascii="Times New Roman" w:hAnsi="Times New Roman"/>
        <w:sz w:val="16"/>
        <w:szCs w:val="16"/>
      </w:rPr>
      <w:t xml:space="preserve">– </w:t>
    </w:r>
    <w:r>
      <w:rPr>
        <w:rFonts w:ascii="Times New Roman" w:hAnsi="Times New Roman"/>
        <w:sz w:val="16"/>
        <w:szCs w:val="16"/>
      </w:rPr>
      <w:t>Le diplôme, un investissement en capital humain</w:t>
    </w:r>
    <w:r w:rsidR="00AA79FF" w:rsidRPr="00F85513">
      <w:rPr>
        <w:rFonts w:ascii="Times New Roman" w:hAnsi="Times New Roman"/>
        <w:sz w:val="16"/>
        <w:szCs w:val="16"/>
      </w:rPr>
      <w:t xml:space="preserve"> (</w:t>
    </w:r>
    <w:r>
      <w:rPr>
        <w:rFonts w:ascii="Times New Roman" w:hAnsi="Times New Roman"/>
        <w:sz w:val="16"/>
        <w:szCs w:val="16"/>
      </w:rPr>
      <w:t>1</w:t>
    </w:r>
    <w:r w:rsidR="00AA79FF" w:rsidRPr="00F85513">
      <w:rPr>
        <w:rFonts w:ascii="Times New Roman" w:hAnsi="Times New Roman"/>
        <w:sz w:val="16"/>
        <w:szCs w:val="16"/>
      </w:rPr>
      <w:t xml:space="preserve"> / </w:t>
    </w:r>
    <w:r>
      <w:rPr>
        <w:rFonts w:ascii="Times New Roman" w:hAnsi="Times New Roman"/>
        <w:sz w:val="16"/>
        <w:szCs w:val="16"/>
      </w:rPr>
      <w:t>3</w:t>
    </w:r>
    <w:r w:rsidR="00AA79FF" w:rsidRPr="00F85513">
      <w:rPr>
        <w:rFonts w:ascii="Times New Roman" w:hAnsi="Times New Roman"/>
        <w:sz w:val="16"/>
        <w:szCs w:val="16"/>
      </w:rPr>
      <w:t xml:space="preserve">) - </w:t>
    </w:r>
    <w:r w:rsidR="00EB5D8A" w:rsidRPr="00F85513">
      <w:rPr>
        <w:rFonts w:ascii="Times New Roman" w:hAnsi="Times New Roman"/>
        <w:sz w:val="16"/>
        <w:szCs w:val="16"/>
      </w:rPr>
      <w:t xml:space="preserve">Page </w:t>
    </w:r>
    <w:r w:rsidR="006272BE" w:rsidRPr="00F85513">
      <w:rPr>
        <w:rFonts w:ascii="Times New Roman" w:hAnsi="Times New Roman"/>
        <w:sz w:val="16"/>
        <w:szCs w:val="16"/>
      </w:rPr>
      <w:fldChar w:fldCharType="begin"/>
    </w:r>
    <w:r w:rsidR="00EB5D8A" w:rsidRPr="00F85513">
      <w:rPr>
        <w:rFonts w:ascii="Times New Roman" w:hAnsi="Times New Roman"/>
        <w:sz w:val="16"/>
        <w:szCs w:val="16"/>
      </w:rPr>
      <w:instrText xml:space="preserve"> PAGE </w:instrText>
    </w:r>
    <w:r w:rsidR="006272BE" w:rsidRPr="00F85513">
      <w:rPr>
        <w:rFonts w:ascii="Times New Roman" w:hAnsi="Times New Roman"/>
        <w:sz w:val="16"/>
        <w:szCs w:val="16"/>
      </w:rPr>
      <w:fldChar w:fldCharType="separate"/>
    </w:r>
    <w:r w:rsidR="00BE5E3B">
      <w:rPr>
        <w:rFonts w:ascii="Times New Roman" w:hAnsi="Times New Roman"/>
        <w:noProof/>
        <w:sz w:val="16"/>
        <w:szCs w:val="16"/>
      </w:rPr>
      <w:t>1</w:t>
    </w:r>
    <w:r w:rsidR="006272BE" w:rsidRPr="00F85513">
      <w:rPr>
        <w:rFonts w:ascii="Times New Roman" w:hAnsi="Times New Roman"/>
        <w:sz w:val="16"/>
        <w:szCs w:val="16"/>
      </w:rPr>
      <w:fldChar w:fldCharType="end"/>
    </w:r>
    <w:r w:rsidR="00EB5D8A" w:rsidRPr="00F85513">
      <w:rPr>
        <w:rFonts w:ascii="Times New Roman" w:hAnsi="Times New Roman"/>
        <w:sz w:val="16"/>
        <w:szCs w:val="16"/>
      </w:rPr>
      <w:t xml:space="preserve"> sur </w:t>
    </w:r>
    <w:r w:rsidR="006272BE" w:rsidRPr="00F85513">
      <w:rPr>
        <w:rFonts w:ascii="Times New Roman" w:hAnsi="Times New Roman"/>
        <w:sz w:val="16"/>
        <w:szCs w:val="16"/>
      </w:rPr>
      <w:fldChar w:fldCharType="begin"/>
    </w:r>
    <w:r w:rsidR="00EB5D8A" w:rsidRPr="00F85513">
      <w:rPr>
        <w:rFonts w:ascii="Times New Roman" w:hAnsi="Times New Roman"/>
        <w:sz w:val="16"/>
        <w:szCs w:val="16"/>
      </w:rPr>
      <w:instrText xml:space="preserve"> NUMPAGES </w:instrText>
    </w:r>
    <w:r w:rsidR="006272BE" w:rsidRPr="00F85513">
      <w:rPr>
        <w:rFonts w:ascii="Times New Roman" w:hAnsi="Times New Roman"/>
        <w:sz w:val="16"/>
        <w:szCs w:val="16"/>
      </w:rPr>
      <w:fldChar w:fldCharType="separate"/>
    </w:r>
    <w:r w:rsidR="00BE5E3B">
      <w:rPr>
        <w:rFonts w:ascii="Times New Roman" w:hAnsi="Times New Roman"/>
        <w:noProof/>
        <w:sz w:val="16"/>
        <w:szCs w:val="16"/>
      </w:rPr>
      <w:t>3</w:t>
    </w:r>
    <w:r w:rsidR="006272BE" w:rsidRPr="00F85513">
      <w:rPr>
        <w:rFonts w:ascii="Times New Roman" w:hAnsi="Times New Roman"/>
        <w:sz w:val="16"/>
        <w:szCs w:val="16"/>
      </w:rPr>
      <w:fldChar w:fldCharType="end"/>
    </w:r>
  </w:p>
  <w:p w:rsidR="00AA79FF" w:rsidRDefault="00AA79FF" w:rsidP="00EB5D8A">
    <w:pPr>
      <w:pStyle w:val="En-tte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310F09"/>
    <w:multiLevelType w:val="hybridMultilevel"/>
    <w:tmpl w:val="65223B14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3D08EA"/>
    <w:multiLevelType w:val="hybridMultilevel"/>
    <w:tmpl w:val="10F61724"/>
    <w:lvl w:ilvl="0" w:tplc="FDE4CCD2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6F6F0D"/>
    <w:multiLevelType w:val="hybridMultilevel"/>
    <w:tmpl w:val="47EA3268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0B656EA"/>
    <w:multiLevelType w:val="hybridMultilevel"/>
    <w:tmpl w:val="316C7BC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7F7E68"/>
    <w:multiLevelType w:val="hybridMultilevel"/>
    <w:tmpl w:val="4D7E3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D83B10"/>
    <w:multiLevelType w:val="hybridMultilevel"/>
    <w:tmpl w:val="E2DEE252"/>
    <w:lvl w:ilvl="0" w:tplc="BD587D4A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397A94"/>
    <w:multiLevelType w:val="hybridMultilevel"/>
    <w:tmpl w:val="AF863B2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C35731"/>
    <w:multiLevelType w:val="hybridMultilevel"/>
    <w:tmpl w:val="506E154A"/>
    <w:lvl w:ilvl="0" w:tplc="D1565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0F5C5F"/>
    <w:multiLevelType w:val="hybridMultilevel"/>
    <w:tmpl w:val="FBD0E0E4"/>
    <w:lvl w:ilvl="0" w:tplc="80CA5666">
      <w:start w:val="2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DD30F91"/>
    <w:multiLevelType w:val="hybridMultilevel"/>
    <w:tmpl w:val="CD4ECF74"/>
    <w:lvl w:ilvl="0" w:tplc="0409000D">
      <w:start w:val="1"/>
      <w:numFmt w:val="bullet"/>
      <w:lvlText w:val=""/>
      <w:lvlJc w:val="left"/>
      <w:pPr>
        <w:ind w:left="106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3F5F62C6"/>
    <w:multiLevelType w:val="hybridMultilevel"/>
    <w:tmpl w:val="6DFCBB0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F65DEC"/>
    <w:multiLevelType w:val="hybridMultilevel"/>
    <w:tmpl w:val="051085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8CF7638"/>
    <w:multiLevelType w:val="hybridMultilevel"/>
    <w:tmpl w:val="F7DE92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B17774E"/>
    <w:multiLevelType w:val="hybridMultilevel"/>
    <w:tmpl w:val="AE02F93A"/>
    <w:lvl w:ilvl="0" w:tplc="C05ACF14">
      <w:start w:val="2"/>
      <w:numFmt w:val="bullet"/>
      <w:lvlText w:val="-"/>
      <w:lvlJc w:val="left"/>
      <w:pPr>
        <w:ind w:left="400" w:hanging="360"/>
      </w:pPr>
      <w:rPr>
        <w:rFonts w:ascii="Calibri" w:eastAsia="Calibri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12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184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6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8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00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2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4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60" w:hanging="360"/>
      </w:pPr>
      <w:rPr>
        <w:rFonts w:ascii="Wingdings" w:hAnsi="Wingdings" w:hint="default"/>
      </w:rPr>
    </w:lvl>
  </w:abstractNum>
  <w:abstractNum w:abstractNumId="15">
    <w:nsid w:val="4BC47565"/>
    <w:multiLevelType w:val="hybridMultilevel"/>
    <w:tmpl w:val="667E4AF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CB5BBD"/>
    <w:multiLevelType w:val="hybridMultilevel"/>
    <w:tmpl w:val="D8B8C834"/>
    <w:lvl w:ilvl="0" w:tplc="B87282EA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CF068BE"/>
    <w:multiLevelType w:val="hybridMultilevel"/>
    <w:tmpl w:val="364C86C4"/>
    <w:lvl w:ilvl="0" w:tplc="F9D858C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0547C6A"/>
    <w:multiLevelType w:val="hybridMultilevel"/>
    <w:tmpl w:val="F80EE05A"/>
    <w:lvl w:ilvl="0" w:tplc="7FBA925A">
      <w:start w:val="1"/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1630BE7"/>
    <w:multiLevelType w:val="hybridMultilevel"/>
    <w:tmpl w:val="591E496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E6119A"/>
    <w:multiLevelType w:val="hybridMultilevel"/>
    <w:tmpl w:val="18328BE8"/>
    <w:lvl w:ilvl="0" w:tplc="F09ADDE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CD240F2"/>
    <w:multiLevelType w:val="hybridMultilevel"/>
    <w:tmpl w:val="FC62FBDA"/>
    <w:lvl w:ilvl="0" w:tplc="1C0427EC">
      <w:numFmt w:val="bullet"/>
      <w:lvlText w:val="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BFD2378"/>
    <w:multiLevelType w:val="hybridMultilevel"/>
    <w:tmpl w:val="8D3CAF6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7E71C9"/>
    <w:multiLevelType w:val="hybridMultilevel"/>
    <w:tmpl w:val="F274EEA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CCE6E3B"/>
    <w:multiLevelType w:val="hybridMultilevel"/>
    <w:tmpl w:val="E0D26654"/>
    <w:lvl w:ilvl="0" w:tplc="E7D8CACE">
      <w:numFmt w:val="bullet"/>
      <w:lvlText w:val=""/>
      <w:lvlJc w:val="left"/>
      <w:pPr>
        <w:ind w:left="720" w:hanging="360"/>
      </w:pPr>
      <w:rPr>
        <w:rFonts w:ascii="Wingdings" w:eastAsia="Calibri" w:hAnsi="Wingdings" w:cs="MS Reference Sans Serif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9A47D3"/>
    <w:multiLevelType w:val="hybridMultilevel"/>
    <w:tmpl w:val="750E171C"/>
    <w:lvl w:ilvl="0" w:tplc="0409000D">
      <w:start w:val="1"/>
      <w:numFmt w:val="bullet"/>
      <w:lvlText w:val=""/>
      <w:lvlJc w:val="left"/>
      <w:pPr>
        <w:ind w:left="11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26">
    <w:nsid w:val="71F64BA3"/>
    <w:multiLevelType w:val="hybridMultilevel"/>
    <w:tmpl w:val="D40C6224"/>
    <w:lvl w:ilvl="0" w:tplc="2FF6464A">
      <w:start w:val="1"/>
      <w:numFmt w:val="bullet"/>
      <w:lvlText w:val="-"/>
      <w:lvlJc w:val="left"/>
      <w:pPr>
        <w:ind w:left="720" w:hanging="360"/>
      </w:pPr>
      <w:rPr>
        <w:rFonts w:ascii="Calibri Light" w:eastAsia="Calibri" w:hAnsi="Calibri Light" w:cs="Calibri Light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FA0EBF"/>
    <w:multiLevelType w:val="hybridMultilevel"/>
    <w:tmpl w:val="DFE4EB90"/>
    <w:lvl w:ilvl="0" w:tplc="8E98FA0C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762570"/>
    <w:multiLevelType w:val="hybridMultilevel"/>
    <w:tmpl w:val="0DDCFD0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8E1175B"/>
    <w:multiLevelType w:val="hybridMultilevel"/>
    <w:tmpl w:val="C18EE9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F8120A"/>
    <w:multiLevelType w:val="hybridMultilevel"/>
    <w:tmpl w:val="BE1A6AA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"/>
  </w:num>
  <w:num w:numId="3">
    <w:abstractNumId w:val="1"/>
  </w:num>
  <w:num w:numId="4">
    <w:abstractNumId w:val="6"/>
  </w:num>
  <w:num w:numId="5">
    <w:abstractNumId w:val="14"/>
  </w:num>
  <w:num w:numId="6">
    <w:abstractNumId w:val="25"/>
  </w:num>
  <w:num w:numId="7">
    <w:abstractNumId w:val="27"/>
  </w:num>
  <w:num w:numId="8">
    <w:abstractNumId w:val="3"/>
  </w:num>
  <w:num w:numId="9">
    <w:abstractNumId w:val="10"/>
  </w:num>
  <w:num w:numId="10">
    <w:abstractNumId w:val="21"/>
  </w:num>
  <w:num w:numId="11">
    <w:abstractNumId w:val="5"/>
  </w:num>
  <w:num w:numId="12">
    <w:abstractNumId w:val="12"/>
  </w:num>
  <w:num w:numId="13">
    <w:abstractNumId w:val="9"/>
  </w:num>
  <w:num w:numId="14">
    <w:abstractNumId w:val="7"/>
  </w:num>
  <w:num w:numId="15">
    <w:abstractNumId w:val="19"/>
  </w:num>
  <w:num w:numId="16">
    <w:abstractNumId w:val="29"/>
  </w:num>
  <w:num w:numId="17">
    <w:abstractNumId w:val="15"/>
  </w:num>
  <w:num w:numId="18">
    <w:abstractNumId w:val="4"/>
  </w:num>
  <w:num w:numId="19">
    <w:abstractNumId w:val="28"/>
  </w:num>
  <w:num w:numId="20">
    <w:abstractNumId w:val="13"/>
  </w:num>
  <w:num w:numId="21">
    <w:abstractNumId w:val="0"/>
  </w:num>
  <w:num w:numId="22">
    <w:abstractNumId w:val="8"/>
  </w:num>
  <w:num w:numId="23">
    <w:abstractNumId w:val="20"/>
  </w:num>
  <w:num w:numId="24">
    <w:abstractNumId w:val="11"/>
  </w:num>
  <w:num w:numId="25">
    <w:abstractNumId w:val="23"/>
  </w:num>
  <w:num w:numId="26">
    <w:abstractNumId w:val="24"/>
  </w:num>
  <w:num w:numId="27">
    <w:abstractNumId w:val="17"/>
  </w:num>
  <w:num w:numId="28">
    <w:abstractNumId w:val="18"/>
  </w:num>
  <w:num w:numId="29">
    <w:abstractNumId w:val="30"/>
  </w:num>
  <w:num w:numId="30">
    <w:abstractNumId w:val="22"/>
  </w:num>
  <w:num w:numId="31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1CBD"/>
    <w:rsid w:val="00005C80"/>
    <w:rsid w:val="00006B37"/>
    <w:rsid w:val="00046018"/>
    <w:rsid w:val="00080584"/>
    <w:rsid w:val="00084A72"/>
    <w:rsid w:val="00090F22"/>
    <w:rsid w:val="000C20E6"/>
    <w:rsid w:val="000D5C1B"/>
    <w:rsid w:val="000D7FB7"/>
    <w:rsid w:val="000E4334"/>
    <w:rsid w:val="000E6E11"/>
    <w:rsid w:val="001148A2"/>
    <w:rsid w:val="00117321"/>
    <w:rsid w:val="00121BA9"/>
    <w:rsid w:val="0013462D"/>
    <w:rsid w:val="00142C43"/>
    <w:rsid w:val="00171DED"/>
    <w:rsid w:val="001761C3"/>
    <w:rsid w:val="00181944"/>
    <w:rsid w:val="001831C6"/>
    <w:rsid w:val="001A539B"/>
    <w:rsid w:val="001A7875"/>
    <w:rsid w:val="001B6B65"/>
    <w:rsid w:val="001C5FCB"/>
    <w:rsid w:val="001E14C1"/>
    <w:rsid w:val="001F148A"/>
    <w:rsid w:val="00233789"/>
    <w:rsid w:val="00236049"/>
    <w:rsid w:val="00237FFE"/>
    <w:rsid w:val="00255728"/>
    <w:rsid w:val="00264526"/>
    <w:rsid w:val="0028685F"/>
    <w:rsid w:val="00287998"/>
    <w:rsid w:val="002B464A"/>
    <w:rsid w:val="002C5628"/>
    <w:rsid w:val="002C5C02"/>
    <w:rsid w:val="002D68F9"/>
    <w:rsid w:val="002D6E6D"/>
    <w:rsid w:val="002E0B9E"/>
    <w:rsid w:val="00326BE3"/>
    <w:rsid w:val="00340247"/>
    <w:rsid w:val="003468FB"/>
    <w:rsid w:val="0035212D"/>
    <w:rsid w:val="00375316"/>
    <w:rsid w:val="00397AFB"/>
    <w:rsid w:val="003B4F0C"/>
    <w:rsid w:val="003D4FA4"/>
    <w:rsid w:val="003D69A5"/>
    <w:rsid w:val="0045053C"/>
    <w:rsid w:val="00462FFE"/>
    <w:rsid w:val="004827E2"/>
    <w:rsid w:val="0049588C"/>
    <w:rsid w:val="004B5238"/>
    <w:rsid w:val="004D0B9C"/>
    <w:rsid w:val="004E69C1"/>
    <w:rsid w:val="005038E9"/>
    <w:rsid w:val="00506EBE"/>
    <w:rsid w:val="00510B99"/>
    <w:rsid w:val="00512044"/>
    <w:rsid w:val="00516B49"/>
    <w:rsid w:val="00520627"/>
    <w:rsid w:val="00532465"/>
    <w:rsid w:val="00535768"/>
    <w:rsid w:val="005402A2"/>
    <w:rsid w:val="005647E0"/>
    <w:rsid w:val="00565070"/>
    <w:rsid w:val="00576A57"/>
    <w:rsid w:val="00580FF7"/>
    <w:rsid w:val="00585E7B"/>
    <w:rsid w:val="00596A23"/>
    <w:rsid w:val="005A09C6"/>
    <w:rsid w:val="005A3F21"/>
    <w:rsid w:val="005A4342"/>
    <w:rsid w:val="005B5C4E"/>
    <w:rsid w:val="005C5295"/>
    <w:rsid w:val="005C7018"/>
    <w:rsid w:val="005E6B69"/>
    <w:rsid w:val="005F2D5A"/>
    <w:rsid w:val="00620F63"/>
    <w:rsid w:val="006272BE"/>
    <w:rsid w:val="006413FB"/>
    <w:rsid w:val="006442D6"/>
    <w:rsid w:val="0064703D"/>
    <w:rsid w:val="006500B4"/>
    <w:rsid w:val="006604C0"/>
    <w:rsid w:val="00662220"/>
    <w:rsid w:val="006712C4"/>
    <w:rsid w:val="00691314"/>
    <w:rsid w:val="0069239E"/>
    <w:rsid w:val="00694D0B"/>
    <w:rsid w:val="006A14B9"/>
    <w:rsid w:val="006A22A9"/>
    <w:rsid w:val="006B1E32"/>
    <w:rsid w:val="006B5449"/>
    <w:rsid w:val="006C4175"/>
    <w:rsid w:val="006E6E71"/>
    <w:rsid w:val="006F0F5F"/>
    <w:rsid w:val="006F5A61"/>
    <w:rsid w:val="007148E1"/>
    <w:rsid w:val="007323CB"/>
    <w:rsid w:val="00733696"/>
    <w:rsid w:val="007567BA"/>
    <w:rsid w:val="00764812"/>
    <w:rsid w:val="007745D4"/>
    <w:rsid w:val="00791E29"/>
    <w:rsid w:val="007A36F5"/>
    <w:rsid w:val="007A4A86"/>
    <w:rsid w:val="007C2EC3"/>
    <w:rsid w:val="007C4814"/>
    <w:rsid w:val="007D0ABA"/>
    <w:rsid w:val="007D26E3"/>
    <w:rsid w:val="007D509D"/>
    <w:rsid w:val="007E5768"/>
    <w:rsid w:val="007F50C0"/>
    <w:rsid w:val="00815ED0"/>
    <w:rsid w:val="00817138"/>
    <w:rsid w:val="00824E6F"/>
    <w:rsid w:val="00841571"/>
    <w:rsid w:val="008746BE"/>
    <w:rsid w:val="00881A17"/>
    <w:rsid w:val="008C4534"/>
    <w:rsid w:val="008C61D3"/>
    <w:rsid w:val="008C6834"/>
    <w:rsid w:val="008D593B"/>
    <w:rsid w:val="008F10A6"/>
    <w:rsid w:val="008F751A"/>
    <w:rsid w:val="009034A9"/>
    <w:rsid w:val="00912AC7"/>
    <w:rsid w:val="00942073"/>
    <w:rsid w:val="00951201"/>
    <w:rsid w:val="009526A8"/>
    <w:rsid w:val="00962EC8"/>
    <w:rsid w:val="00967CC6"/>
    <w:rsid w:val="00977609"/>
    <w:rsid w:val="00991D5F"/>
    <w:rsid w:val="00997C2D"/>
    <w:rsid w:val="009D459E"/>
    <w:rsid w:val="00A16A11"/>
    <w:rsid w:val="00A360A6"/>
    <w:rsid w:val="00A4504B"/>
    <w:rsid w:val="00A7222E"/>
    <w:rsid w:val="00A90E7C"/>
    <w:rsid w:val="00AA2FC4"/>
    <w:rsid w:val="00AA3C91"/>
    <w:rsid w:val="00AA5267"/>
    <w:rsid w:val="00AA79FF"/>
    <w:rsid w:val="00B00D67"/>
    <w:rsid w:val="00B0185D"/>
    <w:rsid w:val="00B24A1D"/>
    <w:rsid w:val="00B32435"/>
    <w:rsid w:val="00B44439"/>
    <w:rsid w:val="00B610C3"/>
    <w:rsid w:val="00B616A4"/>
    <w:rsid w:val="00B74FDB"/>
    <w:rsid w:val="00B877E0"/>
    <w:rsid w:val="00B92B8C"/>
    <w:rsid w:val="00BA2413"/>
    <w:rsid w:val="00BB0E34"/>
    <w:rsid w:val="00BB4247"/>
    <w:rsid w:val="00BB6228"/>
    <w:rsid w:val="00BD42B7"/>
    <w:rsid w:val="00BE5919"/>
    <w:rsid w:val="00BE5E3B"/>
    <w:rsid w:val="00BF4769"/>
    <w:rsid w:val="00C026C0"/>
    <w:rsid w:val="00C02A97"/>
    <w:rsid w:val="00C21788"/>
    <w:rsid w:val="00C23D7B"/>
    <w:rsid w:val="00C2560D"/>
    <w:rsid w:val="00C55F6E"/>
    <w:rsid w:val="00C60BBB"/>
    <w:rsid w:val="00C7019B"/>
    <w:rsid w:val="00C72259"/>
    <w:rsid w:val="00C7639A"/>
    <w:rsid w:val="00C806BC"/>
    <w:rsid w:val="00C854A8"/>
    <w:rsid w:val="00C94AC9"/>
    <w:rsid w:val="00C94F10"/>
    <w:rsid w:val="00CA11CF"/>
    <w:rsid w:val="00CC2409"/>
    <w:rsid w:val="00CD7C68"/>
    <w:rsid w:val="00CF1CBD"/>
    <w:rsid w:val="00CF5E05"/>
    <w:rsid w:val="00D02BE8"/>
    <w:rsid w:val="00D03380"/>
    <w:rsid w:val="00D26A53"/>
    <w:rsid w:val="00D308AB"/>
    <w:rsid w:val="00D40343"/>
    <w:rsid w:val="00D41143"/>
    <w:rsid w:val="00D4259A"/>
    <w:rsid w:val="00D546A0"/>
    <w:rsid w:val="00D57A70"/>
    <w:rsid w:val="00D859E0"/>
    <w:rsid w:val="00DB59B3"/>
    <w:rsid w:val="00DB5F00"/>
    <w:rsid w:val="00DC4B0F"/>
    <w:rsid w:val="00DF5BE1"/>
    <w:rsid w:val="00E10563"/>
    <w:rsid w:val="00E34EC4"/>
    <w:rsid w:val="00E355D9"/>
    <w:rsid w:val="00E46649"/>
    <w:rsid w:val="00E524C4"/>
    <w:rsid w:val="00E54287"/>
    <w:rsid w:val="00E55F95"/>
    <w:rsid w:val="00E63182"/>
    <w:rsid w:val="00E648BC"/>
    <w:rsid w:val="00E7679E"/>
    <w:rsid w:val="00E849E8"/>
    <w:rsid w:val="00E912BB"/>
    <w:rsid w:val="00EB5D8A"/>
    <w:rsid w:val="00EB724B"/>
    <w:rsid w:val="00EC540B"/>
    <w:rsid w:val="00EC58DB"/>
    <w:rsid w:val="00EE0847"/>
    <w:rsid w:val="00EF340C"/>
    <w:rsid w:val="00F0161C"/>
    <w:rsid w:val="00F01F9C"/>
    <w:rsid w:val="00F31EFD"/>
    <w:rsid w:val="00F44545"/>
    <w:rsid w:val="00F82176"/>
    <w:rsid w:val="00F85513"/>
    <w:rsid w:val="00F96A32"/>
    <w:rsid w:val="00FA2A18"/>
    <w:rsid w:val="00FA2EC2"/>
    <w:rsid w:val="00FA5699"/>
    <w:rsid w:val="00FA66CA"/>
    <w:rsid w:val="00FB0853"/>
    <w:rsid w:val="00FB1DAF"/>
    <w:rsid w:val="00FC586D"/>
    <w:rsid w:val="00FD122B"/>
    <w:rsid w:val="00FD68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1CBD"/>
    <w:pPr>
      <w:jc w:val="both"/>
    </w:pPr>
    <w:rPr>
      <w:rFonts w:ascii="Calibri" w:hAnsi="Calibri" w:cs="Times New Roman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28685F"/>
    <w:pPr>
      <w:spacing w:after="0" w:line="240" w:lineRule="auto"/>
    </w:pPr>
    <w:rPr>
      <w:rFonts w:ascii="Calibri Light" w:hAnsi="Calibri Light" w:cs="Times New Roman"/>
      <w:b/>
      <w:noProof/>
      <w:color w:val="000000" w:themeColor="text1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C722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7648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64812"/>
    <w:rPr>
      <w:rFonts w:ascii="Tahoma" w:hAnsi="Tahoma" w:cs="Tahoma"/>
      <w:sz w:val="16"/>
      <w:szCs w:val="16"/>
    </w:rPr>
  </w:style>
  <w:style w:type="paragraph" w:styleId="Corpsdetexte">
    <w:name w:val="Body Text"/>
    <w:basedOn w:val="Normal"/>
    <w:link w:val="CorpsdetexteCar"/>
    <w:unhideWhenUsed/>
    <w:rsid w:val="00662220"/>
    <w:pPr>
      <w:spacing w:after="0" w:line="240" w:lineRule="auto"/>
    </w:pPr>
    <w:rPr>
      <w:rFonts w:ascii="Times New Roman" w:eastAsia="Times New Roman" w:hAnsi="Times New Roman"/>
      <w:sz w:val="24"/>
      <w:szCs w:val="20"/>
      <w:lang w:eastAsia="fr-FR"/>
    </w:rPr>
  </w:style>
  <w:style w:type="character" w:customStyle="1" w:styleId="CorpsdetexteCar">
    <w:name w:val="Corps de texte Car"/>
    <w:basedOn w:val="Policepardfaut"/>
    <w:link w:val="Corpsdetexte"/>
    <w:rsid w:val="00662220"/>
    <w:rPr>
      <w:rFonts w:ascii="Times New Roman" w:eastAsia="Times New Roman" w:hAnsi="Times New Roman" w:cs="Times New Roman"/>
      <w:sz w:val="24"/>
      <w:szCs w:val="20"/>
      <w:lang w:eastAsia="fr-FR"/>
    </w:rPr>
  </w:style>
  <w:style w:type="paragraph" w:styleId="Paragraphedeliste">
    <w:name w:val="List Paragraph"/>
    <w:basedOn w:val="Normal"/>
    <w:uiPriority w:val="34"/>
    <w:qFormat/>
    <w:rsid w:val="00375316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1E14C1"/>
    <w:rPr>
      <w:color w:val="0000FF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BD42B7"/>
    <w:rPr>
      <w:color w:val="800080" w:themeColor="followedHyperlink"/>
      <w:u w:val="single"/>
    </w:rPr>
  </w:style>
  <w:style w:type="character" w:customStyle="1" w:styleId="lien">
    <w:name w:val="lien"/>
    <w:basedOn w:val="Policepardfaut"/>
    <w:rsid w:val="003468FB"/>
  </w:style>
  <w:style w:type="paragraph" w:styleId="NormalWeb">
    <w:name w:val="Normal (Web)"/>
    <w:basedOn w:val="Normal"/>
    <w:uiPriority w:val="99"/>
    <w:unhideWhenUsed/>
    <w:rsid w:val="00C2560D"/>
    <w:pPr>
      <w:spacing w:before="100" w:beforeAutospacing="1" w:after="100" w:afterAutospacing="1" w:line="240" w:lineRule="auto"/>
      <w:jc w:val="left"/>
    </w:pPr>
    <w:rPr>
      <w:rFonts w:ascii="Times" w:hAnsi="Times"/>
      <w:szCs w:val="20"/>
      <w:lang w:eastAsia="fr-FR"/>
    </w:rPr>
  </w:style>
  <w:style w:type="character" w:customStyle="1" w:styleId="spipnoteref">
    <w:name w:val="spip_note_ref"/>
    <w:basedOn w:val="Policepardfaut"/>
    <w:rsid w:val="001F148A"/>
  </w:style>
  <w:style w:type="character" w:customStyle="1" w:styleId="glmot">
    <w:name w:val="gl_mot"/>
    <w:basedOn w:val="Policepardfaut"/>
    <w:rsid w:val="001F148A"/>
  </w:style>
  <w:style w:type="paragraph" w:styleId="En-tte">
    <w:name w:val="header"/>
    <w:basedOn w:val="Normal"/>
    <w:link w:val="En-tt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EB5D8A"/>
    <w:rPr>
      <w:rFonts w:ascii="Calibri" w:hAnsi="Calibri" w:cs="Times New Roman"/>
      <w:sz w:val="20"/>
    </w:rPr>
  </w:style>
  <w:style w:type="paragraph" w:styleId="Pieddepage">
    <w:name w:val="footer"/>
    <w:basedOn w:val="Normal"/>
    <w:link w:val="PieddepageCar"/>
    <w:uiPriority w:val="99"/>
    <w:unhideWhenUsed/>
    <w:rsid w:val="00EB5D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EB5D8A"/>
    <w:rPr>
      <w:rFonts w:ascii="Calibri" w:hAnsi="Calibri" w:cs="Times New Roman"/>
      <w:sz w:val="20"/>
    </w:rPr>
  </w:style>
  <w:style w:type="character" w:customStyle="1" w:styleId="UnresolvedMention">
    <w:name w:val="Unresolved Mention"/>
    <w:basedOn w:val="Policepardfaut"/>
    <w:uiPriority w:val="99"/>
    <w:semiHidden/>
    <w:unhideWhenUsed/>
    <w:rsid w:val="00733696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636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485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918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232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350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2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281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58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449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150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27990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1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61738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97509760">
              <w:marLeft w:val="0"/>
              <w:marRight w:val="0"/>
              <w:marTop w:val="150"/>
              <w:marBottom w:val="450"/>
              <w:divBdr>
                <w:top w:val="dashed" w:sz="6" w:space="11" w:color="2D2D2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4936621">
                  <w:marLeft w:val="0"/>
                  <w:marRight w:val="0"/>
                  <w:marTop w:val="0"/>
                  <w:marBottom w:val="0"/>
                  <w:divBdr>
                    <w:top w:val="single" w:sz="6" w:space="0" w:color="DADADA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4338225">
                      <w:marLeft w:val="2250"/>
                      <w:marRight w:val="0"/>
                      <w:marTop w:val="0"/>
                      <w:marBottom w:val="0"/>
                      <w:divBdr>
                        <w:top w:val="single" w:sz="12" w:space="1" w:color="auto"/>
                        <w:left w:val="single" w:sz="12" w:space="1" w:color="auto"/>
                        <w:bottom w:val="single" w:sz="12" w:space="1" w:color="auto"/>
                        <w:right w:val="single" w:sz="12" w:space="1" w:color="auto"/>
                      </w:divBdr>
                    </w:div>
                    <w:div w:id="1113669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2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81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0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932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6455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4607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87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3022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4349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3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81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70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53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818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945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71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804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921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558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83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5493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896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35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370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4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81581C-61EF-4143-A741-870A3DDD6D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608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Nicolas</dc:creator>
  <cp:lastModifiedBy>BRUNO</cp:lastModifiedBy>
  <cp:revision>4</cp:revision>
  <cp:lastPrinted>2019-07-16T10:05:00Z</cp:lastPrinted>
  <dcterms:created xsi:type="dcterms:W3CDTF">2019-07-16T09:52:00Z</dcterms:created>
  <dcterms:modified xsi:type="dcterms:W3CDTF">2019-07-16T10:05:00Z</dcterms:modified>
</cp:coreProperties>
</file>