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287998" w:rsidTr="00791936">
        <w:tc>
          <w:tcPr>
            <w:tcW w:w="10606" w:type="dxa"/>
          </w:tcPr>
          <w:p w:rsidR="00A20D1F" w:rsidRPr="00E82DA5" w:rsidRDefault="00A20D1F" w:rsidP="00E82DA5">
            <w:pPr>
              <w:pStyle w:val="Sansinterligne"/>
              <w:jc w:val="center"/>
              <w:rPr>
                <w:b/>
                <w:sz w:val="32"/>
                <w:szCs w:val="32"/>
              </w:rPr>
            </w:pPr>
            <w:r w:rsidRPr="00E82DA5">
              <w:rPr>
                <w:b/>
                <w:sz w:val="32"/>
                <w:szCs w:val="32"/>
              </w:rPr>
              <w:t>Comment crée-t-on des richesses et comment les mesure-t-on ?</w:t>
            </w:r>
          </w:p>
          <w:p w:rsidR="00287998" w:rsidRPr="00E82DA5" w:rsidRDefault="00287998" w:rsidP="00E82DA5">
            <w:pPr>
              <w:pStyle w:val="Sansinterligne"/>
              <w:jc w:val="center"/>
              <w:rPr>
                <w:b/>
                <w:sz w:val="32"/>
                <w:szCs w:val="32"/>
              </w:rPr>
            </w:pPr>
            <w:r w:rsidRPr="00E82DA5">
              <w:rPr>
                <w:b/>
                <w:sz w:val="32"/>
                <w:szCs w:val="32"/>
              </w:rPr>
              <w:t>--</w:t>
            </w:r>
          </w:p>
          <w:p w:rsidR="00287998" w:rsidRPr="00E82DA5" w:rsidRDefault="00391D52" w:rsidP="00E82DA5">
            <w:pPr>
              <w:pStyle w:val="Sansinterligne"/>
              <w:jc w:val="center"/>
              <w:rPr>
                <w:b/>
                <w:sz w:val="32"/>
                <w:szCs w:val="32"/>
              </w:rPr>
            </w:pPr>
            <w:r w:rsidRPr="00E82DA5">
              <w:rPr>
                <w:b/>
                <w:sz w:val="32"/>
                <w:szCs w:val="32"/>
              </w:rPr>
              <w:t xml:space="preserve">Le Produit Intérieur Brut (PIB) et les limites de la croissance économique </w:t>
            </w:r>
            <w:r w:rsidR="00A20D1F" w:rsidRPr="00E82DA5">
              <w:rPr>
                <w:b/>
                <w:sz w:val="32"/>
                <w:szCs w:val="32"/>
              </w:rPr>
              <w:t>(</w:t>
            </w:r>
            <w:r w:rsidRPr="00E82DA5">
              <w:rPr>
                <w:b/>
                <w:sz w:val="32"/>
                <w:szCs w:val="32"/>
              </w:rPr>
              <w:t>3</w:t>
            </w:r>
            <w:r w:rsidR="00A20D1F" w:rsidRPr="00E82DA5">
              <w:rPr>
                <w:b/>
                <w:sz w:val="32"/>
                <w:szCs w:val="32"/>
              </w:rPr>
              <w:t>/3</w:t>
            </w:r>
            <w:r w:rsidR="00287998" w:rsidRPr="00E82DA5">
              <w:rPr>
                <w:b/>
                <w:sz w:val="32"/>
                <w:szCs w:val="32"/>
              </w:rPr>
              <w:t>)</w:t>
            </w:r>
          </w:p>
          <w:p w:rsidR="0064703D" w:rsidRPr="00E82DA5" w:rsidRDefault="0064703D" w:rsidP="00E82DA5">
            <w:pPr>
              <w:pStyle w:val="Sansinterligne"/>
              <w:jc w:val="center"/>
              <w:rPr>
                <w:b/>
                <w:sz w:val="32"/>
                <w:szCs w:val="32"/>
              </w:rPr>
            </w:pPr>
            <w:r w:rsidRPr="00E82DA5">
              <w:rPr>
                <w:b/>
                <w:sz w:val="32"/>
                <w:szCs w:val="32"/>
              </w:rPr>
              <w:t>--</w:t>
            </w:r>
          </w:p>
          <w:p w:rsidR="0064703D" w:rsidRPr="00287998" w:rsidRDefault="0064703D" w:rsidP="00E82DA5">
            <w:pPr>
              <w:pStyle w:val="Sansinterligne"/>
              <w:jc w:val="center"/>
            </w:pPr>
            <w:r w:rsidRPr="00E82DA5">
              <w:rPr>
                <w:b/>
                <w:sz w:val="32"/>
                <w:szCs w:val="32"/>
              </w:rPr>
              <w:t>Fichier d’activités</w:t>
            </w:r>
          </w:p>
        </w:tc>
      </w:tr>
    </w:tbl>
    <w:p w:rsidR="00DB2F0B" w:rsidRDefault="00DB2F0B" w:rsidP="005E6B69">
      <w:pPr>
        <w:pBdr>
          <w:bottom w:val="single" w:sz="4" w:space="1" w:color="auto"/>
        </w:pBdr>
        <w:jc w:val="center"/>
        <w:rPr>
          <w:rFonts w:ascii="Calibri Light" w:hAnsi="Calibri Light"/>
          <w:b/>
          <w:color w:val="000000" w:themeColor="text1"/>
          <w:sz w:val="32"/>
          <w:szCs w:val="32"/>
        </w:rPr>
      </w:pPr>
    </w:p>
    <w:p w:rsidR="00BD42B7" w:rsidRPr="0050674B" w:rsidRDefault="001B6B65" w:rsidP="005E6B69">
      <w:pPr>
        <w:pBdr>
          <w:bottom w:val="single" w:sz="4" w:space="1" w:color="auto"/>
        </w:pBdr>
        <w:jc w:val="center"/>
        <w:rPr>
          <w:rStyle w:val="Lienhypertexte"/>
          <w:rFonts w:ascii="Calibri Light" w:hAnsi="Calibri Light"/>
          <w:color w:val="000000" w:themeColor="text1"/>
          <w:sz w:val="32"/>
          <w:szCs w:val="32"/>
          <w:u w:val="none"/>
        </w:rPr>
      </w:pPr>
      <w:r w:rsidRPr="00506EBE">
        <w:rPr>
          <w:rFonts w:ascii="Calibri Light" w:hAnsi="Calibri Light"/>
          <w:b/>
          <w:color w:val="000000" w:themeColor="text1"/>
          <w:sz w:val="32"/>
          <w:szCs w:val="32"/>
        </w:rPr>
        <w:t xml:space="preserve">Etape </w:t>
      </w:r>
      <w:r w:rsidR="00A20D1F">
        <w:rPr>
          <w:rFonts w:ascii="Calibri Light" w:hAnsi="Calibri Light"/>
          <w:b/>
          <w:color w:val="000000" w:themeColor="text1"/>
          <w:sz w:val="32"/>
          <w:szCs w:val="32"/>
        </w:rPr>
        <w:t>1</w:t>
      </w:r>
    </w:p>
    <w:p w:rsidR="0075372F" w:rsidRPr="00E82DA5" w:rsidRDefault="0075372F" w:rsidP="0017218F">
      <w:pPr>
        <w:pStyle w:val="Sansinterligne"/>
        <w:rPr>
          <w:b/>
        </w:rPr>
      </w:pPr>
      <w:bookmarkStart w:id="0" w:name="_Hlk12452092"/>
      <w:r w:rsidRPr="00E82DA5">
        <w:rPr>
          <w:b/>
        </w:rPr>
        <w:t>Exercice 1</w:t>
      </w:r>
    </w:p>
    <w:bookmarkEnd w:id="0"/>
    <w:p w:rsidR="00191B2A" w:rsidRPr="00E82DA5" w:rsidRDefault="00433935" w:rsidP="00E82DA5">
      <w:pPr>
        <w:pStyle w:val="Sansinterligne"/>
        <w:jc w:val="center"/>
        <w:rPr>
          <w:b/>
        </w:rPr>
      </w:pPr>
      <w:r w:rsidRPr="00E82DA5">
        <w:rPr>
          <w:b/>
        </w:rPr>
        <w:t>Qui créait des richesses en France en 2017 ?</w:t>
      </w:r>
    </w:p>
    <w:p w:rsidR="00433935" w:rsidRPr="00433935" w:rsidRDefault="00433935" w:rsidP="0017218F">
      <w:pPr>
        <w:pStyle w:val="Sansinterlig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4"/>
        <w:gridCol w:w="2447"/>
        <w:gridCol w:w="2447"/>
        <w:gridCol w:w="2448"/>
      </w:tblGrid>
      <w:tr w:rsidR="0075372F" w:rsidRPr="00E82DA5" w:rsidTr="00433935">
        <w:trPr>
          <w:trHeight w:val="197"/>
          <w:jc w:val="center"/>
        </w:trPr>
        <w:tc>
          <w:tcPr>
            <w:tcW w:w="3114" w:type="dxa"/>
          </w:tcPr>
          <w:p w:rsidR="0075372F" w:rsidRPr="00E82DA5" w:rsidRDefault="006B22D2" w:rsidP="00E82DA5">
            <w:pPr>
              <w:pStyle w:val="Sansinterligne"/>
              <w:jc w:val="center"/>
              <w:rPr>
                <w:b/>
              </w:rPr>
            </w:pPr>
            <w:r w:rsidRPr="00E82DA5">
              <w:rPr>
                <w:b/>
              </w:rPr>
              <w:t>Agents économiques</w:t>
            </w:r>
          </w:p>
        </w:tc>
        <w:tc>
          <w:tcPr>
            <w:tcW w:w="2447" w:type="dxa"/>
          </w:tcPr>
          <w:p w:rsidR="0075372F" w:rsidRPr="00E82DA5" w:rsidRDefault="006B22D2" w:rsidP="00E82DA5">
            <w:pPr>
              <w:pStyle w:val="Sansinterligne"/>
              <w:jc w:val="center"/>
              <w:rPr>
                <w:b/>
              </w:rPr>
            </w:pPr>
            <w:r w:rsidRPr="00E82DA5">
              <w:rPr>
                <w:b/>
              </w:rPr>
              <w:t>Production (en milliards d’euros)</w:t>
            </w:r>
          </w:p>
        </w:tc>
        <w:tc>
          <w:tcPr>
            <w:tcW w:w="2447" w:type="dxa"/>
          </w:tcPr>
          <w:p w:rsidR="0075372F" w:rsidRPr="00E82DA5" w:rsidRDefault="006B22D2" w:rsidP="00E82DA5">
            <w:pPr>
              <w:pStyle w:val="Sansinterligne"/>
              <w:jc w:val="center"/>
              <w:rPr>
                <w:b/>
              </w:rPr>
            </w:pPr>
            <w:r w:rsidRPr="00E82DA5">
              <w:rPr>
                <w:b/>
              </w:rPr>
              <w:t>Consommations intermédiaires (en milliards d’euros)</w:t>
            </w:r>
          </w:p>
        </w:tc>
        <w:tc>
          <w:tcPr>
            <w:tcW w:w="2448" w:type="dxa"/>
          </w:tcPr>
          <w:p w:rsidR="0075372F" w:rsidRPr="00E82DA5" w:rsidRDefault="006B22D2" w:rsidP="00E82DA5">
            <w:pPr>
              <w:pStyle w:val="Sansinterligne"/>
              <w:jc w:val="center"/>
              <w:rPr>
                <w:b/>
              </w:rPr>
            </w:pPr>
            <w:r w:rsidRPr="00E82DA5">
              <w:rPr>
                <w:b/>
              </w:rPr>
              <w:t>Valeur ajoutée (en milliards d’euros)</w:t>
            </w:r>
          </w:p>
        </w:tc>
      </w:tr>
      <w:tr w:rsidR="0075372F" w:rsidRPr="0075372F" w:rsidTr="00433935">
        <w:trPr>
          <w:jc w:val="center"/>
        </w:trPr>
        <w:tc>
          <w:tcPr>
            <w:tcW w:w="3114" w:type="dxa"/>
          </w:tcPr>
          <w:p w:rsidR="0075372F" w:rsidRPr="00E82DA5" w:rsidRDefault="006B22D2" w:rsidP="0017218F">
            <w:pPr>
              <w:pStyle w:val="Sansinterligne"/>
              <w:rPr>
                <w:b/>
              </w:rPr>
            </w:pPr>
            <w:r w:rsidRPr="00E82DA5">
              <w:rPr>
                <w:b/>
              </w:rPr>
              <w:t>Sociétés non financières</w:t>
            </w:r>
          </w:p>
          <w:p w:rsidR="0075372F" w:rsidRPr="00E82DA5" w:rsidRDefault="00433935" w:rsidP="0017218F">
            <w:pPr>
              <w:pStyle w:val="Sansinterligne"/>
              <w:rPr>
                <w:b/>
              </w:rPr>
            </w:pPr>
            <w:r w:rsidRPr="00E82DA5">
              <w:rPr>
                <w:b/>
              </w:rPr>
              <w:t>Sociétés financières*</w:t>
            </w:r>
          </w:p>
          <w:p w:rsidR="0075372F" w:rsidRPr="00E82DA5" w:rsidRDefault="00433935" w:rsidP="0017218F">
            <w:pPr>
              <w:pStyle w:val="Sansinterligne"/>
              <w:rPr>
                <w:b/>
              </w:rPr>
            </w:pPr>
            <w:r w:rsidRPr="00E82DA5">
              <w:rPr>
                <w:b/>
              </w:rPr>
              <w:t>Ménages (dont entrepreneurs individuels)</w:t>
            </w:r>
          </w:p>
          <w:p w:rsidR="00433935" w:rsidRPr="00E82DA5" w:rsidRDefault="00433935" w:rsidP="0017218F">
            <w:pPr>
              <w:pStyle w:val="Sansinterligne"/>
              <w:rPr>
                <w:b/>
              </w:rPr>
            </w:pPr>
            <w:r w:rsidRPr="00E82DA5">
              <w:rPr>
                <w:b/>
              </w:rPr>
              <w:t>Administrations publiques</w:t>
            </w:r>
          </w:p>
          <w:p w:rsidR="0075372F" w:rsidRPr="00E82DA5" w:rsidRDefault="00433935" w:rsidP="0017218F">
            <w:pPr>
              <w:pStyle w:val="Sansinterligne"/>
              <w:rPr>
                <w:b/>
              </w:rPr>
            </w:pPr>
            <w:r w:rsidRPr="00E82DA5">
              <w:rPr>
                <w:b/>
              </w:rPr>
              <w:t>Institutions sans but lucratif au service des ménages**</w:t>
            </w:r>
          </w:p>
        </w:tc>
        <w:tc>
          <w:tcPr>
            <w:tcW w:w="2447" w:type="dxa"/>
          </w:tcPr>
          <w:p w:rsidR="0075372F" w:rsidRPr="0091192C" w:rsidRDefault="006B22D2" w:rsidP="00E82DA5">
            <w:pPr>
              <w:pStyle w:val="Sansinterligne"/>
              <w:jc w:val="center"/>
            </w:pPr>
            <w:r w:rsidRPr="0091192C">
              <w:t>2819.1</w:t>
            </w:r>
          </w:p>
          <w:p w:rsidR="00433935" w:rsidRPr="0091192C" w:rsidRDefault="00433935" w:rsidP="00E82DA5">
            <w:pPr>
              <w:pStyle w:val="Sansinterligne"/>
              <w:jc w:val="center"/>
            </w:pPr>
            <w:r w:rsidRPr="0091192C">
              <w:t>225.8</w:t>
            </w:r>
          </w:p>
          <w:p w:rsidR="00433935" w:rsidRPr="0091192C" w:rsidRDefault="00433935" w:rsidP="00E82DA5">
            <w:pPr>
              <w:pStyle w:val="Sansinterligne"/>
              <w:jc w:val="center"/>
            </w:pPr>
            <w:r w:rsidRPr="0091192C">
              <w:t>443.4</w:t>
            </w:r>
          </w:p>
          <w:p w:rsidR="00433935" w:rsidRPr="0091192C" w:rsidRDefault="00433935" w:rsidP="00E82DA5">
            <w:pPr>
              <w:pStyle w:val="Sansinterligne"/>
              <w:jc w:val="center"/>
            </w:pPr>
          </w:p>
          <w:p w:rsidR="00433935" w:rsidRPr="0091192C" w:rsidRDefault="00433935" w:rsidP="00E82DA5">
            <w:pPr>
              <w:pStyle w:val="Sansinterligne"/>
              <w:jc w:val="center"/>
            </w:pPr>
            <w:r w:rsidRPr="0091192C">
              <w:t>486.3</w:t>
            </w:r>
          </w:p>
          <w:p w:rsidR="00433935" w:rsidRPr="0091192C" w:rsidRDefault="00433935" w:rsidP="00E82DA5">
            <w:pPr>
              <w:pStyle w:val="Sansinterligne"/>
              <w:jc w:val="center"/>
            </w:pPr>
            <w:r w:rsidRPr="0091192C">
              <w:t>53.9</w:t>
            </w:r>
          </w:p>
        </w:tc>
        <w:tc>
          <w:tcPr>
            <w:tcW w:w="2447" w:type="dxa"/>
          </w:tcPr>
          <w:p w:rsidR="0075372F" w:rsidRPr="0091192C" w:rsidRDefault="006B22D2" w:rsidP="00E82DA5">
            <w:pPr>
              <w:pStyle w:val="Sansinterligne"/>
              <w:jc w:val="center"/>
            </w:pPr>
            <w:r w:rsidRPr="0091192C">
              <w:t>1633.1</w:t>
            </w:r>
          </w:p>
          <w:p w:rsidR="00433935" w:rsidRPr="0091192C" w:rsidRDefault="00433935" w:rsidP="00E82DA5">
            <w:pPr>
              <w:pStyle w:val="Sansinterligne"/>
              <w:jc w:val="center"/>
            </w:pPr>
            <w:r w:rsidRPr="0091192C">
              <w:t>143.8</w:t>
            </w:r>
          </w:p>
          <w:p w:rsidR="00433935" w:rsidRPr="0091192C" w:rsidRDefault="00433935" w:rsidP="00E82DA5">
            <w:pPr>
              <w:pStyle w:val="Sansinterligne"/>
              <w:jc w:val="center"/>
            </w:pPr>
            <w:r w:rsidRPr="0091192C">
              <w:t>79.7</w:t>
            </w:r>
          </w:p>
          <w:p w:rsidR="00433935" w:rsidRPr="0091192C" w:rsidRDefault="00433935" w:rsidP="00E82DA5">
            <w:pPr>
              <w:pStyle w:val="Sansinterligne"/>
              <w:jc w:val="center"/>
            </w:pPr>
          </w:p>
          <w:p w:rsidR="00433935" w:rsidRPr="0091192C" w:rsidRDefault="00433935" w:rsidP="00E82DA5">
            <w:pPr>
              <w:pStyle w:val="Sansinterligne"/>
              <w:jc w:val="center"/>
            </w:pPr>
            <w:r w:rsidRPr="0091192C">
              <w:t>111.7</w:t>
            </w:r>
          </w:p>
          <w:p w:rsidR="00433935" w:rsidRPr="0091192C" w:rsidRDefault="00433935" w:rsidP="00E82DA5">
            <w:pPr>
              <w:pStyle w:val="Sansinterligne"/>
              <w:jc w:val="center"/>
            </w:pPr>
            <w:r w:rsidRPr="0091192C">
              <w:t>18.2</w:t>
            </w:r>
          </w:p>
        </w:tc>
        <w:tc>
          <w:tcPr>
            <w:tcW w:w="2448" w:type="dxa"/>
          </w:tcPr>
          <w:p w:rsidR="0075372F" w:rsidRPr="006B22D2" w:rsidRDefault="0075372F" w:rsidP="00E82DA5">
            <w:pPr>
              <w:pStyle w:val="Sansinterligne"/>
              <w:jc w:val="center"/>
            </w:pPr>
          </w:p>
        </w:tc>
      </w:tr>
      <w:tr w:rsidR="00433935" w:rsidRPr="0075372F" w:rsidTr="00433935">
        <w:trPr>
          <w:jc w:val="center"/>
        </w:trPr>
        <w:tc>
          <w:tcPr>
            <w:tcW w:w="3114" w:type="dxa"/>
          </w:tcPr>
          <w:p w:rsidR="00433935" w:rsidRPr="00E82DA5" w:rsidRDefault="00433935" w:rsidP="0017218F">
            <w:pPr>
              <w:pStyle w:val="Sansinterligne"/>
              <w:rPr>
                <w:b/>
              </w:rPr>
            </w:pPr>
            <w:r w:rsidRPr="00E82DA5">
              <w:rPr>
                <w:b/>
              </w:rPr>
              <w:t>TOTAL</w:t>
            </w:r>
          </w:p>
          <w:p w:rsidR="007B3792" w:rsidRPr="00E82DA5" w:rsidRDefault="007B3792" w:rsidP="0017218F">
            <w:pPr>
              <w:pStyle w:val="Sansinterligne"/>
              <w:rPr>
                <w:b/>
              </w:rPr>
            </w:pPr>
          </w:p>
        </w:tc>
        <w:tc>
          <w:tcPr>
            <w:tcW w:w="2447" w:type="dxa"/>
          </w:tcPr>
          <w:p w:rsidR="00433935" w:rsidRDefault="00433935" w:rsidP="0017218F">
            <w:pPr>
              <w:pStyle w:val="Sansinterligne"/>
            </w:pPr>
          </w:p>
        </w:tc>
        <w:tc>
          <w:tcPr>
            <w:tcW w:w="2447" w:type="dxa"/>
          </w:tcPr>
          <w:p w:rsidR="00433935" w:rsidRDefault="00433935" w:rsidP="0017218F">
            <w:pPr>
              <w:pStyle w:val="Sansinterligne"/>
            </w:pPr>
          </w:p>
        </w:tc>
        <w:tc>
          <w:tcPr>
            <w:tcW w:w="2448" w:type="dxa"/>
          </w:tcPr>
          <w:p w:rsidR="00433935" w:rsidRPr="006B22D2" w:rsidRDefault="00433935" w:rsidP="0017218F">
            <w:pPr>
              <w:pStyle w:val="Sansinterligne"/>
            </w:pPr>
          </w:p>
        </w:tc>
      </w:tr>
    </w:tbl>
    <w:p w:rsidR="006604C0" w:rsidRPr="0091192C" w:rsidRDefault="006B22D2" w:rsidP="00E82DA5">
      <w:pPr>
        <w:pStyle w:val="Sansinterligne"/>
        <w:ind w:left="4956" w:firstLine="708"/>
        <w:jc w:val="center"/>
      </w:pPr>
      <w:r w:rsidRPr="0091192C">
        <w:t xml:space="preserve">Source : </w:t>
      </w:r>
      <w:r w:rsidR="00433935" w:rsidRPr="0091192C">
        <w:t>INSEE, Comptes nationaux, base 2014.</w:t>
      </w:r>
    </w:p>
    <w:p w:rsidR="00433935" w:rsidRPr="0091192C" w:rsidRDefault="00433935" w:rsidP="0017218F">
      <w:pPr>
        <w:pStyle w:val="Sansinterligne"/>
      </w:pPr>
      <w:r w:rsidRPr="0091192C">
        <w:t>* Banques, assurances, mutuelles, etc.</w:t>
      </w:r>
    </w:p>
    <w:p w:rsidR="00433935" w:rsidRPr="0091192C" w:rsidRDefault="00433935" w:rsidP="0017218F">
      <w:pPr>
        <w:pStyle w:val="Sansinterligne"/>
      </w:pPr>
      <w:r w:rsidRPr="0091192C">
        <w:t xml:space="preserve">** Associations, fondations, etc. </w:t>
      </w:r>
    </w:p>
    <w:p w:rsidR="00433935" w:rsidRDefault="00433935" w:rsidP="0017218F">
      <w:pPr>
        <w:pStyle w:val="Sansinterligne"/>
      </w:pPr>
    </w:p>
    <w:p w:rsidR="00433935" w:rsidRPr="0091192C" w:rsidRDefault="00CD23EE" w:rsidP="00E82DA5">
      <w:pPr>
        <w:pStyle w:val="Sansinterligne"/>
        <w:numPr>
          <w:ilvl w:val="0"/>
          <w:numId w:val="40"/>
        </w:numPr>
        <w:ind w:left="284" w:hanging="284"/>
      </w:pPr>
      <w:bookmarkStart w:id="1" w:name="_Hlk12526774"/>
      <w:r w:rsidRPr="0091192C">
        <w:t>Complétez le tableau ci-dessus.</w:t>
      </w:r>
    </w:p>
    <w:p w:rsidR="00CD23EE" w:rsidRPr="0091192C" w:rsidRDefault="00755440" w:rsidP="00E82DA5">
      <w:pPr>
        <w:pStyle w:val="Sansinterligne"/>
        <w:numPr>
          <w:ilvl w:val="0"/>
          <w:numId w:val="40"/>
        </w:numPr>
        <w:ind w:left="284" w:hanging="284"/>
      </w:pPr>
      <w:r w:rsidRPr="0091192C">
        <w:t>Le PIB est calculé aux prix d’échange sur les marchés. Il faut ajouter 249.7 milliards d’euros de TVA et de droits de douane au total des valeurs ajoutées pour obtenir sa valeur en 2017. Quel était son montant en 2017 ?</w:t>
      </w:r>
    </w:p>
    <w:p w:rsidR="00755440" w:rsidRPr="0091192C" w:rsidRDefault="00755440" w:rsidP="00E82DA5">
      <w:pPr>
        <w:pStyle w:val="Sansinterligne"/>
        <w:numPr>
          <w:ilvl w:val="0"/>
          <w:numId w:val="40"/>
        </w:numPr>
        <w:ind w:left="284" w:hanging="284"/>
      </w:pPr>
      <w:r w:rsidRPr="0091192C">
        <w:t>Quelles étaient les trois catégories d’agents économiques qui contribuaient le plus à la création de richesses en France en 2017 ?</w:t>
      </w:r>
    </w:p>
    <w:bookmarkEnd w:id="1"/>
    <w:p w:rsidR="00755440" w:rsidRDefault="00755440" w:rsidP="0017218F">
      <w:pPr>
        <w:pStyle w:val="Sansinterligne"/>
      </w:pPr>
    </w:p>
    <w:p w:rsidR="004F7939" w:rsidRDefault="004F7939" w:rsidP="0017218F">
      <w:pPr>
        <w:pStyle w:val="Sansinterligne"/>
      </w:pPr>
    </w:p>
    <w:p w:rsidR="004F7939" w:rsidRDefault="004F7939" w:rsidP="0017218F">
      <w:pPr>
        <w:pStyle w:val="Sansinterligne"/>
      </w:pPr>
    </w:p>
    <w:p w:rsidR="004F7939" w:rsidRDefault="004F7939" w:rsidP="0017218F">
      <w:pPr>
        <w:pStyle w:val="Sansinterligne"/>
      </w:pPr>
    </w:p>
    <w:p w:rsidR="004F7939" w:rsidRDefault="004F7939" w:rsidP="0017218F">
      <w:pPr>
        <w:pStyle w:val="Sansinterligne"/>
      </w:pPr>
    </w:p>
    <w:p w:rsidR="004F7939" w:rsidRDefault="004F7939" w:rsidP="0017218F">
      <w:pPr>
        <w:pStyle w:val="Sansinterligne"/>
      </w:pPr>
    </w:p>
    <w:p w:rsidR="004F7939" w:rsidRDefault="004F7939" w:rsidP="0017218F">
      <w:pPr>
        <w:pStyle w:val="Sansinterligne"/>
      </w:pPr>
    </w:p>
    <w:p w:rsidR="004F7939" w:rsidRDefault="004F7939" w:rsidP="0017218F">
      <w:pPr>
        <w:pStyle w:val="Sansinterligne"/>
      </w:pPr>
    </w:p>
    <w:p w:rsidR="004F7939" w:rsidRDefault="004F7939" w:rsidP="0017218F">
      <w:pPr>
        <w:pStyle w:val="Sansinterligne"/>
      </w:pPr>
    </w:p>
    <w:p w:rsidR="004F7939" w:rsidRDefault="004F7939" w:rsidP="0017218F">
      <w:pPr>
        <w:pStyle w:val="Sansinterligne"/>
      </w:pPr>
    </w:p>
    <w:p w:rsidR="004F7939" w:rsidRDefault="004F7939" w:rsidP="0017218F">
      <w:pPr>
        <w:pStyle w:val="Sansinterligne"/>
      </w:pPr>
    </w:p>
    <w:p w:rsidR="004F7939" w:rsidRDefault="004F7939" w:rsidP="0017218F">
      <w:pPr>
        <w:pStyle w:val="Sansinterligne"/>
      </w:pPr>
    </w:p>
    <w:p w:rsidR="004F7939" w:rsidRDefault="004F7939" w:rsidP="0017218F">
      <w:pPr>
        <w:pStyle w:val="Sansinterligne"/>
      </w:pPr>
    </w:p>
    <w:p w:rsidR="004F7939" w:rsidRDefault="004F7939" w:rsidP="0017218F">
      <w:pPr>
        <w:pStyle w:val="Sansinterligne"/>
      </w:pPr>
    </w:p>
    <w:p w:rsidR="004F7939" w:rsidRDefault="004F7939" w:rsidP="0017218F">
      <w:pPr>
        <w:pStyle w:val="Sansinterligne"/>
      </w:pPr>
    </w:p>
    <w:p w:rsidR="0075372F" w:rsidRPr="008665C6" w:rsidRDefault="0075372F" w:rsidP="0017218F">
      <w:pPr>
        <w:pStyle w:val="Sansinterligne"/>
        <w:rPr>
          <w:b/>
        </w:rPr>
      </w:pPr>
      <w:r w:rsidRPr="008665C6">
        <w:rPr>
          <w:b/>
        </w:rPr>
        <w:t xml:space="preserve">Exercice </w:t>
      </w:r>
      <w:r w:rsidR="0003412F" w:rsidRPr="008665C6">
        <w:rPr>
          <w:b/>
        </w:rPr>
        <w:t>2</w:t>
      </w:r>
    </w:p>
    <w:p w:rsidR="0075372F" w:rsidRPr="008665C6" w:rsidRDefault="00410A7F" w:rsidP="008665C6">
      <w:pPr>
        <w:pStyle w:val="Sansinterligne"/>
        <w:jc w:val="center"/>
        <w:rPr>
          <w:b/>
        </w:rPr>
      </w:pPr>
      <w:r w:rsidRPr="008665C6">
        <w:rPr>
          <w:b/>
        </w:rPr>
        <w:t>La croissance économique en France</w:t>
      </w:r>
      <w:r w:rsidR="004F7939" w:rsidRPr="008665C6">
        <w:rPr>
          <w:b/>
        </w:rPr>
        <w:t xml:space="preserve"> (1950-2018)</w:t>
      </w:r>
    </w:p>
    <w:p w:rsidR="0075372F" w:rsidRPr="0003412F" w:rsidRDefault="0075372F" w:rsidP="0017218F">
      <w:pPr>
        <w:pStyle w:val="Sansinterligne"/>
      </w:pPr>
    </w:p>
    <w:p w:rsidR="00747988" w:rsidRDefault="00B74C27" w:rsidP="0017218F">
      <w:pPr>
        <w:pStyle w:val="Sansinterligne"/>
      </w:pPr>
      <w:r>
        <w:pict>
          <v:oval id="Ellipse 4" o:spid="_x0000_s1026" style="position:absolute;left:0;text-align:left;margin-left:481.5pt;margin-top:116.95pt;width:19.5pt;height:14.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" filled="f" strokecolor="windowText" strokeweight="2pt"/>
        </w:pict>
      </w:r>
      <w:r>
        <w:pict>
          <v:oval id="Ellipse 2" o:spid="_x0000_s1027" style="position:absolute;left:0;text-align:left;margin-left:429pt;margin-top:162.7pt;width:19.5pt;height:14.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" filled="f" strokecolor="black [3213]" strokeweight="2pt"/>
        </w:pict>
      </w:r>
      <w:r w:rsidR="004F7939" w:rsidRPr="004F7939">
        <w:drawing>
          <wp:inline distT="0" distB="0" distL="0" distR="0">
            <wp:extent cx="6645275" cy="2895600"/>
            <wp:effectExtent l="0" t="0" r="3175" b="0"/>
            <wp:docPr id="1" name="Image 1" descr="RÃ©sultat de recherche d'images pour &quot;croissance fr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croissance france&quot;"/>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46466" cy="2896119"/>
                    </a:xfrm>
                    <a:prstGeom prst="rect">
                      <a:avLst/>
                    </a:prstGeom>
                    <a:noFill/>
                    <a:ln>
                      <a:noFill/>
                    </a:ln>
                  </pic:spPr>
                </pic:pic>
              </a:graphicData>
            </a:graphic>
          </wp:inline>
        </w:drawing>
      </w:r>
    </w:p>
    <w:p w:rsidR="004F7939" w:rsidRPr="0091192C" w:rsidRDefault="004F7939" w:rsidP="008665C6">
      <w:pPr>
        <w:pStyle w:val="Sansinterligne"/>
        <w:ind w:left="284" w:hanging="284"/>
      </w:pPr>
      <w:r w:rsidRPr="0091192C">
        <w:t>1.</w:t>
      </w:r>
      <w:r w:rsidRPr="0091192C">
        <w:tab/>
        <w:t xml:space="preserve">Exprimez la signification des données </w:t>
      </w:r>
      <w:r w:rsidR="00425BE5">
        <w:t>entourées (2009 et 2018)</w:t>
      </w:r>
      <w:r w:rsidRPr="0091192C">
        <w:t>.</w:t>
      </w:r>
    </w:p>
    <w:p w:rsidR="004F7939" w:rsidRPr="0091192C" w:rsidRDefault="004F7939" w:rsidP="008665C6">
      <w:pPr>
        <w:pStyle w:val="Sansinterligne"/>
        <w:ind w:left="284" w:hanging="284"/>
      </w:pPr>
      <w:r w:rsidRPr="0091192C">
        <w:t>2.</w:t>
      </w:r>
      <w:r w:rsidRPr="0091192C">
        <w:tab/>
        <w:t>Décrivez l’évolution du PIB depuis 1950</w:t>
      </w:r>
      <w:r w:rsidR="001D273B">
        <w:t xml:space="preserve"> en distinguant</w:t>
      </w:r>
      <w:r w:rsidRPr="0091192C">
        <w:t xml:space="preserve"> </w:t>
      </w:r>
      <w:r w:rsidR="008E011F">
        <w:t>trois</w:t>
      </w:r>
      <w:r w:rsidRPr="0091192C">
        <w:t xml:space="preserve"> sous-périodes </w:t>
      </w:r>
      <w:r w:rsidR="001D273B" w:rsidRPr="001D273B">
        <w:t>(1950-1974 ; 1975-1989 et 1990-2018)</w:t>
      </w:r>
      <w:r w:rsidR="001D273B">
        <w:t xml:space="preserve"> et </w:t>
      </w:r>
      <w:r w:rsidRPr="0091192C">
        <w:t>en vous appuyant sur les données du graphique.</w:t>
      </w:r>
    </w:p>
    <w:p w:rsidR="004F7939" w:rsidRDefault="004F7939" w:rsidP="0017218F">
      <w:pPr>
        <w:pStyle w:val="Sansinterligne"/>
      </w:pPr>
    </w:p>
    <w:p w:rsidR="00C90711" w:rsidRPr="008665C6" w:rsidRDefault="00C90711" w:rsidP="0017218F">
      <w:pPr>
        <w:pStyle w:val="Sansinterligne"/>
        <w:rPr>
          <w:b/>
        </w:rPr>
      </w:pPr>
      <w:r w:rsidRPr="008665C6">
        <w:rPr>
          <w:b/>
        </w:rPr>
        <w:t>Exercice 3</w:t>
      </w:r>
    </w:p>
    <w:p w:rsidR="0016454F" w:rsidRPr="008665C6" w:rsidRDefault="001E3D2D" w:rsidP="008665C6">
      <w:pPr>
        <w:pStyle w:val="Sansinterligne"/>
        <w:jc w:val="center"/>
        <w:rPr>
          <w:b/>
        </w:rPr>
      </w:pPr>
      <w:r w:rsidRPr="008665C6">
        <w:rPr>
          <w:b/>
        </w:rPr>
        <w:t xml:space="preserve">PIB par habitant dans différentes régions du monde (en </w:t>
      </w:r>
      <w:r w:rsidR="0045012A" w:rsidRPr="008665C6">
        <w:rPr>
          <w:b/>
        </w:rPr>
        <w:t>euros</w:t>
      </w:r>
      <w:r w:rsidRPr="008665C6">
        <w:rPr>
          <w:b/>
        </w:rPr>
        <w:t xml:space="preserve"> </w:t>
      </w:r>
      <w:r w:rsidR="0045012A" w:rsidRPr="008665C6">
        <w:rPr>
          <w:b/>
        </w:rPr>
        <w:t>2012</w:t>
      </w:r>
      <w:r w:rsidRPr="008665C6">
        <w:rPr>
          <w:b/>
        </w:rPr>
        <w:t>)</w:t>
      </w:r>
    </w:p>
    <w:p w:rsidR="001E3D2D" w:rsidRDefault="001E3D2D" w:rsidP="0017218F">
      <w:pPr>
        <w:pStyle w:val="Sansinterligne"/>
      </w:pPr>
    </w:p>
    <w:tbl>
      <w:tblPr>
        <w:tblStyle w:val="Grilledutableau"/>
        <w:tblW w:w="0" w:type="auto"/>
        <w:jc w:val="center"/>
        <w:tblLook w:val="04A0"/>
      </w:tblPr>
      <w:tblGrid>
        <w:gridCol w:w="2269"/>
        <w:gridCol w:w="1025"/>
        <w:gridCol w:w="1025"/>
        <w:gridCol w:w="1026"/>
        <w:gridCol w:w="1025"/>
        <w:gridCol w:w="1026"/>
      </w:tblGrid>
      <w:tr w:rsidR="0045012A" w:rsidRPr="008665C6" w:rsidTr="002D393D">
        <w:trPr>
          <w:jc w:val="center"/>
        </w:trPr>
        <w:tc>
          <w:tcPr>
            <w:tcW w:w="2269" w:type="dxa"/>
          </w:tcPr>
          <w:p w:rsidR="0045012A" w:rsidRPr="008665C6" w:rsidRDefault="0045012A" w:rsidP="008665C6">
            <w:pPr>
              <w:pStyle w:val="Sansinterligne"/>
              <w:jc w:val="center"/>
              <w:rPr>
                <w:b/>
              </w:rPr>
            </w:pPr>
          </w:p>
        </w:tc>
        <w:tc>
          <w:tcPr>
            <w:tcW w:w="1025" w:type="dxa"/>
          </w:tcPr>
          <w:p w:rsidR="0045012A" w:rsidRPr="008665C6" w:rsidRDefault="0045012A" w:rsidP="008665C6">
            <w:pPr>
              <w:pStyle w:val="Sansinterligne"/>
              <w:jc w:val="center"/>
              <w:rPr>
                <w:b/>
              </w:rPr>
            </w:pPr>
            <w:r w:rsidRPr="008665C6">
              <w:rPr>
                <w:b/>
              </w:rPr>
              <w:t>1</w:t>
            </w:r>
          </w:p>
        </w:tc>
        <w:tc>
          <w:tcPr>
            <w:tcW w:w="1025" w:type="dxa"/>
          </w:tcPr>
          <w:p w:rsidR="0045012A" w:rsidRPr="008665C6" w:rsidRDefault="0045012A" w:rsidP="008665C6">
            <w:pPr>
              <w:pStyle w:val="Sansinterligne"/>
              <w:jc w:val="center"/>
              <w:rPr>
                <w:b/>
              </w:rPr>
            </w:pPr>
            <w:r w:rsidRPr="008665C6">
              <w:rPr>
                <w:b/>
              </w:rPr>
              <w:t>1500</w:t>
            </w:r>
          </w:p>
        </w:tc>
        <w:tc>
          <w:tcPr>
            <w:tcW w:w="1026" w:type="dxa"/>
          </w:tcPr>
          <w:p w:rsidR="0045012A" w:rsidRPr="008665C6" w:rsidRDefault="0045012A" w:rsidP="008665C6">
            <w:pPr>
              <w:pStyle w:val="Sansinterligne"/>
              <w:jc w:val="center"/>
              <w:rPr>
                <w:b/>
              </w:rPr>
            </w:pPr>
            <w:r w:rsidRPr="008665C6">
              <w:rPr>
                <w:b/>
              </w:rPr>
              <w:t>1820</w:t>
            </w:r>
          </w:p>
        </w:tc>
        <w:tc>
          <w:tcPr>
            <w:tcW w:w="1025" w:type="dxa"/>
          </w:tcPr>
          <w:p w:rsidR="0045012A" w:rsidRPr="008665C6" w:rsidRDefault="0045012A" w:rsidP="008665C6">
            <w:pPr>
              <w:pStyle w:val="Sansinterligne"/>
              <w:jc w:val="center"/>
              <w:rPr>
                <w:b/>
              </w:rPr>
            </w:pPr>
            <w:r w:rsidRPr="008665C6">
              <w:rPr>
                <w:b/>
              </w:rPr>
              <w:t>1950</w:t>
            </w:r>
          </w:p>
        </w:tc>
        <w:tc>
          <w:tcPr>
            <w:tcW w:w="1026" w:type="dxa"/>
          </w:tcPr>
          <w:p w:rsidR="0045012A" w:rsidRPr="008665C6" w:rsidRDefault="0045012A" w:rsidP="008665C6">
            <w:pPr>
              <w:pStyle w:val="Sansinterligne"/>
              <w:jc w:val="center"/>
              <w:rPr>
                <w:b/>
              </w:rPr>
            </w:pPr>
            <w:r w:rsidRPr="008665C6">
              <w:rPr>
                <w:b/>
              </w:rPr>
              <w:t>2012</w:t>
            </w:r>
          </w:p>
        </w:tc>
      </w:tr>
      <w:tr w:rsidR="0045012A" w:rsidTr="002D393D">
        <w:trPr>
          <w:jc w:val="center"/>
        </w:trPr>
        <w:tc>
          <w:tcPr>
            <w:tcW w:w="2269" w:type="dxa"/>
          </w:tcPr>
          <w:p w:rsidR="0045012A" w:rsidRPr="008665C6" w:rsidRDefault="0045012A" w:rsidP="0017218F">
            <w:pPr>
              <w:pStyle w:val="Sansinterligne"/>
              <w:rPr>
                <w:b/>
              </w:rPr>
            </w:pPr>
            <w:r w:rsidRPr="008665C6">
              <w:rPr>
                <w:b/>
              </w:rPr>
              <w:t>Europe de l’Ouest</w:t>
            </w:r>
          </w:p>
        </w:tc>
        <w:tc>
          <w:tcPr>
            <w:tcW w:w="1025" w:type="dxa"/>
          </w:tcPr>
          <w:p w:rsidR="0045012A" w:rsidRPr="002D393D" w:rsidRDefault="0045012A" w:rsidP="008665C6">
            <w:pPr>
              <w:pStyle w:val="Sansinterligne"/>
              <w:jc w:val="center"/>
            </w:pPr>
            <w:r>
              <w:t>576</w:t>
            </w:r>
          </w:p>
        </w:tc>
        <w:tc>
          <w:tcPr>
            <w:tcW w:w="1025" w:type="dxa"/>
          </w:tcPr>
          <w:p w:rsidR="0045012A" w:rsidRPr="002D393D" w:rsidRDefault="0045012A" w:rsidP="008665C6">
            <w:pPr>
              <w:pStyle w:val="Sansinterligne"/>
              <w:jc w:val="center"/>
            </w:pPr>
            <w:r>
              <w:t>771</w:t>
            </w:r>
          </w:p>
        </w:tc>
        <w:tc>
          <w:tcPr>
            <w:tcW w:w="1026" w:type="dxa"/>
          </w:tcPr>
          <w:p w:rsidR="0045012A" w:rsidRPr="002D393D" w:rsidRDefault="0045012A" w:rsidP="008665C6">
            <w:pPr>
              <w:pStyle w:val="Sansinterligne"/>
              <w:jc w:val="center"/>
            </w:pPr>
            <w:r>
              <w:t>1 194</w:t>
            </w:r>
          </w:p>
        </w:tc>
        <w:tc>
          <w:tcPr>
            <w:tcW w:w="1025" w:type="dxa"/>
          </w:tcPr>
          <w:p w:rsidR="0045012A" w:rsidRPr="002D393D" w:rsidRDefault="0045012A" w:rsidP="008665C6">
            <w:pPr>
              <w:pStyle w:val="Sansinterligne"/>
              <w:jc w:val="center"/>
            </w:pPr>
            <w:r>
              <w:t>4 569</w:t>
            </w:r>
          </w:p>
        </w:tc>
        <w:tc>
          <w:tcPr>
            <w:tcW w:w="1026" w:type="dxa"/>
          </w:tcPr>
          <w:p w:rsidR="0045012A" w:rsidRPr="002D393D" w:rsidRDefault="0045012A" w:rsidP="008665C6">
            <w:pPr>
              <w:pStyle w:val="Sansinterligne"/>
              <w:jc w:val="center"/>
            </w:pPr>
            <w:r>
              <w:t>30 689</w:t>
            </w:r>
          </w:p>
        </w:tc>
      </w:tr>
      <w:tr w:rsidR="0045012A" w:rsidTr="002D393D">
        <w:trPr>
          <w:jc w:val="center"/>
        </w:trPr>
        <w:tc>
          <w:tcPr>
            <w:tcW w:w="2269" w:type="dxa"/>
          </w:tcPr>
          <w:p w:rsidR="0045012A" w:rsidRPr="008665C6" w:rsidRDefault="0045012A" w:rsidP="0017218F">
            <w:pPr>
              <w:pStyle w:val="Sansinterligne"/>
              <w:rPr>
                <w:b/>
              </w:rPr>
            </w:pPr>
            <w:r w:rsidRPr="008665C6">
              <w:rPr>
                <w:b/>
              </w:rPr>
              <w:t>Amérique du Nord</w:t>
            </w:r>
          </w:p>
        </w:tc>
        <w:tc>
          <w:tcPr>
            <w:tcW w:w="1025" w:type="dxa"/>
          </w:tcPr>
          <w:p w:rsidR="0045012A" w:rsidRPr="002D393D" w:rsidRDefault="0045012A" w:rsidP="008665C6">
            <w:pPr>
              <w:pStyle w:val="Sansinterligne"/>
              <w:jc w:val="center"/>
            </w:pPr>
            <w:r>
              <w:t>400</w:t>
            </w:r>
          </w:p>
        </w:tc>
        <w:tc>
          <w:tcPr>
            <w:tcW w:w="1025" w:type="dxa"/>
          </w:tcPr>
          <w:p w:rsidR="0045012A" w:rsidRPr="002D393D" w:rsidRDefault="0045012A" w:rsidP="008665C6">
            <w:pPr>
              <w:pStyle w:val="Sansinterligne"/>
              <w:jc w:val="center"/>
            </w:pPr>
            <w:r>
              <w:t>400</w:t>
            </w:r>
          </w:p>
        </w:tc>
        <w:tc>
          <w:tcPr>
            <w:tcW w:w="1026" w:type="dxa"/>
          </w:tcPr>
          <w:p w:rsidR="0045012A" w:rsidRPr="002D393D" w:rsidRDefault="0045012A" w:rsidP="008665C6">
            <w:pPr>
              <w:pStyle w:val="Sansinterligne"/>
              <w:jc w:val="center"/>
            </w:pPr>
            <w:r>
              <w:t>1 202</w:t>
            </w:r>
          </w:p>
        </w:tc>
        <w:tc>
          <w:tcPr>
            <w:tcW w:w="1025" w:type="dxa"/>
          </w:tcPr>
          <w:p w:rsidR="0045012A" w:rsidRPr="002D393D" w:rsidRDefault="0045012A" w:rsidP="008665C6">
            <w:pPr>
              <w:pStyle w:val="Sansinterligne"/>
              <w:jc w:val="center"/>
            </w:pPr>
            <w:r>
              <w:t>9 268</w:t>
            </w:r>
          </w:p>
        </w:tc>
        <w:tc>
          <w:tcPr>
            <w:tcW w:w="1026" w:type="dxa"/>
          </w:tcPr>
          <w:p w:rsidR="0045012A" w:rsidRPr="002D393D" w:rsidRDefault="0045012A" w:rsidP="008665C6">
            <w:pPr>
              <w:pStyle w:val="Sansinterligne"/>
              <w:jc w:val="center"/>
            </w:pPr>
            <w:r>
              <w:t>40 664</w:t>
            </w:r>
          </w:p>
        </w:tc>
      </w:tr>
      <w:tr w:rsidR="0045012A" w:rsidTr="002D393D">
        <w:trPr>
          <w:jc w:val="center"/>
        </w:trPr>
        <w:tc>
          <w:tcPr>
            <w:tcW w:w="2269" w:type="dxa"/>
          </w:tcPr>
          <w:p w:rsidR="0045012A" w:rsidRPr="008665C6" w:rsidRDefault="0045012A" w:rsidP="0017218F">
            <w:pPr>
              <w:pStyle w:val="Sansinterligne"/>
              <w:rPr>
                <w:b/>
              </w:rPr>
            </w:pPr>
            <w:r w:rsidRPr="008665C6">
              <w:rPr>
                <w:b/>
              </w:rPr>
              <w:t>Amérique latine</w:t>
            </w:r>
          </w:p>
        </w:tc>
        <w:tc>
          <w:tcPr>
            <w:tcW w:w="1025" w:type="dxa"/>
          </w:tcPr>
          <w:p w:rsidR="0045012A" w:rsidRPr="002D393D" w:rsidRDefault="0045012A" w:rsidP="008665C6">
            <w:pPr>
              <w:pStyle w:val="Sansinterligne"/>
              <w:jc w:val="center"/>
            </w:pPr>
            <w:r>
              <w:t>400</w:t>
            </w:r>
          </w:p>
        </w:tc>
        <w:tc>
          <w:tcPr>
            <w:tcW w:w="1025" w:type="dxa"/>
          </w:tcPr>
          <w:p w:rsidR="0045012A" w:rsidRPr="002D393D" w:rsidRDefault="0045012A" w:rsidP="008665C6">
            <w:pPr>
              <w:pStyle w:val="Sansinterligne"/>
              <w:jc w:val="center"/>
            </w:pPr>
            <w:r>
              <w:t>416</w:t>
            </w:r>
          </w:p>
        </w:tc>
        <w:tc>
          <w:tcPr>
            <w:tcW w:w="1026" w:type="dxa"/>
          </w:tcPr>
          <w:p w:rsidR="0045012A" w:rsidRPr="002D393D" w:rsidRDefault="0045012A" w:rsidP="008665C6">
            <w:pPr>
              <w:pStyle w:val="Sansinterligne"/>
              <w:jc w:val="center"/>
            </w:pPr>
            <w:r>
              <w:t>691</w:t>
            </w:r>
          </w:p>
        </w:tc>
        <w:tc>
          <w:tcPr>
            <w:tcW w:w="1025" w:type="dxa"/>
          </w:tcPr>
          <w:p w:rsidR="0045012A" w:rsidRPr="002D393D" w:rsidRDefault="0045012A" w:rsidP="008665C6">
            <w:pPr>
              <w:pStyle w:val="Sansinterligne"/>
              <w:jc w:val="center"/>
            </w:pPr>
            <w:r>
              <w:t>2 510</w:t>
            </w:r>
          </w:p>
        </w:tc>
        <w:tc>
          <w:tcPr>
            <w:tcW w:w="1026" w:type="dxa"/>
          </w:tcPr>
          <w:p w:rsidR="0045012A" w:rsidRPr="002D393D" w:rsidRDefault="0045012A" w:rsidP="008665C6">
            <w:pPr>
              <w:pStyle w:val="Sansinterligne"/>
              <w:jc w:val="center"/>
            </w:pPr>
            <w:r>
              <w:t>10 435</w:t>
            </w:r>
          </w:p>
        </w:tc>
      </w:tr>
      <w:tr w:rsidR="0045012A" w:rsidTr="002D393D">
        <w:trPr>
          <w:jc w:val="center"/>
        </w:trPr>
        <w:tc>
          <w:tcPr>
            <w:tcW w:w="2269" w:type="dxa"/>
          </w:tcPr>
          <w:p w:rsidR="0045012A" w:rsidRPr="008665C6" w:rsidRDefault="0045012A" w:rsidP="0017218F">
            <w:pPr>
              <w:pStyle w:val="Sansinterligne"/>
              <w:rPr>
                <w:b/>
              </w:rPr>
            </w:pPr>
            <w:r w:rsidRPr="008665C6">
              <w:rPr>
                <w:b/>
              </w:rPr>
              <w:t>Asie</w:t>
            </w:r>
          </w:p>
        </w:tc>
        <w:tc>
          <w:tcPr>
            <w:tcW w:w="1025" w:type="dxa"/>
          </w:tcPr>
          <w:p w:rsidR="0045012A" w:rsidRPr="002D393D" w:rsidRDefault="0045012A" w:rsidP="008665C6">
            <w:pPr>
              <w:pStyle w:val="Sansinterligne"/>
              <w:jc w:val="center"/>
            </w:pPr>
            <w:r>
              <w:t>456</w:t>
            </w:r>
          </w:p>
        </w:tc>
        <w:tc>
          <w:tcPr>
            <w:tcW w:w="1025" w:type="dxa"/>
          </w:tcPr>
          <w:p w:rsidR="0045012A" w:rsidRPr="002D393D" w:rsidRDefault="0045012A" w:rsidP="008665C6">
            <w:pPr>
              <w:pStyle w:val="Sansinterligne"/>
              <w:jc w:val="center"/>
            </w:pPr>
            <w:r>
              <w:t>568</w:t>
            </w:r>
          </w:p>
        </w:tc>
        <w:tc>
          <w:tcPr>
            <w:tcW w:w="1026" w:type="dxa"/>
          </w:tcPr>
          <w:p w:rsidR="0045012A" w:rsidRPr="002D393D" w:rsidRDefault="0045012A" w:rsidP="008665C6">
            <w:pPr>
              <w:pStyle w:val="Sansinterligne"/>
              <w:jc w:val="center"/>
            </w:pPr>
            <w:r>
              <w:t>581</w:t>
            </w:r>
          </w:p>
        </w:tc>
        <w:tc>
          <w:tcPr>
            <w:tcW w:w="1025" w:type="dxa"/>
          </w:tcPr>
          <w:p w:rsidR="0045012A" w:rsidRPr="002D393D" w:rsidRDefault="0045012A" w:rsidP="008665C6">
            <w:pPr>
              <w:pStyle w:val="Sansinterligne"/>
              <w:jc w:val="center"/>
            </w:pPr>
            <w:r>
              <w:t>715</w:t>
            </w:r>
          </w:p>
        </w:tc>
        <w:tc>
          <w:tcPr>
            <w:tcW w:w="1026" w:type="dxa"/>
          </w:tcPr>
          <w:p w:rsidR="0045012A" w:rsidRPr="002D393D" w:rsidRDefault="0045012A" w:rsidP="008665C6">
            <w:pPr>
              <w:pStyle w:val="Sansinterligne"/>
              <w:jc w:val="center"/>
            </w:pPr>
            <w:r>
              <w:t>6 999</w:t>
            </w:r>
          </w:p>
        </w:tc>
      </w:tr>
      <w:tr w:rsidR="0045012A" w:rsidTr="002D393D">
        <w:trPr>
          <w:jc w:val="center"/>
        </w:trPr>
        <w:tc>
          <w:tcPr>
            <w:tcW w:w="2269" w:type="dxa"/>
          </w:tcPr>
          <w:p w:rsidR="0045012A" w:rsidRPr="008665C6" w:rsidRDefault="0045012A" w:rsidP="0017218F">
            <w:pPr>
              <w:pStyle w:val="Sansinterligne"/>
              <w:rPr>
                <w:b/>
              </w:rPr>
            </w:pPr>
            <w:r w:rsidRPr="008665C6">
              <w:rPr>
                <w:b/>
              </w:rPr>
              <w:t>Afrique</w:t>
            </w:r>
          </w:p>
        </w:tc>
        <w:tc>
          <w:tcPr>
            <w:tcW w:w="1025" w:type="dxa"/>
          </w:tcPr>
          <w:p w:rsidR="0045012A" w:rsidRPr="002D393D" w:rsidRDefault="0045012A" w:rsidP="008665C6">
            <w:pPr>
              <w:pStyle w:val="Sansinterligne"/>
              <w:jc w:val="center"/>
            </w:pPr>
            <w:r>
              <w:t>472</w:t>
            </w:r>
          </w:p>
        </w:tc>
        <w:tc>
          <w:tcPr>
            <w:tcW w:w="1025" w:type="dxa"/>
          </w:tcPr>
          <w:p w:rsidR="0045012A" w:rsidRPr="002D393D" w:rsidRDefault="0045012A" w:rsidP="008665C6">
            <w:pPr>
              <w:pStyle w:val="Sansinterligne"/>
              <w:jc w:val="center"/>
            </w:pPr>
            <w:r>
              <w:t>414</w:t>
            </w:r>
          </w:p>
        </w:tc>
        <w:tc>
          <w:tcPr>
            <w:tcW w:w="1026" w:type="dxa"/>
          </w:tcPr>
          <w:p w:rsidR="0045012A" w:rsidRPr="002D393D" w:rsidRDefault="0045012A" w:rsidP="008665C6">
            <w:pPr>
              <w:pStyle w:val="Sansinterligne"/>
              <w:jc w:val="center"/>
            </w:pPr>
            <w:r>
              <w:t>420</w:t>
            </w:r>
          </w:p>
        </w:tc>
        <w:tc>
          <w:tcPr>
            <w:tcW w:w="1025" w:type="dxa"/>
          </w:tcPr>
          <w:p w:rsidR="0045012A" w:rsidRPr="002D393D" w:rsidRDefault="0045012A" w:rsidP="008665C6">
            <w:pPr>
              <w:pStyle w:val="Sansinterligne"/>
              <w:jc w:val="center"/>
            </w:pPr>
            <w:r>
              <w:t>889</w:t>
            </w:r>
          </w:p>
        </w:tc>
        <w:tc>
          <w:tcPr>
            <w:tcW w:w="1026" w:type="dxa"/>
          </w:tcPr>
          <w:p w:rsidR="0045012A" w:rsidRPr="002D393D" w:rsidRDefault="0045012A" w:rsidP="008665C6">
            <w:pPr>
              <w:pStyle w:val="Sansinterligne"/>
              <w:jc w:val="center"/>
            </w:pPr>
            <w:r>
              <w:t>2 635</w:t>
            </w:r>
          </w:p>
        </w:tc>
      </w:tr>
      <w:tr w:rsidR="0045012A" w:rsidTr="002D393D">
        <w:trPr>
          <w:jc w:val="center"/>
        </w:trPr>
        <w:tc>
          <w:tcPr>
            <w:tcW w:w="2269" w:type="dxa"/>
          </w:tcPr>
          <w:p w:rsidR="0045012A" w:rsidRPr="008665C6" w:rsidRDefault="0045012A" w:rsidP="0017218F">
            <w:pPr>
              <w:pStyle w:val="Sansinterligne"/>
              <w:rPr>
                <w:b/>
              </w:rPr>
            </w:pPr>
            <w:r w:rsidRPr="008665C6">
              <w:rPr>
                <w:b/>
              </w:rPr>
              <w:t>Monde</w:t>
            </w:r>
          </w:p>
        </w:tc>
        <w:tc>
          <w:tcPr>
            <w:tcW w:w="1025" w:type="dxa"/>
          </w:tcPr>
          <w:p w:rsidR="0045012A" w:rsidRDefault="0045012A" w:rsidP="008665C6">
            <w:pPr>
              <w:pStyle w:val="Sansinterligne"/>
              <w:jc w:val="center"/>
            </w:pPr>
            <w:r>
              <w:t>629</w:t>
            </w:r>
          </w:p>
        </w:tc>
        <w:tc>
          <w:tcPr>
            <w:tcW w:w="1025" w:type="dxa"/>
          </w:tcPr>
          <w:p w:rsidR="0045012A" w:rsidRDefault="0045012A" w:rsidP="008665C6">
            <w:pPr>
              <w:pStyle w:val="Sansinterligne"/>
              <w:jc w:val="center"/>
            </w:pPr>
            <w:r>
              <w:t>754</w:t>
            </w:r>
          </w:p>
        </w:tc>
        <w:tc>
          <w:tcPr>
            <w:tcW w:w="1026" w:type="dxa"/>
          </w:tcPr>
          <w:p w:rsidR="0045012A" w:rsidRDefault="0045012A" w:rsidP="008665C6">
            <w:pPr>
              <w:pStyle w:val="Sansinterligne"/>
              <w:jc w:val="center"/>
            </w:pPr>
            <w:r>
              <w:t>893</w:t>
            </w:r>
          </w:p>
        </w:tc>
        <w:tc>
          <w:tcPr>
            <w:tcW w:w="1025" w:type="dxa"/>
          </w:tcPr>
          <w:p w:rsidR="0045012A" w:rsidRDefault="0045012A" w:rsidP="008665C6">
            <w:pPr>
              <w:pStyle w:val="Sansinterligne"/>
              <w:jc w:val="center"/>
            </w:pPr>
            <w:r>
              <w:t>2 822</w:t>
            </w:r>
          </w:p>
        </w:tc>
        <w:tc>
          <w:tcPr>
            <w:tcW w:w="1026" w:type="dxa"/>
          </w:tcPr>
          <w:p w:rsidR="0045012A" w:rsidRDefault="0045012A" w:rsidP="008665C6">
            <w:pPr>
              <w:pStyle w:val="Sansinterligne"/>
              <w:jc w:val="center"/>
            </w:pPr>
            <w:r>
              <w:t>10 092</w:t>
            </w:r>
          </w:p>
        </w:tc>
      </w:tr>
    </w:tbl>
    <w:p w:rsidR="001E3D2D" w:rsidRPr="00A772F4" w:rsidRDefault="001E3D2D" w:rsidP="008665C6">
      <w:pPr>
        <w:pStyle w:val="Sansinterligne"/>
        <w:ind w:left="3540" w:firstLine="708"/>
        <w:rPr>
          <w:lang w:val="en-US"/>
        </w:rPr>
      </w:pPr>
      <w:r w:rsidRPr="00A772F4">
        <w:rPr>
          <w:lang w:val="en-US"/>
        </w:rPr>
        <w:t>Source : A.Maddison, T. Piketty, pse.ens.fr, 2018</w:t>
      </w:r>
    </w:p>
    <w:p w:rsidR="001E3D2D" w:rsidRPr="00A772F4" w:rsidRDefault="001E3D2D" w:rsidP="0017218F">
      <w:pPr>
        <w:pStyle w:val="Sansinterligne"/>
        <w:rPr>
          <w:lang w:val="en-US"/>
        </w:rPr>
      </w:pPr>
    </w:p>
    <w:p w:rsidR="001E5203" w:rsidRDefault="001E5203" w:rsidP="008665C6">
      <w:pPr>
        <w:pStyle w:val="Sansinterligne"/>
        <w:numPr>
          <w:ilvl w:val="0"/>
          <w:numId w:val="42"/>
        </w:numPr>
        <w:tabs>
          <w:tab w:val="left" w:pos="284"/>
        </w:tabs>
        <w:ind w:left="284" w:hanging="284"/>
      </w:pPr>
      <w:r>
        <w:t>Par combien a été multiplié le PIB par habitant du monde entre l’an 1 et 1820 ? Même question pour les périodes 1820-1950 et 1950-2012. Que constatez-vous ?</w:t>
      </w:r>
    </w:p>
    <w:p w:rsidR="001E5203" w:rsidRDefault="00FF1932" w:rsidP="008665C6">
      <w:pPr>
        <w:pStyle w:val="Sansinterligne"/>
        <w:numPr>
          <w:ilvl w:val="0"/>
          <w:numId w:val="42"/>
        </w:numPr>
        <w:tabs>
          <w:tab w:val="left" w:pos="284"/>
        </w:tabs>
        <w:ind w:left="284" w:hanging="284"/>
      </w:pPr>
      <w:r>
        <w:t>Pour chaque région, calculez par combien a été multiplié le PIB par habitant de chaque région entre l’an 1 et 2012. Classez-les par ordre d’enrichissement décroissant (du plus grand au plus petit).</w:t>
      </w:r>
    </w:p>
    <w:p w:rsidR="001E5203" w:rsidRDefault="001E5203" w:rsidP="008665C6">
      <w:pPr>
        <w:pStyle w:val="Sansinterligne"/>
        <w:numPr>
          <w:ilvl w:val="0"/>
          <w:numId w:val="42"/>
        </w:numPr>
        <w:tabs>
          <w:tab w:val="left" w:pos="284"/>
        </w:tabs>
        <w:ind w:left="284" w:hanging="284"/>
      </w:pPr>
      <w:r>
        <w:t xml:space="preserve">Comparez l’écart de PIB/habitant entre la région la plus riche et la moins riche pour chaque date. </w:t>
      </w:r>
      <w:bookmarkStart w:id="2" w:name="_Hlk12530061"/>
      <w:r>
        <w:t>Que constatez-vous ?</w:t>
      </w:r>
    </w:p>
    <w:bookmarkEnd w:id="2"/>
    <w:p w:rsidR="001E3D2D" w:rsidRDefault="001E3D2D" w:rsidP="0017218F">
      <w:pPr>
        <w:pStyle w:val="Sansinterligne"/>
      </w:pPr>
    </w:p>
    <w:p w:rsidR="001E3D2D" w:rsidRPr="0017218F" w:rsidRDefault="001546E3" w:rsidP="0017218F">
      <w:pPr>
        <w:pStyle w:val="Sansinterligne"/>
        <w:rPr>
          <w:b/>
        </w:rPr>
      </w:pPr>
      <w:r w:rsidRPr="0017218F">
        <w:rPr>
          <w:b/>
        </w:rPr>
        <w:t>Exercice 4</w:t>
      </w:r>
    </w:p>
    <w:p w:rsidR="001546E3" w:rsidRPr="001664EB" w:rsidRDefault="001546E3" w:rsidP="0017218F">
      <w:pPr>
        <w:pStyle w:val="Sansinterligne"/>
      </w:pPr>
    </w:p>
    <w:p w:rsidR="001546E3" w:rsidRPr="0017218F" w:rsidRDefault="001546E3" w:rsidP="0017218F">
      <w:pPr>
        <w:pStyle w:val="Sansinterligne"/>
        <w:rPr>
          <w:b/>
        </w:rPr>
      </w:pPr>
      <w:r w:rsidRPr="0017218F">
        <w:rPr>
          <w:b/>
        </w:rPr>
        <w:t>Document 1</w:t>
      </w:r>
    </w:p>
    <w:p w:rsidR="001546E3" w:rsidRDefault="001546E3" w:rsidP="0017218F">
      <w:pPr>
        <w:pStyle w:val="Sansinterligne"/>
        <w:rPr>
          <w:noProof w:val="0"/>
        </w:rPr>
      </w:pPr>
      <w:r>
        <w:t>Le PIB est une mesure de la production globale et de l’ensemble des revenus perçus. Un pays peut donc avoir un PIB élevé, correspondant aux revenus élevés d’un petit nombre d’individ</w:t>
      </w:r>
      <w:r w:rsidR="0017218F">
        <w:t>u</w:t>
      </w:r>
      <w:r>
        <w:t>s</w:t>
      </w:r>
      <w:r w:rsidR="0017218F">
        <w:t>, et une grande partie de la population dans la pauvreté. Le PIB ignore ces inégalités, c’est donc une mesure inappropriée pour le bien-être général d’une nation.</w:t>
      </w:r>
    </w:p>
    <w:p w:rsidR="001546E3" w:rsidRDefault="0017218F" w:rsidP="0017218F">
      <w:pPr>
        <w:pStyle w:val="Sansinterligne"/>
        <w:jc w:val="right"/>
      </w:pPr>
      <w:r>
        <w:t xml:space="preserve">Source : J. Sloman, A. Wride, D. Garatt, </w:t>
      </w:r>
      <w:r w:rsidRPr="0017218F">
        <w:rPr>
          <w:i/>
        </w:rPr>
        <w:t>Principes d’économie</w:t>
      </w:r>
      <w:r>
        <w:t>, Pearson, 2015.</w:t>
      </w:r>
    </w:p>
    <w:p w:rsidR="0017218F" w:rsidRDefault="0017218F" w:rsidP="0017218F">
      <w:pPr>
        <w:pStyle w:val="Sansinterligne"/>
        <w:tabs>
          <w:tab w:val="left" w:pos="284"/>
        </w:tabs>
        <w:ind w:left="284" w:hanging="284"/>
      </w:pPr>
    </w:p>
    <w:p w:rsidR="0017218F" w:rsidRDefault="0017218F" w:rsidP="0017218F">
      <w:pPr>
        <w:pStyle w:val="Sansinterligne"/>
        <w:tabs>
          <w:tab w:val="left" w:pos="284"/>
        </w:tabs>
        <w:ind w:left="284" w:hanging="284"/>
      </w:pPr>
      <w:r w:rsidRPr="0017218F">
        <w:rPr>
          <w:b/>
        </w:rPr>
        <w:t>Question</w:t>
      </w:r>
      <w:r>
        <w:t> : Quelles sont les inégalités dont le PIB ne rend pas compte ? Quelle en est la raison?</w:t>
      </w:r>
    </w:p>
    <w:p w:rsidR="001546E3" w:rsidRDefault="001546E3" w:rsidP="0017218F">
      <w:pPr>
        <w:pStyle w:val="Sansinterligne"/>
      </w:pPr>
    </w:p>
    <w:p w:rsidR="001546E3" w:rsidRPr="0017218F" w:rsidRDefault="0017218F" w:rsidP="0017218F">
      <w:pPr>
        <w:pStyle w:val="Sansinterligne"/>
        <w:rPr>
          <w:b/>
        </w:rPr>
      </w:pPr>
      <w:r w:rsidRPr="0017218F">
        <w:rPr>
          <w:b/>
        </w:rPr>
        <w:t>Document 2</w:t>
      </w:r>
    </w:p>
    <w:p w:rsidR="0017218F" w:rsidRDefault="007B4828" w:rsidP="0017218F">
      <w:pPr>
        <w:pStyle w:val="Sansinterligne"/>
      </w:pPr>
      <w:r>
        <w:t xml:space="preserve">Construisez un schéma illustrant </w:t>
      </w:r>
      <w:r w:rsidRPr="00AD22B7">
        <w:rPr>
          <w:b/>
        </w:rPr>
        <w:t>les limites écologiques de la croissance</w:t>
      </w:r>
      <w:r>
        <w:t xml:space="preserve"> en utilisant les termes suivants : croissance économique, </w:t>
      </w:r>
      <w:r w:rsidR="00AD22B7">
        <w:t xml:space="preserve">dérèglement climatique, </w:t>
      </w:r>
      <w:r>
        <w:t xml:space="preserve">épuisement des ressources naturelles, </w:t>
      </w:r>
      <w:r w:rsidR="00AD22B7" w:rsidRPr="00AD22B7">
        <w:t>hausse de la consommation</w:t>
      </w:r>
      <w:r w:rsidR="00AD22B7">
        <w:t>,</w:t>
      </w:r>
      <w:r w:rsidR="00AD22B7" w:rsidRPr="00AD22B7">
        <w:t xml:space="preserve"> </w:t>
      </w:r>
      <w:r>
        <w:t>hausse de la production, hausse de l’énergie, hausse des émissions de</w:t>
      </w:r>
      <w:r w:rsidR="00AD22B7">
        <w:t xml:space="preserve"> gaz à effet de serre, </w:t>
      </w:r>
      <w:r>
        <w:t>hausse des matières premières, pollution</w:t>
      </w:r>
      <w:r w:rsidR="00AD22B7">
        <w:t>.</w:t>
      </w:r>
    </w:p>
    <w:p w:rsidR="0017218F" w:rsidRDefault="0017218F" w:rsidP="0017218F">
      <w:pPr>
        <w:pStyle w:val="Sansinterligne"/>
      </w:pPr>
    </w:p>
    <w:p w:rsidR="0017218F" w:rsidRPr="001546E3" w:rsidRDefault="0017218F" w:rsidP="0017218F">
      <w:pPr>
        <w:pStyle w:val="Sansinterligne"/>
      </w:pPr>
    </w:p>
    <w:p w:rsidR="00005C80" w:rsidRPr="00506EBE" w:rsidRDefault="001B6B65" w:rsidP="00EC540B">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16454F">
        <w:rPr>
          <w:rFonts w:ascii="Calibri Light" w:hAnsi="Calibri Light"/>
          <w:b/>
          <w:color w:val="000000" w:themeColor="text1"/>
          <w:sz w:val="32"/>
          <w:szCs w:val="32"/>
        </w:rPr>
        <w:t>2</w:t>
      </w:r>
      <w:r w:rsidR="0016454F" w:rsidRPr="00506EBE">
        <w:rPr>
          <w:rFonts w:ascii="Calibri Light" w:hAnsi="Calibri Light"/>
          <w:b/>
          <w:color w:val="000000" w:themeColor="text1"/>
          <w:sz w:val="32"/>
          <w:szCs w:val="32"/>
        </w:rPr>
        <w:t xml:space="preserve"> :</w:t>
      </w:r>
      <w:r w:rsidR="00005C80" w:rsidRPr="00506EBE">
        <w:rPr>
          <w:rFonts w:ascii="Calibri Light" w:hAnsi="Calibri Light"/>
          <w:b/>
          <w:color w:val="000000" w:themeColor="text1"/>
          <w:sz w:val="32"/>
          <w:szCs w:val="32"/>
        </w:rPr>
        <w:t xml:space="preserve"> </w:t>
      </w:r>
      <w:r w:rsidR="008746BE" w:rsidRPr="00506EBE">
        <w:rPr>
          <w:rFonts w:ascii="Calibri Light" w:hAnsi="Calibri Light"/>
          <w:b/>
          <w:color w:val="000000" w:themeColor="text1"/>
          <w:sz w:val="32"/>
          <w:szCs w:val="32"/>
        </w:rPr>
        <w:t>Tâche finale</w:t>
      </w:r>
    </w:p>
    <w:p w:rsidR="00530701" w:rsidRPr="00AD22B7" w:rsidRDefault="00AD22B7" w:rsidP="00173576">
      <w:pPr>
        <w:tabs>
          <w:tab w:val="left" w:pos="284"/>
        </w:tabs>
        <w:spacing w:after="0"/>
        <w:rPr>
          <w:rFonts w:ascii="Calibri Light" w:hAnsi="Calibri Light"/>
          <w:b/>
          <w:color w:val="000000" w:themeColor="text1"/>
          <w:sz w:val="24"/>
          <w:szCs w:val="24"/>
        </w:rPr>
      </w:pPr>
      <w:r w:rsidRPr="00AD22B7">
        <w:rPr>
          <w:rFonts w:ascii="Calibri Light" w:hAnsi="Calibri Light"/>
          <w:b/>
          <w:color w:val="000000" w:themeColor="text1"/>
          <w:sz w:val="24"/>
          <w:szCs w:val="24"/>
        </w:rPr>
        <w:t>Complétez le texte suivant</w:t>
      </w:r>
      <w:r w:rsidR="003D20BD">
        <w:rPr>
          <w:rFonts w:ascii="Calibri Light" w:hAnsi="Calibri Light"/>
          <w:b/>
          <w:color w:val="000000" w:themeColor="text1"/>
          <w:sz w:val="24"/>
          <w:szCs w:val="24"/>
        </w:rPr>
        <w:t>. Attention ! Certaines expressions peuvent être utilisées plusieurs fois.</w:t>
      </w:r>
    </w:p>
    <w:p w:rsidR="002E2BD8" w:rsidRPr="002E2BD8" w:rsidRDefault="002E2BD8" w:rsidP="002E2BD8">
      <w:pPr>
        <w:tabs>
          <w:tab w:val="left" w:pos="284"/>
        </w:tabs>
        <w:spacing w:after="0"/>
        <w:rPr>
          <w:rFonts w:ascii="Calibri Light" w:hAnsi="Calibri Light"/>
          <w:color w:val="000000" w:themeColor="text1"/>
          <w:sz w:val="24"/>
          <w:szCs w:val="24"/>
        </w:rPr>
      </w:pPr>
      <w:r w:rsidRPr="002E2BD8">
        <w:rPr>
          <w:rFonts w:ascii="Calibri Light" w:hAnsi="Calibri Light"/>
          <w:color w:val="000000" w:themeColor="text1"/>
          <w:sz w:val="24"/>
          <w:szCs w:val="24"/>
        </w:rPr>
        <w:t xml:space="preserve">La production totale sur un territoire donné s’obtient en additionnant la production </w:t>
      </w:r>
      <w:r w:rsidR="003D20BD">
        <w:rPr>
          <w:rFonts w:ascii="Calibri Light" w:hAnsi="Calibri Light"/>
          <w:color w:val="000000" w:themeColor="text1"/>
          <w:sz w:val="24"/>
          <w:szCs w:val="24"/>
        </w:rPr>
        <w:t xml:space="preserve">……………………………. </w:t>
      </w:r>
      <w:r w:rsidRPr="002E2BD8">
        <w:rPr>
          <w:rFonts w:ascii="Calibri Light" w:hAnsi="Calibri Light"/>
          <w:color w:val="000000" w:themeColor="text1"/>
          <w:sz w:val="24"/>
          <w:szCs w:val="24"/>
        </w:rPr>
        <w:t>et la production</w:t>
      </w:r>
      <w:r w:rsidR="003D20BD">
        <w:rPr>
          <w:rFonts w:ascii="Calibri Light" w:hAnsi="Calibri Light"/>
          <w:color w:val="000000" w:themeColor="text1"/>
          <w:sz w:val="24"/>
          <w:szCs w:val="24"/>
        </w:rPr>
        <w:t xml:space="preserve"> …………………………………………</w:t>
      </w:r>
      <w:r w:rsidRPr="002E2BD8">
        <w:rPr>
          <w:rFonts w:ascii="Calibri Light" w:hAnsi="Calibri Light"/>
          <w:color w:val="000000" w:themeColor="text1"/>
          <w:sz w:val="24"/>
          <w:szCs w:val="24"/>
        </w:rPr>
        <w:t>.</w:t>
      </w:r>
      <w:r>
        <w:rPr>
          <w:rFonts w:ascii="Calibri Light" w:hAnsi="Calibri Light"/>
          <w:color w:val="000000" w:themeColor="text1"/>
          <w:sz w:val="24"/>
          <w:szCs w:val="24"/>
        </w:rPr>
        <w:t xml:space="preserve"> </w:t>
      </w:r>
      <w:r w:rsidRPr="002E2BD8">
        <w:rPr>
          <w:rFonts w:ascii="Calibri Light" w:hAnsi="Calibri Light"/>
          <w:color w:val="000000" w:themeColor="text1"/>
          <w:sz w:val="24"/>
          <w:szCs w:val="24"/>
        </w:rPr>
        <w:t xml:space="preserve">Si l’on soustrait de cette production, le total des consommations intermédiaires on obtient la somme des </w:t>
      </w:r>
      <w:r w:rsidR="003D20BD">
        <w:rPr>
          <w:rFonts w:ascii="Calibri Light" w:hAnsi="Calibri Light"/>
          <w:color w:val="000000" w:themeColor="text1"/>
          <w:sz w:val="24"/>
          <w:szCs w:val="24"/>
        </w:rPr>
        <w:t xml:space="preserve">…………………………………………… </w:t>
      </w:r>
      <w:r w:rsidRPr="002E2BD8">
        <w:rPr>
          <w:rFonts w:ascii="Calibri Light" w:hAnsi="Calibri Light"/>
          <w:color w:val="000000" w:themeColor="text1"/>
          <w:sz w:val="24"/>
          <w:szCs w:val="24"/>
        </w:rPr>
        <w:t xml:space="preserve">qui correspond au Produit Intérieur Brut (PIB). Il mesure donc la </w:t>
      </w:r>
      <w:r w:rsidR="003D20BD">
        <w:rPr>
          <w:rFonts w:ascii="Calibri Light" w:hAnsi="Calibri Light"/>
          <w:color w:val="000000" w:themeColor="text1"/>
          <w:sz w:val="24"/>
          <w:szCs w:val="24"/>
        </w:rPr>
        <w:t xml:space="preserve">………………………. </w:t>
      </w:r>
      <w:r w:rsidRPr="002E2BD8">
        <w:rPr>
          <w:rFonts w:ascii="Calibri Light" w:hAnsi="Calibri Light"/>
          <w:color w:val="000000" w:themeColor="text1"/>
          <w:sz w:val="24"/>
          <w:szCs w:val="24"/>
        </w:rPr>
        <w:t>créée au niveau d’une économie dans son ensemble au cours d’une période donnée.</w:t>
      </w:r>
    </w:p>
    <w:p w:rsidR="00AD22B7" w:rsidRDefault="003D20BD" w:rsidP="00173576">
      <w:pPr>
        <w:tabs>
          <w:tab w:val="left" w:pos="284"/>
        </w:tabs>
        <w:spacing w:after="0"/>
        <w:rPr>
          <w:rFonts w:ascii="Calibri Light" w:hAnsi="Calibri Light"/>
          <w:color w:val="000000" w:themeColor="text1"/>
          <w:sz w:val="24"/>
          <w:szCs w:val="24"/>
        </w:rPr>
      </w:pPr>
      <w:r w:rsidRPr="003D20BD">
        <w:rPr>
          <w:rFonts w:ascii="Calibri Light" w:hAnsi="Calibri Light"/>
          <w:color w:val="000000" w:themeColor="text1"/>
          <w:sz w:val="24"/>
          <w:szCs w:val="24"/>
        </w:rPr>
        <w:t>Le PIB varie d’une période à l’autre. On peut mesurer cette évolution en</w:t>
      </w:r>
      <w:r>
        <w:rPr>
          <w:rFonts w:ascii="Calibri Light" w:hAnsi="Calibri Light"/>
          <w:color w:val="000000" w:themeColor="text1"/>
          <w:sz w:val="24"/>
          <w:szCs w:val="24"/>
        </w:rPr>
        <w:t xml:space="preserve"> ……………………………</w:t>
      </w:r>
      <w:r w:rsidRPr="003D20BD">
        <w:rPr>
          <w:rFonts w:ascii="Calibri Light" w:hAnsi="Calibri Light"/>
          <w:color w:val="000000" w:themeColor="text1"/>
          <w:sz w:val="24"/>
          <w:szCs w:val="24"/>
        </w:rPr>
        <w:t xml:space="preserve"> : elle se nomme </w:t>
      </w:r>
      <w:r>
        <w:rPr>
          <w:rFonts w:ascii="Calibri Light" w:hAnsi="Calibri Light"/>
          <w:color w:val="000000" w:themeColor="text1"/>
          <w:sz w:val="24"/>
          <w:szCs w:val="24"/>
        </w:rPr>
        <w:t xml:space="preserve">………………………. </w:t>
      </w:r>
      <w:r w:rsidRPr="003D20BD">
        <w:rPr>
          <w:rFonts w:ascii="Calibri Light" w:hAnsi="Calibri Light"/>
          <w:color w:val="000000" w:themeColor="text1"/>
          <w:sz w:val="24"/>
          <w:szCs w:val="24"/>
        </w:rPr>
        <w:t xml:space="preserve">économique. </w:t>
      </w:r>
      <w:r>
        <w:rPr>
          <w:rFonts w:ascii="Calibri Light" w:hAnsi="Calibri Light"/>
          <w:color w:val="000000" w:themeColor="text1"/>
          <w:sz w:val="24"/>
          <w:szCs w:val="24"/>
        </w:rPr>
        <w:t>E</w:t>
      </w:r>
      <w:r w:rsidRPr="003D20BD">
        <w:rPr>
          <w:rFonts w:ascii="Calibri Light" w:hAnsi="Calibri Light"/>
          <w:color w:val="000000" w:themeColor="text1"/>
          <w:sz w:val="24"/>
          <w:szCs w:val="24"/>
        </w:rPr>
        <w:t>lle correspond à la seule évolution des quantités produites car le PIB est mesuré en</w:t>
      </w:r>
      <w:r>
        <w:rPr>
          <w:rFonts w:ascii="Calibri Light" w:hAnsi="Calibri Light"/>
          <w:color w:val="000000" w:themeColor="text1"/>
          <w:sz w:val="24"/>
          <w:szCs w:val="24"/>
        </w:rPr>
        <w:t xml:space="preserve"> ……………………..</w:t>
      </w:r>
      <w:r w:rsidRPr="003D20BD">
        <w:rPr>
          <w:rFonts w:ascii="Calibri Light" w:hAnsi="Calibri Light"/>
          <w:color w:val="000000" w:themeColor="text1"/>
          <w:sz w:val="24"/>
          <w:szCs w:val="24"/>
        </w:rPr>
        <w:t>. On l’obtient en éliminant les effets de la hausse des prix soit l’</w:t>
      </w:r>
      <w:r>
        <w:rPr>
          <w:rFonts w:ascii="Calibri Light" w:hAnsi="Calibri Light"/>
          <w:color w:val="000000" w:themeColor="text1"/>
          <w:sz w:val="24"/>
          <w:szCs w:val="24"/>
        </w:rPr>
        <w:t>……………………</w:t>
      </w:r>
      <w:r w:rsidRPr="003D20BD">
        <w:rPr>
          <w:rFonts w:ascii="Calibri Light" w:hAnsi="Calibri Light"/>
          <w:color w:val="000000" w:themeColor="text1"/>
          <w:sz w:val="24"/>
          <w:szCs w:val="24"/>
        </w:rPr>
        <w:t>.</w:t>
      </w:r>
    </w:p>
    <w:p w:rsidR="00530701" w:rsidRDefault="003D20BD" w:rsidP="00530701">
      <w:pPr>
        <w:tabs>
          <w:tab w:val="left" w:pos="284"/>
        </w:tabs>
        <w:spacing w:after="0"/>
        <w:rPr>
          <w:rFonts w:ascii="Calibri Light" w:hAnsi="Calibri Light"/>
          <w:color w:val="000000" w:themeColor="text1"/>
          <w:sz w:val="24"/>
          <w:szCs w:val="24"/>
        </w:rPr>
      </w:pPr>
      <w:r w:rsidRPr="003D20BD">
        <w:rPr>
          <w:rFonts w:ascii="Calibri Light" w:hAnsi="Calibri Light"/>
          <w:color w:val="000000" w:themeColor="text1"/>
          <w:sz w:val="24"/>
          <w:szCs w:val="24"/>
        </w:rPr>
        <w:t xml:space="preserve">La croissance économique est un phénomène récent : il faut attendre le </w:t>
      </w:r>
      <w:bookmarkStart w:id="3" w:name="_Hlk12537654"/>
      <w:r>
        <w:rPr>
          <w:rFonts w:ascii="Calibri Light" w:hAnsi="Calibri Light"/>
          <w:color w:val="000000" w:themeColor="text1"/>
          <w:sz w:val="24"/>
          <w:szCs w:val="24"/>
        </w:rPr>
        <w:t xml:space="preserve">…………… </w:t>
      </w:r>
      <w:r w:rsidRPr="003D20BD">
        <w:rPr>
          <w:rFonts w:ascii="Calibri Light" w:hAnsi="Calibri Light"/>
          <w:color w:val="000000" w:themeColor="text1"/>
          <w:sz w:val="24"/>
          <w:szCs w:val="24"/>
        </w:rPr>
        <w:t xml:space="preserve">siècle </w:t>
      </w:r>
      <w:bookmarkEnd w:id="3"/>
      <w:r>
        <w:rPr>
          <w:rFonts w:ascii="Calibri Light" w:hAnsi="Calibri Light"/>
          <w:color w:val="000000" w:themeColor="text1"/>
          <w:sz w:val="24"/>
          <w:szCs w:val="24"/>
        </w:rPr>
        <w:t>avec</w:t>
      </w:r>
      <w:r w:rsidRPr="003D20BD">
        <w:rPr>
          <w:rFonts w:ascii="Calibri Light" w:hAnsi="Calibri Light"/>
          <w:color w:val="000000" w:themeColor="text1"/>
          <w:sz w:val="24"/>
          <w:szCs w:val="24"/>
        </w:rPr>
        <w:t xml:space="preserve"> la </w:t>
      </w:r>
      <w:r>
        <w:rPr>
          <w:rFonts w:ascii="Calibri Light" w:hAnsi="Calibri Light"/>
          <w:color w:val="000000" w:themeColor="text1"/>
          <w:sz w:val="24"/>
          <w:szCs w:val="24"/>
        </w:rPr>
        <w:t>………………………………………………………</w:t>
      </w:r>
      <w:r w:rsidRPr="003D20BD">
        <w:rPr>
          <w:rFonts w:ascii="Calibri Light" w:hAnsi="Calibri Light"/>
          <w:color w:val="000000" w:themeColor="text1"/>
          <w:sz w:val="24"/>
          <w:szCs w:val="24"/>
        </w:rPr>
        <w:t xml:space="preserve"> pour que le PIB mondial commence à </w:t>
      </w:r>
      <w:r>
        <w:rPr>
          <w:rFonts w:ascii="Calibri Light" w:hAnsi="Calibri Light"/>
          <w:color w:val="000000" w:themeColor="text1"/>
          <w:sz w:val="24"/>
          <w:szCs w:val="24"/>
        </w:rPr>
        <w:t>………………………….</w:t>
      </w:r>
      <w:r w:rsidRPr="003D20BD">
        <w:rPr>
          <w:rFonts w:ascii="Calibri Light" w:hAnsi="Calibri Light"/>
          <w:color w:val="000000" w:themeColor="text1"/>
          <w:sz w:val="24"/>
          <w:szCs w:val="24"/>
        </w:rPr>
        <w:t>. Avant</w:t>
      </w:r>
      <w:r>
        <w:rPr>
          <w:rFonts w:ascii="Calibri Light" w:hAnsi="Calibri Light"/>
          <w:color w:val="000000" w:themeColor="text1"/>
          <w:sz w:val="24"/>
          <w:szCs w:val="24"/>
        </w:rPr>
        <w:t xml:space="preserve"> celle-ci</w:t>
      </w:r>
      <w:r w:rsidRPr="003D20BD">
        <w:rPr>
          <w:rFonts w:ascii="Calibri Light" w:hAnsi="Calibri Light"/>
          <w:color w:val="000000" w:themeColor="text1"/>
          <w:sz w:val="24"/>
          <w:szCs w:val="24"/>
        </w:rPr>
        <w:t xml:space="preserve">, l’augmentation est </w:t>
      </w:r>
      <w:r>
        <w:rPr>
          <w:rFonts w:ascii="Calibri Light" w:hAnsi="Calibri Light"/>
          <w:color w:val="000000" w:themeColor="text1"/>
          <w:sz w:val="24"/>
          <w:szCs w:val="24"/>
        </w:rPr>
        <w:t>très ………………</w:t>
      </w:r>
      <w:r w:rsidRPr="003D20BD">
        <w:rPr>
          <w:rFonts w:ascii="Calibri Light" w:hAnsi="Calibri Light"/>
          <w:color w:val="000000" w:themeColor="text1"/>
          <w:sz w:val="24"/>
          <w:szCs w:val="24"/>
        </w:rPr>
        <w:t>. Depuis 1950, il a connu une forte</w:t>
      </w:r>
      <w:r>
        <w:rPr>
          <w:rFonts w:ascii="Calibri Light" w:hAnsi="Calibri Light"/>
          <w:color w:val="000000" w:themeColor="text1"/>
          <w:sz w:val="24"/>
          <w:szCs w:val="24"/>
        </w:rPr>
        <w:t xml:space="preserve"> ……………………………………. </w:t>
      </w:r>
      <w:r w:rsidRPr="003D20BD">
        <w:rPr>
          <w:rFonts w:ascii="Calibri Light" w:hAnsi="Calibri Light"/>
          <w:color w:val="000000" w:themeColor="text1"/>
          <w:sz w:val="24"/>
          <w:szCs w:val="24"/>
        </w:rPr>
        <w:t>qui s’est poursuivie jusqu’à aujourd’hui.</w:t>
      </w:r>
      <w:r>
        <w:rPr>
          <w:rFonts w:ascii="Calibri Light" w:hAnsi="Calibri Light"/>
          <w:color w:val="000000" w:themeColor="text1"/>
          <w:sz w:val="24"/>
          <w:szCs w:val="24"/>
        </w:rPr>
        <w:t xml:space="preserve"> </w:t>
      </w:r>
      <w:r w:rsidRPr="003D20BD">
        <w:rPr>
          <w:rFonts w:ascii="Calibri Light" w:hAnsi="Calibri Light"/>
          <w:color w:val="000000" w:themeColor="text1"/>
          <w:sz w:val="24"/>
          <w:szCs w:val="24"/>
        </w:rPr>
        <w:t>Si la croissance économique mondiale a été très rapide depuis l</w:t>
      </w:r>
      <w:r>
        <w:rPr>
          <w:rFonts w:ascii="Calibri Light" w:hAnsi="Calibri Light"/>
          <w:color w:val="000000" w:themeColor="text1"/>
          <w:sz w:val="24"/>
          <w:szCs w:val="24"/>
        </w:rPr>
        <w:t xml:space="preserve">e début du </w:t>
      </w:r>
      <w:r w:rsidRPr="003D20BD">
        <w:rPr>
          <w:rFonts w:ascii="Calibri Light" w:hAnsi="Calibri Light"/>
          <w:color w:val="000000" w:themeColor="text1"/>
          <w:sz w:val="24"/>
          <w:szCs w:val="24"/>
        </w:rPr>
        <w:t>…………… siècle, elle a été très</w:t>
      </w:r>
      <w:r>
        <w:rPr>
          <w:rFonts w:ascii="Calibri Light" w:hAnsi="Calibri Light"/>
          <w:color w:val="000000" w:themeColor="text1"/>
          <w:sz w:val="24"/>
          <w:szCs w:val="24"/>
        </w:rPr>
        <w:t> ………………………</w:t>
      </w:r>
      <w:r w:rsidRPr="003D20BD">
        <w:rPr>
          <w:rFonts w:ascii="Calibri Light" w:hAnsi="Calibri Light"/>
          <w:color w:val="000000" w:themeColor="text1"/>
          <w:sz w:val="24"/>
          <w:szCs w:val="24"/>
        </w:rPr>
        <w:t xml:space="preserve">. En effet, à partir des années </w:t>
      </w:r>
      <w:proofErr w:type="gramStart"/>
      <w:r>
        <w:rPr>
          <w:rFonts w:ascii="Calibri Light" w:hAnsi="Calibri Light"/>
          <w:color w:val="000000" w:themeColor="text1"/>
          <w:sz w:val="24"/>
          <w:szCs w:val="24"/>
        </w:rPr>
        <w:t>……………..</w:t>
      </w:r>
      <w:r w:rsidRPr="003D20BD">
        <w:rPr>
          <w:rFonts w:ascii="Calibri Light" w:hAnsi="Calibri Light"/>
          <w:color w:val="000000" w:themeColor="text1"/>
          <w:sz w:val="24"/>
          <w:szCs w:val="24"/>
        </w:rPr>
        <w:t>,</w:t>
      </w:r>
      <w:proofErr w:type="gramEnd"/>
      <w:r w:rsidRPr="003D20BD">
        <w:rPr>
          <w:rFonts w:ascii="Calibri Light" w:hAnsi="Calibri Light"/>
          <w:color w:val="000000" w:themeColor="text1"/>
          <w:sz w:val="24"/>
          <w:szCs w:val="24"/>
        </w:rPr>
        <w:t xml:space="preserve"> on observe une </w:t>
      </w:r>
      <w:r>
        <w:rPr>
          <w:rFonts w:ascii="Calibri Light" w:hAnsi="Calibri Light"/>
          <w:color w:val="000000" w:themeColor="text1"/>
          <w:sz w:val="24"/>
          <w:szCs w:val="24"/>
        </w:rPr>
        <w:t xml:space="preserve">………………………. </w:t>
      </w:r>
      <w:r w:rsidRPr="003D20BD">
        <w:rPr>
          <w:rFonts w:ascii="Calibri Light" w:hAnsi="Calibri Light"/>
          <w:color w:val="000000" w:themeColor="text1"/>
          <w:sz w:val="24"/>
          <w:szCs w:val="24"/>
        </w:rPr>
        <w:t>dans l’évolution du PIB par habitant au profit des pays occidentaux même si l’</w:t>
      </w:r>
      <w:r>
        <w:rPr>
          <w:rFonts w:ascii="Calibri Light" w:hAnsi="Calibri Light"/>
          <w:color w:val="000000" w:themeColor="text1"/>
          <w:sz w:val="24"/>
          <w:szCs w:val="24"/>
        </w:rPr>
        <w:t>……………</w:t>
      </w:r>
      <w:r w:rsidRPr="003D20BD">
        <w:rPr>
          <w:rFonts w:ascii="Calibri Light" w:hAnsi="Calibri Light"/>
          <w:color w:val="000000" w:themeColor="text1"/>
          <w:sz w:val="24"/>
          <w:szCs w:val="24"/>
        </w:rPr>
        <w:t xml:space="preserve"> rattrape une partie de son retard depuis une cinquantaine d’années.</w:t>
      </w:r>
    </w:p>
    <w:p w:rsidR="003D20BD" w:rsidRDefault="003D20BD" w:rsidP="003D20BD">
      <w:pPr>
        <w:tabs>
          <w:tab w:val="left" w:pos="284"/>
        </w:tabs>
        <w:spacing w:after="0"/>
        <w:rPr>
          <w:rFonts w:ascii="Calibri Light" w:hAnsi="Calibri Light"/>
          <w:color w:val="000000" w:themeColor="text1"/>
          <w:sz w:val="24"/>
          <w:szCs w:val="24"/>
        </w:rPr>
      </w:pPr>
      <w:r w:rsidRPr="003D20BD">
        <w:rPr>
          <w:rFonts w:ascii="Calibri Light" w:hAnsi="Calibri Light"/>
          <w:color w:val="000000" w:themeColor="text1"/>
          <w:sz w:val="24"/>
          <w:szCs w:val="24"/>
        </w:rPr>
        <w:t xml:space="preserve">Le PIB comporte un certain nombre de </w:t>
      </w:r>
      <w:r>
        <w:rPr>
          <w:rFonts w:ascii="Calibri Light" w:hAnsi="Calibri Light"/>
          <w:color w:val="000000" w:themeColor="text1"/>
          <w:sz w:val="24"/>
          <w:szCs w:val="24"/>
        </w:rPr>
        <w:t>…………………... C</w:t>
      </w:r>
      <w:r w:rsidRPr="003D20BD">
        <w:rPr>
          <w:rFonts w:ascii="Calibri Light" w:hAnsi="Calibri Light"/>
          <w:color w:val="000000" w:themeColor="text1"/>
          <w:sz w:val="24"/>
          <w:szCs w:val="24"/>
        </w:rPr>
        <w:t xml:space="preserve">’est un indicateur </w:t>
      </w:r>
      <w:r>
        <w:rPr>
          <w:rFonts w:ascii="Calibri Light" w:hAnsi="Calibri Light"/>
          <w:color w:val="000000" w:themeColor="text1"/>
          <w:sz w:val="24"/>
          <w:szCs w:val="24"/>
        </w:rPr>
        <w:t xml:space="preserve">………………….. </w:t>
      </w:r>
      <w:proofErr w:type="gramStart"/>
      <w:r w:rsidRPr="003D20BD">
        <w:rPr>
          <w:rFonts w:ascii="Calibri Light" w:hAnsi="Calibri Light"/>
          <w:color w:val="000000" w:themeColor="text1"/>
          <w:sz w:val="24"/>
          <w:szCs w:val="24"/>
        </w:rPr>
        <w:t>des</w:t>
      </w:r>
      <w:proofErr w:type="gramEnd"/>
      <w:r w:rsidRPr="003D20BD">
        <w:rPr>
          <w:rFonts w:ascii="Calibri Light" w:hAnsi="Calibri Light"/>
          <w:color w:val="000000" w:themeColor="text1"/>
          <w:sz w:val="24"/>
          <w:szCs w:val="24"/>
        </w:rPr>
        <w:t xml:space="preserve"> richesses produites qui ne rend pas compte </w:t>
      </w:r>
      <w:r w:rsidR="009F7BF1">
        <w:rPr>
          <w:rFonts w:ascii="Calibri Light" w:hAnsi="Calibri Light"/>
          <w:color w:val="000000" w:themeColor="text1"/>
          <w:sz w:val="24"/>
          <w:szCs w:val="24"/>
        </w:rPr>
        <w:t xml:space="preserve">des </w:t>
      </w:r>
      <w:r w:rsidRPr="003D20BD">
        <w:rPr>
          <w:rFonts w:ascii="Calibri Light" w:hAnsi="Calibri Light"/>
          <w:color w:val="000000" w:themeColor="text1"/>
          <w:sz w:val="24"/>
          <w:szCs w:val="24"/>
        </w:rPr>
        <w:t xml:space="preserve">inégalités de </w:t>
      </w:r>
      <w:r w:rsidR="009F7BF1">
        <w:rPr>
          <w:rFonts w:ascii="Calibri Light" w:hAnsi="Calibri Light"/>
          <w:color w:val="000000" w:themeColor="text1"/>
          <w:sz w:val="24"/>
          <w:szCs w:val="24"/>
        </w:rPr>
        <w:t>……………………</w:t>
      </w:r>
      <w:r w:rsidRPr="003D20BD">
        <w:rPr>
          <w:rFonts w:ascii="Calibri Light" w:hAnsi="Calibri Light"/>
          <w:color w:val="000000" w:themeColor="text1"/>
          <w:sz w:val="24"/>
          <w:szCs w:val="24"/>
        </w:rPr>
        <w:t xml:space="preserve"> </w:t>
      </w:r>
      <w:r w:rsidR="009F7BF1" w:rsidRPr="003D20BD">
        <w:rPr>
          <w:rFonts w:ascii="Calibri Light" w:hAnsi="Calibri Light"/>
          <w:color w:val="000000" w:themeColor="text1"/>
          <w:sz w:val="24"/>
          <w:szCs w:val="24"/>
        </w:rPr>
        <w:t>La croissance</w:t>
      </w:r>
      <w:r w:rsidRPr="003D20BD">
        <w:rPr>
          <w:rFonts w:ascii="Calibri Light" w:hAnsi="Calibri Light"/>
          <w:color w:val="000000" w:themeColor="text1"/>
          <w:sz w:val="24"/>
          <w:szCs w:val="24"/>
        </w:rPr>
        <w:t xml:space="preserve"> du PIB a également des limites </w:t>
      </w:r>
      <w:r w:rsidR="009F7BF1">
        <w:rPr>
          <w:rFonts w:ascii="Calibri Light" w:hAnsi="Calibri Light"/>
          <w:color w:val="000000" w:themeColor="text1"/>
          <w:sz w:val="24"/>
          <w:szCs w:val="24"/>
        </w:rPr>
        <w:t>………………………………</w:t>
      </w:r>
      <w:r w:rsidRPr="003D20BD">
        <w:rPr>
          <w:rFonts w:ascii="Calibri Light" w:hAnsi="Calibri Light"/>
          <w:color w:val="000000" w:themeColor="text1"/>
          <w:sz w:val="24"/>
          <w:szCs w:val="24"/>
        </w:rPr>
        <w:t xml:space="preserve"> </w:t>
      </w:r>
      <w:r w:rsidR="009F7BF1">
        <w:rPr>
          <w:rFonts w:ascii="Calibri Light" w:hAnsi="Calibri Light"/>
          <w:color w:val="000000" w:themeColor="text1"/>
          <w:sz w:val="24"/>
          <w:szCs w:val="24"/>
        </w:rPr>
        <w:t>E</w:t>
      </w:r>
      <w:r w:rsidRPr="003D20BD">
        <w:rPr>
          <w:rFonts w:ascii="Calibri Light" w:hAnsi="Calibri Light"/>
          <w:color w:val="000000" w:themeColor="text1"/>
          <w:sz w:val="24"/>
          <w:szCs w:val="24"/>
        </w:rPr>
        <w:t xml:space="preserve">lle est responsable de la </w:t>
      </w:r>
      <w:r w:rsidR="009F7BF1">
        <w:rPr>
          <w:rFonts w:ascii="Calibri Light" w:hAnsi="Calibri Light"/>
          <w:color w:val="000000" w:themeColor="text1"/>
          <w:sz w:val="24"/>
          <w:szCs w:val="24"/>
        </w:rPr>
        <w:t>………………………</w:t>
      </w:r>
      <w:r w:rsidRPr="003D20BD">
        <w:rPr>
          <w:rFonts w:ascii="Calibri Light" w:hAnsi="Calibri Light"/>
          <w:color w:val="000000" w:themeColor="text1"/>
          <w:sz w:val="24"/>
          <w:szCs w:val="24"/>
        </w:rPr>
        <w:t xml:space="preserve"> qui conduit au </w:t>
      </w:r>
      <w:r w:rsidR="009F7BF1">
        <w:rPr>
          <w:rFonts w:ascii="Calibri Light" w:hAnsi="Calibri Light"/>
          <w:color w:val="000000" w:themeColor="text1"/>
          <w:sz w:val="24"/>
          <w:szCs w:val="24"/>
        </w:rPr>
        <w:t xml:space="preserve">…………………………………… </w:t>
      </w:r>
      <w:r w:rsidRPr="003D20BD">
        <w:rPr>
          <w:rFonts w:ascii="Calibri Light" w:hAnsi="Calibri Light"/>
          <w:color w:val="000000" w:themeColor="text1"/>
          <w:sz w:val="24"/>
          <w:szCs w:val="24"/>
        </w:rPr>
        <w:t xml:space="preserve">climatique. De plus, elle a tendance à </w:t>
      </w:r>
      <w:r w:rsidR="009F7BF1">
        <w:rPr>
          <w:rFonts w:ascii="Calibri Light" w:hAnsi="Calibri Light"/>
          <w:color w:val="000000" w:themeColor="text1"/>
          <w:sz w:val="24"/>
          <w:szCs w:val="24"/>
        </w:rPr>
        <w:t>épuis</w:t>
      </w:r>
      <w:r w:rsidR="009F7BF1" w:rsidRPr="003D20BD">
        <w:rPr>
          <w:rFonts w:ascii="Calibri Light" w:hAnsi="Calibri Light"/>
          <w:color w:val="000000" w:themeColor="text1"/>
          <w:sz w:val="24"/>
          <w:szCs w:val="24"/>
        </w:rPr>
        <w:t>er</w:t>
      </w:r>
      <w:r w:rsidRPr="003D20BD">
        <w:rPr>
          <w:rFonts w:ascii="Calibri Light" w:hAnsi="Calibri Light"/>
          <w:color w:val="000000" w:themeColor="text1"/>
          <w:sz w:val="24"/>
          <w:szCs w:val="24"/>
        </w:rPr>
        <w:t xml:space="preserve"> </w:t>
      </w:r>
      <w:r w:rsidR="009F7BF1">
        <w:rPr>
          <w:rFonts w:ascii="Calibri Light" w:hAnsi="Calibri Light"/>
          <w:color w:val="000000" w:themeColor="text1"/>
          <w:sz w:val="24"/>
          <w:szCs w:val="24"/>
        </w:rPr>
        <w:t>les ……………………….</w:t>
      </w:r>
      <w:r w:rsidRPr="003D20BD">
        <w:rPr>
          <w:rFonts w:ascii="Calibri Light" w:hAnsi="Calibri Light"/>
          <w:color w:val="000000" w:themeColor="text1"/>
          <w:sz w:val="24"/>
          <w:szCs w:val="24"/>
        </w:rPr>
        <w:t xml:space="preserve"> </w:t>
      </w:r>
      <w:r w:rsidR="009F7BF1">
        <w:rPr>
          <w:rFonts w:ascii="Calibri Light" w:hAnsi="Calibri Light"/>
          <w:color w:val="000000" w:themeColor="text1"/>
          <w:sz w:val="24"/>
          <w:szCs w:val="24"/>
        </w:rPr>
        <w:t>n</w:t>
      </w:r>
      <w:r w:rsidRPr="003D20BD">
        <w:rPr>
          <w:rFonts w:ascii="Calibri Light" w:hAnsi="Calibri Light"/>
          <w:color w:val="000000" w:themeColor="text1"/>
          <w:sz w:val="24"/>
          <w:szCs w:val="24"/>
        </w:rPr>
        <w:t>aturelles</w:t>
      </w:r>
      <w:r w:rsidR="009F7BF1">
        <w:rPr>
          <w:rFonts w:ascii="Calibri Light" w:hAnsi="Calibri Light"/>
          <w:color w:val="000000" w:themeColor="text1"/>
          <w:sz w:val="24"/>
          <w:szCs w:val="24"/>
        </w:rPr>
        <w:t xml:space="preserve"> </w:t>
      </w:r>
      <w:bookmarkStart w:id="4" w:name="_GoBack"/>
      <w:bookmarkEnd w:id="4"/>
      <w:r w:rsidR="009F7BF1">
        <w:rPr>
          <w:rFonts w:ascii="Calibri Light" w:hAnsi="Calibri Light"/>
          <w:color w:val="000000" w:themeColor="text1"/>
          <w:sz w:val="24"/>
          <w:szCs w:val="24"/>
        </w:rPr>
        <w:t>exploitées pour produire et consommer toujours ………………</w:t>
      </w:r>
    </w:p>
    <w:sectPr w:rsidR="003D20BD" w:rsidSect="00191B2A">
      <w:headerReference w:type="even" r:id="rId9"/>
      <w:headerReference w:type="default" r:id="rId10"/>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00B" w:rsidRDefault="00C6200B" w:rsidP="00EB5D8A">
      <w:pPr>
        <w:spacing w:after="0" w:line="240" w:lineRule="auto"/>
      </w:pPr>
      <w:r>
        <w:separator/>
      </w:r>
    </w:p>
  </w:endnote>
  <w:endnote w:type="continuationSeparator" w:id="0">
    <w:p w:rsidR="00C6200B" w:rsidRDefault="00C6200B"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00B" w:rsidRDefault="00C6200B" w:rsidP="00EB5D8A">
      <w:pPr>
        <w:spacing w:after="0" w:line="240" w:lineRule="auto"/>
      </w:pPr>
      <w:r>
        <w:separator/>
      </w:r>
    </w:p>
  </w:footnote>
  <w:footnote w:type="continuationSeparator" w:id="0">
    <w:p w:rsidR="00C6200B" w:rsidRDefault="00C6200B"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72F" w:rsidRDefault="00B74C27" w:rsidP="00CC71F0">
    <w:pPr>
      <w:pStyle w:val="En-tte"/>
      <w:framePr w:wrap="around" w:vAnchor="text" w:hAnchor="margin" w:xAlign="center" w:y="1"/>
      <w:rPr>
        <w:rStyle w:val="Numrodepage"/>
      </w:rPr>
    </w:pPr>
    <w:r>
      <w:rPr>
        <w:rStyle w:val="Numrodepage"/>
      </w:rPr>
      <w:fldChar w:fldCharType="begin"/>
    </w:r>
    <w:r w:rsidR="0075372F">
      <w:rPr>
        <w:rStyle w:val="Numrodepage"/>
      </w:rPr>
      <w:instrText xml:space="preserve">PAGE  </w:instrText>
    </w:r>
    <w:r>
      <w:rPr>
        <w:rStyle w:val="Numrodepage"/>
      </w:rPr>
      <w:fldChar w:fldCharType="end"/>
    </w:r>
  </w:p>
  <w:p w:rsidR="0075372F" w:rsidRDefault="0075372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2F4" w:rsidRPr="00F85513" w:rsidRDefault="00A772F4" w:rsidP="00A772F4">
    <w:pPr>
      <w:pStyle w:val="En-tte"/>
      <w:pBdr>
        <w:bottom w:val="single" w:sz="12" w:space="1" w:color="auto"/>
      </w:pBdr>
      <w:jc w:val="right"/>
      <w:rPr>
        <w:rFonts w:ascii="Times New Roman" w:hAnsi="Times New Roman"/>
        <w:sz w:val="16"/>
        <w:szCs w:val="16"/>
      </w:rPr>
    </w:pPr>
    <w:r>
      <w:rPr>
        <w:rFonts w:ascii="Times New Roman" w:hAnsi="Times New Roman"/>
        <w:sz w:val="16"/>
        <w:szCs w:val="16"/>
      </w:rPr>
      <w:t>Comment crée-t-on des richesses et comment les mesure-t-on ?</w:t>
    </w:r>
    <w:r w:rsidRPr="00F85513">
      <w:rPr>
        <w:rFonts w:ascii="Times New Roman" w:hAnsi="Times New Roman"/>
        <w:sz w:val="16"/>
        <w:szCs w:val="16"/>
      </w:rPr>
      <w:t xml:space="preserve"> – </w:t>
    </w:r>
    <w:r>
      <w:rPr>
        <w:rFonts w:ascii="Times New Roman" w:hAnsi="Times New Roman"/>
        <w:sz w:val="16"/>
        <w:szCs w:val="16"/>
      </w:rPr>
      <w:t xml:space="preserve">Le Produit Intérieur Brut (PIB) et les limites de la croissance économique </w:t>
    </w:r>
    <w:r w:rsidRPr="00F85513">
      <w:rPr>
        <w:rFonts w:ascii="Times New Roman" w:hAnsi="Times New Roman"/>
        <w:sz w:val="16"/>
        <w:szCs w:val="16"/>
      </w:rPr>
      <w:t xml:space="preserve"> (</w:t>
    </w:r>
    <w:r>
      <w:rPr>
        <w:rFonts w:ascii="Times New Roman" w:hAnsi="Times New Roman"/>
        <w:sz w:val="16"/>
        <w:szCs w:val="16"/>
      </w:rPr>
      <w:t>3</w:t>
    </w:r>
    <w:r w:rsidRPr="00F85513">
      <w:rPr>
        <w:rFonts w:ascii="Times New Roman" w:hAnsi="Times New Roman"/>
        <w:sz w:val="16"/>
        <w:szCs w:val="16"/>
      </w:rPr>
      <w:t>/</w:t>
    </w:r>
    <w:r>
      <w:rPr>
        <w:rFonts w:ascii="Times New Roman" w:hAnsi="Times New Roman"/>
        <w:sz w:val="16"/>
        <w:szCs w:val="16"/>
      </w:rPr>
      <w:t>3</w:t>
    </w:r>
    <w:r w:rsidRPr="00F85513">
      <w:rPr>
        <w:rFonts w:ascii="Times New Roman" w:hAnsi="Times New Roman"/>
        <w:sz w:val="16"/>
        <w:szCs w:val="16"/>
      </w:rPr>
      <w:t xml:space="preserve">) - Page </w:t>
    </w:r>
    <w:r w:rsidRPr="00F85513">
      <w:rPr>
        <w:rFonts w:ascii="Times New Roman" w:hAnsi="Times New Roman"/>
        <w:sz w:val="16"/>
        <w:szCs w:val="16"/>
      </w:rPr>
      <w:fldChar w:fldCharType="begin"/>
    </w:r>
    <w:r w:rsidRPr="00F85513">
      <w:rPr>
        <w:rFonts w:ascii="Times New Roman" w:hAnsi="Times New Roman"/>
        <w:sz w:val="16"/>
        <w:szCs w:val="16"/>
      </w:rPr>
      <w:instrText xml:space="preserve"> PAGE </w:instrText>
    </w:r>
    <w:r w:rsidRPr="00F85513">
      <w:rPr>
        <w:rFonts w:ascii="Times New Roman" w:hAnsi="Times New Roman"/>
        <w:sz w:val="16"/>
        <w:szCs w:val="16"/>
      </w:rPr>
      <w:fldChar w:fldCharType="separate"/>
    </w:r>
    <w:r>
      <w:rPr>
        <w:rFonts w:ascii="Times New Roman" w:hAnsi="Times New Roman"/>
        <w:noProof/>
        <w:sz w:val="16"/>
        <w:szCs w:val="16"/>
      </w:rPr>
      <w:t>1</w:t>
    </w:r>
    <w:r w:rsidRPr="00F85513">
      <w:rPr>
        <w:rFonts w:ascii="Times New Roman" w:hAnsi="Times New Roman"/>
        <w:sz w:val="16"/>
        <w:szCs w:val="16"/>
      </w:rPr>
      <w:fldChar w:fldCharType="end"/>
    </w:r>
    <w:r w:rsidRPr="00F85513">
      <w:rPr>
        <w:rFonts w:ascii="Times New Roman" w:hAnsi="Times New Roman"/>
        <w:sz w:val="16"/>
        <w:szCs w:val="16"/>
      </w:rPr>
      <w:t xml:space="preserve"> sur </w:t>
    </w:r>
    <w:r w:rsidRPr="00F85513">
      <w:rPr>
        <w:rFonts w:ascii="Times New Roman" w:hAnsi="Times New Roman"/>
        <w:sz w:val="16"/>
        <w:szCs w:val="16"/>
      </w:rPr>
      <w:fldChar w:fldCharType="begin"/>
    </w:r>
    <w:r w:rsidRPr="00F85513">
      <w:rPr>
        <w:rFonts w:ascii="Times New Roman" w:hAnsi="Times New Roman"/>
        <w:sz w:val="16"/>
        <w:szCs w:val="16"/>
      </w:rPr>
      <w:instrText xml:space="preserve"> NUMPAGES </w:instrText>
    </w:r>
    <w:r w:rsidRPr="00F85513">
      <w:rPr>
        <w:rFonts w:ascii="Times New Roman" w:hAnsi="Times New Roman"/>
        <w:sz w:val="16"/>
        <w:szCs w:val="16"/>
      </w:rPr>
      <w:fldChar w:fldCharType="separate"/>
    </w:r>
    <w:r>
      <w:rPr>
        <w:rFonts w:ascii="Times New Roman" w:hAnsi="Times New Roman"/>
        <w:noProof/>
        <w:sz w:val="16"/>
        <w:szCs w:val="16"/>
      </w:rPr>
      <w:t>3</w:t>
    </w:r>
    <w:r w:rsidRPr="00F85513">
      <w:rPr>
        <w:rFonts w:ascii="Times New Roman" w:hAnsi="Times New Roman"/>
        <w:sz w:val="16"/>
        <w:szCs w:val="16"/>
      </w:rPr>
      <w:fldChar w:fldCharType="end"/>
    </w:r>
  </w:p>
  <w:p w:rsidR="00A772F4" w:rsidRDefault="00A772F4" w:rsidP="00A772F4">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EC130A"/>
    <w:multiLevelType w:val="singleLevel"/>
    <w:tmpl w:val="8E98FA0C"/>
    <w:lvl w:ilvl="0">
      <w:start w:val="2"/>
      <w:numFmt w:val="bullet"/>
      <w:lvlText w:val="-"/>
      <w:lvlJc w:val="left"/>
      <w:pPr>
        <w:ind w:left="720" w:hanging="360"/>
      </w:pPr>
      <w:rPr>
        <w:rFonts w:ascii="Calibri" w:eastAsia="Calibri" w:hAnsi="Calibri" w:cs="Times New Roman" w:hint="default"/>
      </w:rPr>
    </w:lvl>
  </w:abstractNum>
  <w:abstractNum w:abstractNumId="3">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6C36E30"/>
    <w:multiLevelType w:val="hybridMultilevel"/>
    <w:tmpl w:val="05F60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3C3DCC"/>
    <w:multiLevelType w:val="hybridMultilevel"/>
    <w:tmpl w:val="DF68533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324CBE"/>
    <w:multiLevelType w:val="hybridMultilevel"/>
    <w:tmpl w:val="C83ACB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B7F51E8"/>
    <w:multiLevelType w:val="hybridMultilevel"/>
    <w:tmpl w:val="0810CC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DDF7635"/>
    <w:multiLevelType w:val="hybridMultilevel"/>
    <w:tmpl w:val="34A4F7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3700237"/>
    <w:multiLevelType w:val="hybridMultilevel"/>
    <w:tmpl w:val="4DD8A9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89576AF"/>
    <w:multiLevelType w:val="hybridMultilevel"/>
    <w:tmpl w:val="B84268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7AA162C"/>
    <w:multiLevelType w:val="hybridMultilevel"/>
    <w:tmpl w:val="B3F42B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8E776E7"/>
    <w:multiLevelType w:val="hybridMultilevel"/>
    <w:tmpl w:val="DEFAC0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25">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A1D56AA"/>
    <w:multiLevelType w:val="hybridMultilevel"/>
    <w:tmpl w:val="34A4F7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E930592"/>
    <w:multiLevelType w:val="hybridMultilevel"/>
    <w:tmpl w:val="CC4E83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8">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F1A69AA"/>
    <w:multiLevelType w:val="hybridMultilevel"/>
    <w:tmpl w:val="4A04097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2">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3"/>
  </w:num>
  <w:num w:numId="3">
    <w:abstractNumId w:val="1"/>
  </w:num>
  <w:num w:numId="4">
    <w:abstractNumId w:val="8"/>
  </w:num>
  <w:num w:numId="5">
    <w:abstractNumId w:val="24"/>
  </w:num>
  <w:num w:numId="6">
    <w:abstractNumId w:val="37"/>
  </w:num>
  <w:num w:numId="7">
    <w:abstractNumId w:val="38"/>
  </w:num>
  <w:num w:numId="8">
    <w:abstractNumId w:val="4"/>
  </w:num>
  <w:num w:numId="9">
    <w:abstractNumId w:val="18"/>
  </w:num>
  <w:num w:numId="10">
    <w:abstractNumId w:val="32"/>
  </w:num>
  <w:num w:numId="11">
    <w:abstractNumId w:val="7"/>
  </w:num>
  <w:num w:numId="12">
    <w:abstractNumId w:val="21"/>
  </w:num>
  <w:num w:numId="13">
    <w:abstractNumId w:val="17"/>
  </w:num>
  <w:num w:numId="14">
    <w:abstractNumId w:val="10"/>
  </w:num>
  <w:num w:numId="15">
    <w:abstractNumId w:val="29"/>
  </w:num>
  <w:num w:numId="16">
    <w:abstractNumId w:val="40"/>
  </w:num>
  <w:num w:numId="17">
    <w:abstractNumId w:val="25"/>
  </w:num>
  <w:num w:numId="18">
    <w:abstractNumId w:val="5"/>
  </w:num>
  <w:num w:numId="19">
    <w:abstractNumId w:val="39"/>
  </w:num>
  <w:num w:numId="20">
    <w:abstractNumId w:val="22"/>
  </w:num>
  <w:num w:numId="21">
    <w:abstractNumId w:val="0"/>
  </w:num>
  <w:num w:numId="22">
    <w:abstractNumId w:val="13"/>
  </w:num>
  <w:num w:numId="23">
    <w:abstractNumId w:val="30"/>
  </w:num>
  <w:num w:numId="24">
    <w:abstractNumId w:val="19"/>
  </w:num>
  <w:num w:numId="25">
    <w:abstractNumId w:val="35"/>
  </w:num>
  <w:num w:numId="26">
    <w:abstractNumId w:val="36"/>
  </w:num>
  <w:num w:numId="27">
    <w:abstractNumId w:val="27"/>
  </w:num>
  <w:num w:numId="28">
    <w:abstractNumId w:val="28"/>
  </w:num>
  <w:num w:numId="29">
    <w:abstractNumId w:val="42"/>
  </w:num>
  <w:num w:numId="30">
    <w:abstractNumId w:val="34"/>
  </w:num>
  <w:num w:numId="31">
    <w:abstractNumId w:val="41"/>
  </w:num>
  <w:num w:numId="32">
    <w:abstractNumId w:val="20"/>
  </w:num>
  <w:num w:numId="33">
    <w:abstractNumId w:val="33"/>
  </w:num>
  <w:num w:numId="34">
    <w:abstractNumId w:val="2"/>
  </w:num>
  <w:num w:numId="35">
    <w:abstractNumId w:val="9"/>
  </w:num>
  <w:num w:numId="36">
    <w:abstractNumId w:val="12"/>
  </w:num>
  <w:num w:numId="37">
    <w:abstractNumId w:val="16"/>
  </w:num>
  <w:num w:numId="38">
    <w:abstractNumId w:val="6"/>
  </w:num>
  <w:num w:numId="39">
    <w:abstractNumId w:val="15"/>
  </w:num>
  <w:num w:numId="40">
    <w:abstractNumId w:val="11"/>
  </w:num>
  <w:num w:numId="41">
    <w:abstractNumId w:val="23"/>
  </w:num>
  <w:num w:numId="42">
    <w:abstractNumId w:val="14"/>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0750C"/>
    <w:rsid w:val="0003412F"/>
    <w:rsid w:val="00046018"/>
    <w:rsid w:val="00080584"/>
    <w:rsid w:val="00084A72"/>
    <w:rsid w:val="00086E95"/>
    <w:rsid w:val="000C20E6"/>
    <w:rsid w:val="000D5C1B"/>
    <w:rsid w:val="000D7FB7"/>
    <w:rsid w:val="000E4334"/>
    <w:rsid w:val="000E6E11"/>
    <w:rsid w:val="000E6F19"/>
    <w:rsid w:val="001148A2"/>
    <w:rsid w:val="00117321"/>
    <w:rsid w:val="00121BA9"/>
    <w:rsid w:val="00123B4B"/>
    <w:rsid w:val="0013462D"/>
    <w:rsid w:val="00142C43"/>
    <w:rsid w:val="001546E3"/>
    <w:rsid w:val="0016454F"/>
    <w:rsid w:val="001664EB"/>
    <w:rsid w:val="00171DED"/>
    <w:rsid w:val="0017218F"/>
    <w:rsid w:val="00173576"/>
    <w:rsid w:val="00174A73"/>
    <w:rsid w:val="001761C3"/>
    <w:rsid w:val="00181944"/>
    <w:rsid w:val="001831C6"/>
    <w:rsid w:val="00191B2A"/>
    <w:rsid w:val="001A7875"/>
    <w:rsid w:val="001B6B65"/>
    <w:rsid w:val="001C5FCB"/>
    <w:rsid w:val="001D273B"/>
    <w:rsid w:val="001E14C1"/>
    <w:rsid w:val="001E3D2D"/>
    <w:rsid w:val="001E5203"/>
    <w:rsid w:val="001F148A"/>
    <w:rsid w:val="00233789"/>
    <w:rsid w:val="00236049"/>
    <w:rsid w:val="00237FFE"/>
    <w:rsid w:val="00255728"/>
    <w:rsid w:val="00255F6A"/>
    <w:rsid w:val="00261CB7"/>
    <w:rsid w:val="00264526"/>
    <w:rsid w:val="00287998"/>
    <w:rsid w:val="002B464A"/>
    <w:rsid w:val="002C5628"/>
    <w:rsid w:val="002D393D"/>
    <w:rsid w:val="002D68F9"/>
    <w:rsid w:val="002E2BD8"/>
    <w:rsid w:val="00326BE3"/>
    <w:rsid w:val="003468FB"/>
    <w:rsid w:val="0035212D"/>
    <w:rsid w:val="00375316"/>
    <w:rsid w:val="00391D52"/>
    <w:rsid w:val="00397AFB"/>
    <w:rsid w:val="003B4F0C"/>
    <w:rsid w:val="003D20BD"/>
    <w:rsid w:val="003D4FA4"/>
    <w:rsid w:val="003D69A5"/>
    <w:rsid w:val="00410A7F"/>
    <w:rsid w:val="00425BE5"/>
    <w:rsid w:val="00433935"/>
    <w:rsid w:val="0045012A"/>
    <w:rsid w:val="0045053C"/>
    <w:rsid w:val="004827E2"/>
    <w:rsid w:val="0049588C"/>
    <w:rsid w:val="004D0B9C"/>
    <w:rsid w:val="004E69C1"/>
    <w:rsid w:val="004F7939"/>
    <w:rsid w:val="005038E9"/>
    <w:rsid w:val="0050674B"/>
    <w:rsid w:val="00506EBE"/>
    <w:rsid w:val="00512044"/>
    <w:rsid w:val="00516B49"/>
    <w:rsid w:val="00520627"/>
    <w:rsid w:val="00530701"/>
    <w:rsid w:val="00532465"/>
    <w:rsid w:val="00535768"/>
    <w:rsid w:val="005647E0"/>
    <w:rsid w:val="00565070"/>
    <w:rsid w:val="00576A57"/>
    <w:rsid w:val="005A4342"/>
    <w:rsid w:val="005C5295"/>
    <w:rsid w:val="005C7018"/>
    <w:rsid w:val="005E6B69"/>
    <w:rsid w:val="00620F63"/>
    <w:rsid w:val="00634DA1"/>
    <w:rsid w:val="006413FB"/>
    <w:rsid w:val="006442D6"/>
    <w:rsid w:val="0064703D"/>
    <w:rsid w:val="006604C0"/>
    <w:rsid w:val="00662220"/>
    <w:rsid w:val="006712C4"/>
    <w:rsid w:val="00691314"/>
    <w:rsid w:val="0069239E"/>
    <w:rsid w:val="00696A82"/>
    <w:rsid w:val="006A14B9"/>
    <w:rsid w:val="006B1E32"/>
    <w:rsid w:val="006B22D2"/>
    <w:rsid w:val="006B5449"/>
    <w:rsid w:val="006F0F5F"/>
    <w:rsid w:val="006F5A61"/>
    <w:rsid w:val="007148E1"/>
    <w:rsid w:val="007323CB"/>
    <w:rsid w:val="00747988"/>
    <w:rsid w:val="0075372F"/>
    <w:rsid w:val="00755440"/>
    <w:rsid w:val="00764812"/>
    <w:rsid w:val="007745D4"/>
    <w:rsid w:val="00791936"/>
    <w:rsid w:val="00791E29"/>
    <w:rsid w:val="007A36F5"/>
    <w:rsid w:val="007A4A86"/>
    <w:rsid w:val="007B3792"/>
    <w:rsid w:val="007B4828"/>
    <w:rsid w:val="007C2EC3"/>
    <w:rsid w:val="007D0ABA"/>
    <w:rsid w:val="007D26E3"/>
    <w:rsid w:val="007D509D"/>
    <w:rsid w:val="007E5768"/>
    <w:rsid w:val="007F50C0"/>
    <w:rsid w:val="00815ED0"/>
    <w:rsid w:val="00817138"/>
    <w:rsid w:val="00824E6F"/>
    <w:rsid w:val="00841571"/>
    <w:rsid w:val="008665C6"/>
    <w:rsid w:val="008746BE"/>
    <w:rsid w:val="00881A17"/>
    <w:rsid w:val="00884EC5"/>
    <w:rsid w:val="008A6417"/>
    <w:rsid w:val="008C4534"/>
    <w:rsid w:val="008C6834"/>
    <w:rsid w:val="008D593B"/>
    <w:rsid w:val="008E011F"/>
    <w:rsid w:val="008F0FBB"/>
    <w:rsid w:val="008F751A"/>
    <w:rsid w:val="009034A9"/>
    <w:rsid w:val="0091192C"/>
    <w:rsid w:val="00912AC7"/>
    <w:rsid w:val="00942073"/>
    <w:rsid w:val="00951201"/>
    <w:rsid w:val="009526A8"/>
    <w:rsid w:val="00962EC8"/>
    <w:rsid w:val="00967CC6"/>
    <w:rsid w:val="00971E25"/>
    <w:rsid w:val="00977609"/>
    <w:rsid w:val="00991D5F"/>
    <w:rsid w:val="00997C2D"/>
    <w:rsid w:val="009B6EA8"/>
    <w:rsid w:val="009F7BF1"/>
    <w:rsid w:val="00A16A11"/>
    <w:rsid w:val="00A20D1F"/>
    <w:rsid w:val="00A308E0"/>
    <w:rsid w:val="00A360A6"/>
    <w:rsid w:val="00A40519"/>
    <w:rsid w:val="00A4504B"/>
    <w:rsid w:val="00A54D9E"/>
    <w:rsid w:val="00A7222E"/>
    <w:rsid w:val="00A772F4"/>
    <w:rsid w:val="00A90E7C"/>
    <w:rsid w:val="00AA2FC4"/>
    <w:rsid w:val="00AA3C91"/>
    <w:rsid w:val="00AA5267"/>
    <w:rsid w:val="00AC27DA"/>
    <w:rsid w:val="00AD22B7"/>
    <w:rsid w:val="00B00D67"/>
    <w:rsid w:val="00B24A1D"/>
    <w:rsid w:val="00B2741F"/>
    <w:rsid w:val="00B616A4"/>
    <w:rsid w:val="00B74C27"/>
    <w:rsid w:val="00B877E0"/>
    <w:rsid w:val="00B92B8C"/>
    <w:rsid w:val="00BA2413"/>
    <w:rsid w:val="00BB4247"/>
    <w:rsid w:val="00BB6228"/>
    <w:rsid w:val="00BD42B7"/>
    <w:rsid w:val="00BE21E7"/>
    <w:rsid w:val="00BE5919"/>
    <w:rsid w:val="00BF4769"/>
    <w:rsid w:val="00C026C0"/>
    <w:rsid w:val="00C02A97"/>
    <w:rsid w:val="00C060A6"/>
    <w:rsid w:val="00C10CEF"/>
    <w:rsid w:val="00C21788"/>
    <w:rsid w:val="00C23D7B"/>
    <w:rsid w:val="00C2560D"/>
    <w:rsid w:val="00C556F7"/>
    <w:rsid w:val="00C60BBB"/>
    <w:rsid w:val="00C6200B"/>
    <w:rsid w:val="00C7019B"/>
    <w:rsid w:val="00C72259"/>
    <w:rsid w:val="00C7639A"/>
    <w:rsid w:val="00C854A8"/>
    <w:rsid w:val="00C90711"/>
    <w:rsid w:val="00C94AC9"/>
    <w:rsid w:val="00C94F10"/>
    <w:rsid w:val="00CA11CF"/>
    <w:rsid w:val="00CC2409"/>
    <w:rsid w:val="00CD23EE"/>
    <w:rsid w:val="00CD7C68"/>
    <w:rsid w:val="00CE4958"/>
    <w:rsid w:val="00CF1CBD"/>
    <w:rsid w:val="00D02BE8"/>
    <w:rsid w:val="00D03380"/>
    <w:rsid w:val="00D26A53"/>
    <w:rsid w:val="00D308AB"/>
    <w:rsid w:val="00D546A0"/>
    <w:rsid w:val="00D57A70"/>
    <w:rsid w:val="00D859E0"/>
    <w:rsid w:val="00DB2F0B"/>
    <w:rsid w:val="00DB59B3"/>
    <w:rsid w:val="00DC4B0F"/>
    <w:rsid w:val="00DF5BE1"/>
    <w:rsid w:val="00E10563"/>
    <w:rsid w:val="00E34EC4"/>
    <w:rsid w:val="00E355D9"/>
    <w:rsid w:val="00E44A28"/>
    <w:rsid w:val="00E46649"/>
    <w:rsid w:val="00E54287"/>
    <w:rsid w:val="00E55F95"/>
    <w:rsid w:val="00E70E9A"/>
    <w:rsid w:val="00E7679E"/>
    <w:rsid w:val="00E82DA5"/>
    <w:rsid w:val="00E849E8"/>
    <w:rsid w:val="00E912BB"/>
    <w:rsid w:val="00EB5D8A"/>
    <w:rsid w:val="00EB724B"/>
    <w:rsid w:val="00EC540B"/>
    <w:rsid w:val="00EC58DB"/>
    <w:rsid w:val="00EF340C"/>
    <w:rsid w:val="00F0161C"/>
    <w:rsid w:val="00F01F9C"/>
    <w:rsid w:val="00F31EFD"/>
    <w:rsid w:val="00F43945"/>
    <w:rsid w:val="00F44545"/>
    <w:rsid w:val="00F62EF6"/>
    <w:rsid w:val="00F82176"/>
    <w:rsid w:val="00FA2A18"/>
    <w:rsid w:val="00FA2EC2"/>
    <w:rsid w:val="00FA66CA"/>
    <w:rsid w:val="00FB0853"/>
    <w:rsid w:val="00FB1DAF"/>
    <w:rsid w:val="00FD68A1"/>
    <w:rsid w:val="00FF19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17218F"/>
    <w:pPr>
      <w:spacing w:after="0" w:line="240" w:lineRule="auto"/>
      <w:jc w:val="both"/>
    </w:pPr>
    <w:rPr>
      <w:rFonts w:ascii="Calibri Light" w:hAnsi="Calibri Light" w:cs="Times New Roman"/>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styleId="Numrodepage">
    <w:name w:val="page number"/>
    <w:basedOn w:val="Policepardfaut"/>
    <w:rsid w:val="0075372F"/>
  </w:style>
</w:styles>
</file>

<file path=word/webSettings.xml><?xml version="1.0" encoding="utf-8"?>
<w:webSettings xmlns:r="http://schemas.openxmlformats.org/officeDocument/2006/relationships" xmlns:w="http://schemas.openxmlformats.org/wordprocessingml/2006/main">
  <w:divs>
    <w:div w:id="247278171">
      <w:bodyDiv w:val="1"/>
      <w:marLeft w:val="0"/>
      <w:marRight w:val="0"/>
      <w:marTop w:val="0"/>
      <w:marBottom w:val="0"/>
      <w:divBdr>
        <w:top w:val="none" w:sz="0" w:space="0" w:color="auto"/>
        <w:left w:val="none" w:sz="0" w:space="0" w:color="auto"/>
        <w:bottom w:val="none" w:sz="0" w:space="0" w:color="auto"/>
        <w:right w:val="none" w:sz="0" w:space="0" w:color="auto"/>
      </w:divBdr>
    </w:div>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FEDF1-4CBF-4898-875C-EC448ADD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Pages>
  <Words>781</Words>
  <Characters>4299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24</cp:revision>
  <cp:lastPrinted>2019-07-10T13:00:00Z</cp:lastPrinted>
  <dcterms:created xsi:type="dcterms:W3CDTF">2019-06-27T07:16:00Z</dcterms:created>
  <dcterms:modified xsi:type="dcterms:W3CDTF">2019-07-10T13:00:00Z</dcterms:modified>
</cp:coreProperties>
</file>