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CB4FDA" w:rsidRDefault="00CB4FDA" w:rsidP="00B019D4">
            <w:pPr>
              <w:pStyle w:val="Sansinterligne"/>
              <w:jc w:val="center"/>
            </w:pPr>
            <w:r w:rsidRPr="00CB4FDA">
              <w:t>Comment les entreprises sont-elles organisées et gouvernées</w:t>
            </w:r>
            <w:r>
              <w:t> </w:t>
            </w:r>
            <w:r w:rsidRPr="00CB4FDA">
              <w:t>?</w:t>
            </w:r>
          </w:p>
          <w:p w:rsidR="00287998" w:rsidRPr="007E5768" w:rsidRDefault="00287998" w:rsidP="00B019D4">
            <w:pPr>
              <w:pStyle w:val="Sansinterligne"/>
              <w:jc w:val="center"/>
            </w:pPr>
            <w:r w:rsidRPr="007E5768">
              <w:t>--</w:t>
            </w:r>
          </w:p>
          <w:p w:rsidR="00287998" w:rsidRDefault="00367309" w:rsidP="00B019D4">
            <w:pPr>
              <w:pStyle w:val="Sansinterligne"/>
              <w:jc w:val="center"/>
            </w:pPr>
            <w:r w:rsidRPr="00367309">
              <w:t>Gouvernance et relations sociales dans l’entreprise</w:t>
            </w:r>
            <w:r w:rsidR="00287998" w:rsidRPr="007E5768">
              <w:t xml:space="preserve"> (</w:t>
            </w:r>
            <w:r>
              <w:t>3</w:t>
            </w:r>
            <w:r w:rsidR="00287998" w:rsidRPr="007E5768">
              <w:t>/</w:t>
            </w:r>
            <w:r w:rsidR="00D13C83">
              <w:t>3</w:t>
            </w:r>
            <w:r w:rsidR="00287998" w:rsidRPr="007E5768">
              <w:t>)</w:t>
            </w:r>
          </w:p>
          <w:p w:rsidR="0064703D" w:rsidRDefault="0064703D" w:rsidP="00B019D4">
            <w:pPr>
              <w:pStyle w:val="Sansinterligne"/>
              <w:jc w:val="center"/>
            </w:pPr>
            <w:r>
              <w:t>--</w:t>
            </w:r>
          </w:p>
          <w:p w:rsidR="0064703D" w:rsidRPr="00287998" w:rsidRDefault="0064703D" w:rsidP="00B019D4">
            <w:pPr>
              <w:pStyle w:val="Sansinterligne"/>
              <w:jc w:val="center"/>
            </w:pPr>
            <w:r>
              <w:t>Fichier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5E6B69" w:rsidRPr="00506EBE" w:rsidRDefault="00CB4FDA"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Étape</w:t>
      </w:r>
      <w:r w:rsidR="001B6B65" w:rsidRPr="00506EBE">
        <w:rPr>
          <w:rFonts w:ascii="Calibri Light" w:hAnsi="Calibri Light"/>
          <w:b/>
          <w:color w:val="000000" w:themeColor="text1"/>
          <w:sz w:val="32"/>
          <w:szCs w:val="32"/>
        </w:rPr>
        <w:t xml:space="preserve"> </w:t>
      </w:r>
      <w:r>
        <w:rPr>
          <w:rFonts w:ascii="Calibri Light" w:hAnsi="Calibri Light"/>
          <w:b/>
          <w:color w:val="000000" w:themeColor="text1"/>
          <w:sz w:val="32"/>
          <w:szCs w:val="32"/>
        </w:rPr>
        <w:t>1</w:t>
      </w:r>
      <w:r w:rsidR="005E6B69"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Activités sur documents</w:t>
      </w:r>
    </w:p>
    <w:p w:rsidR="00A33038" w:rsidRPr="00506EBE" w:rsidRDefault="00A33038" w:rsidP="00A33038">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 </w:t>
      </w:r>
      <w:r w:rsidR="007811B1">
        <w:rPr>
          <w:rFonts w:ascii="Calibri Light" w:hAnsi="Calibri Light"/>
          <w:b/>
          <w:color w:val="000000" w:themeColor="text1"/>
          <w:sz w:val="28"/>
          <w:szCs w:val="28"/>
          <w:u w:val="single"/>
        </w:rPr>
        <w:t>Coopératives et économie sociale et solidaire</w:t>
      </w:r>
    </w:p>
    <w:p w:rsidR="007811B1" w:rsidRPr="007811B1" w:rsidRDefault="008A4B51" w:rsidP="007811B1">
      <w:pPr>
        <w:rPr>
          <w:b/>
          <w:bCs/>
          <w:sz w:val="24"/>
          <w:szCs w:val="24"/>
        </w:rPr>
      </w:pPr>
      <w:bookmarkStart w:id="0" w:name="_Hlk13761820"/>
      <w:r w:rsidRPr="008A4B51">
        <w:rPr>
          <w:b/>
          <w:bCs/>
          <w:sz w:val="24"/>
          <w:szCs w:val="24"/>
        </w:rPr>
        <w:t>Document</w:t>
      </w:r>
      <w:r>
        <w:rPr>
          <w:b/>
          <w:bCs/>
          <w:sz w:val="24"/>
          <w:szCs w:val="24"/>
        </w:rPr>
        <w:t xml:space="preserve"> 1</w:t>
      </w:r>
    </w:p>
    <w:p w:rsidR="007811B1" w:rsidRPr="007811B1" w:rsidRDefault="007811B1" w:rsidP="007811B1">
      <w:pPr>
        <w:rPr>
          <w:rFonts w:ascii="Garamond" w:hAnsi="Garamond"/>
          <w:sz w:val="24"/>
          <w:szCs w:val="24"/>
        </w:rPr>
      </w:pPr>
      <w:r w:rsidRPr="007811B1">
        <w:rPr>
          <w:rFonts w:ascii="Garamond" w:hAnsi="Garamond"/>
          <w:sz w:val="24"/>
          <w:szCs w:val="24"/>
        </w:rPr>
        <w:t>En France il y a 25000 entreprises coopératives qui regroupent 300000 salariés. Il existe différents types de coopératives :</w:t>
      </w:r>
    </w:p>
    <w:p w:rsidR="007811B1" w:rsidRPr="007811B1" w:rsidRDefault="007811B1" w:rsidP="007811B1">
      <w:pPr>
        <w:pStyle w:val="Paragraphedeliste"/>
        <w:numPr>
          <w:ilvl w:val="0"/>
          <w:numId w:val="47"/>
        </w:numPr>
        <w:rPr>
          <w:rFonts w:ascii="Garamond" w:hAnsi="Garamond"/>
          <w:sz w:val="24"/>
          <w:szCs w:val="24"/>
        </w:rPr>
      </w:pPr>
      <w:r w:rsidRPr="007811B1">
        <w:rPr>
          <w:rFonts w:ascii="Garamond" w:hAnsi="Garamond"/>
          <w:sz w:val="24"/>
          <w:szCs w:val="24"/>
        </w:rPr>
        <w:t>Les coopératives d’utilisateurs ou d’usagers : lorsque les associés sont les utilisateurs des biens et des services produits.</w:t>
      </w:r>
    </w:p>
    <w:p w:rsidR="007811B1" w:rsidRPr="007811B1" w:rsidRDefault="007811B1" w:rsidP="007811B1">
      <w:pPr>
        <w:pStyle w:val="Paragraphedeliste"/>
        <w:numPr>
          <w:ilvl w:val="0"/>
          <w:numId w:val="47"/>
        </w:numPr>
        <w:rPr>
          <w:rFonts w:ascii="Garamond" w:hAnsi="Garamond"/>
          <w:sz w:val="24"/>
          <w:szCs w:val="24"/>
        </w:rPr>
      </w:pPr>
      <w:r w:rsidRPr="007811B1">
        <w:rPr>
          <w:rFonts w:ascii="Garamond" w:hAnsi="Garamond"/>
          <w:sz w:val="24"/>
          <w:szCs w:val="24"/>
        </w:rPr>
        <w:t>Les coopératives d’entreprises : lorsque les associés sont les entrepreneurs.</w:t>
      </w:r>
    </w:p>
    <w:p w:rsidR="007811B1" w:rsidRPr="007811B1" w:rsidRDefault="007811B1" w:rsidP="007811B1">
      <w:pPr>
        <w:pStyle w:val="Paragraphedeliste"/>
        <w:numPr>
          <w:ilvl w:val="0"/>
          <w:numId w:val="47"/>
        </w:numPr>
        <w:rPr>
          <w:rFonts w:ascii="Garamond" w:hAnsi="Garamond"/>
          <w:sz w:val="24"/>
          <w:szCs w:val="24"/>
        </w:rPr>
      </w:pPr>
      <w:r w:rsidRPr="007811B1">
        <w:rPr>
          <w:rFonts w:ascii="Garamond" w:hAnsi="Garamond"/>
          <w:sz w:val="24"/>
          <w:szCs w:val="24"/>
        </w:rPr>
        <w:t>Les coopératives de production (SCOP) : lorsque les associés sont les salariés.</w:t>
      </w:r>
    </w:p>
    <w:p w:rsidR="007811B1" w:rsidRPr="007811B1" w:rsidRDefault="007811B1" w:rsidP="007811B1">
      <w:pPr>
        <w:pStyle w:val="Paragraphedeliste"/>
        <w:numPr>
          <w:ilvl w:val="0"/>
          <w:numId w:val="47"/>
        </w:numPr>
        <w:rPr>
          <w:rFonts w:ascii="Garamond" w:hAnsi="Garamond"/>
          <w:sz w:val="24"/>
          <w:szCs w:val="24"/>
        </w:rPr>
      </w:pPr>
      <w:r w:rsidRPr="007811B1">
        <w:rPr>
          <w:rFonts w:ascii="Garamond" w:hAnsi="Garamond"/>
          <w:sz w:val="24"/>
          <w:szCs w:val="24"/>
        </w:rPr>
        <w:t>Les coopératives bancaires : lorsque les associés sont les clients déposants ou emprunteurs.</w:t>
      </w:r>
    </w:p>
    <w:p w:rsidR="007811B1" w:rsidRPr="007811B1" w:rsidRDefault="007811B1" w:rsidP="007811B1">
      <w:pPr>
        <w:rPr>
          <w:rFonts w:ascii="Garamond" w:hAnsi="Garamond"/>
          <w:sz w:val="24"/>
          <w:szCs w:val="24"/>
        </w:rPr>
      </w:pPr>
      <w:r w:rsidRPr="007811B1">
        <w:rPr>
          <w:rFonts w:ascii="Garamond" w:hAnsi="Garamond"/>
          <w:sz w:val="24"/>
          <w:szCs w:val="24"/>
        </w:rPr>
        <w:t>Cependant il y a aussi trois autres acteurs de l’économie sociale et solidaire :</w:t>
      </w:r>
    </w:p>
    <w:p w:rsidR="007811B1" w:rsidRPr="007811B1" w:rsidRDefault="007811B1" w:rsidP="007811B1">
      <w:pPr>
        <w:pStyle w:val="Paragraphedeliste"/>
        <w:numPr>
          <w:ilvl w:val="0"/>
          <w:numId w:val="47"/>
        </w:numPr>
        <w:spacing w:after="0" w:line="240" w:lineRule="auto"/>
        <w:jc w:val="left"/>
        <w:rPr>
          <w:rFonts w:ascii="Garamond" w:hAnsi="Garamond"/>
          <w:sz w:val="24"/>
          <w:szCs w:val="24"/>
        </w:rPr>
      </w:pPr>
      <w:r w:rsidRPr="007811B1">
        <w:rPr>
          <w:rFonts w:ascii="Garamond" w:hAnsi="Garamond"/>
          <w:sz w:val="24"/>
          <w:szCs w:val="24"/>
        </w:rPr>
        <w:t>Les mutuelles sont des entreprises d’assurance appartenant à leurs usagers qui cotisent pour se protéger collectivement.</w:t>
      </w:r>
    </w:p>
    <w:p w:rsidR="007811B1" w:rsidRPr="007811B1" w:rsidRDefault="007811B1" w:rsidP="007811B1">
      <w:pPr>
        <w:pStyle w:val="Paragraphedeliste"/>
        <w:numPr>
          <w:ilvl w:val="0"/>
          <w:numId w:val="47"/>
        </w:numPr>
        <w:spacing w:after="0" w:line="240" w:lineRule="auto"/>
        <w:jc w:val="left"/>
        <w:rPr>
          <w:rFonts w:ascii="Garamond" w:hAnsi="Garamond"/>
          <w:sz w:val="24"/>
          <w:szCs w:val="24"/>
        </w:rPr>
      </w:pPr>
      <w:r w:rsidRPr="007811B1">
        <w:rPr>
          <w:rFonts w:ascii="Garamond" w:hAnsi="Garamond"/>
          <w:sz w:val="24"/>
          <w:szCs w:val="24"/>
        </w:rPr>
        <w:t>Les associations qui réunissent autour d’un projet commun et collectif des individus qui s’engagent pour le mettre en œuvre.</w:t>
      </w:r>
    </w:p>
    <w:p w:rsidR="007811B1" w:rsidRPr="007811B1" w:rsidRDefault="007811B1" w:rsidP="007811B1">
      <w:pPr>
        <w:pStyle w:val="Paragraphedeliste"/>
        <w:numPr>
          <w:ilvl w:val="0"/>
          <w:numId w:val="47"/>
        </w:numPr>
        <w:spacing w:after="0" w:line="240" w:lineRule="auto"/>
        <w:jc w:val="left"/>
        <w:rPr>
          <w:rFonts w:ascii="Garamond" w:hAnsi="Garamond"/>
          <w:sz w:val="24"/>
          <w:szCs w:val="24"/>
        </w:rPr>
      </w:pPr>
      <w:r w:rsidRPr="007811B1">
        <w:rPr>
          <w:rFonts w:ascii="Garamond" w:hAnsi="Garamond"/>
          <w:sz w:val="24"/>
          <w:szCs w:val="24"/>
        </w:rPr>
        <w:t>Les fondations, structures créées par un ou plusieurs donateurs pour financer des projets d’intérêt général ou collectif.</w:t>
      </w:r>
    </w:p>
    <w:p w:rsidR="007811B1" w:rsidRPr="007811B1" w:rsidRDefault="007811B1" w:rsidP="007811B1">
      <w:pPr>
        <w:jc w:val="right"/>
        <w:rPr>
          <w:sz w:val="18"/>
          <w:szCs w:val="18"/>
        </w:rPr>
      </w:pPr>
      <w:r w:rsidRPr="007811B1">
        <w:rPr>
          <w:sz w:val="18"/>
          <w:szCs w:val="18"/>
        </w:rPr>
        <w:t xml:space="preserve">Source : CRESS Champagne Ardennes, </w:t>
      </w:r>
      <w:r w:rsidRPr="007811B1">
        <w:rPr>
          <w:i/>
          <w:iCs/>
          <w:sz w:val="18"/>
          <w:szCs w:val="18"/>
        </w:rPr>
        <w:t>Fondements de l’économie sociale et solidaire</w:t>
      </w:r>
      <w:r w:rsidRPr="007811B1">
        <w:rPr>
          <w:sz w:val="18"/>
          <w:szCs w:val="18"/>
        </w:rPr>
        <w:t xml:space="preserve">, </w:t>
      </w:r>
    </w:p>
    <w:p w:rsidR="007811B1" w:rsidRPr="007811B1" w:rsidRDefault="007811B1" w:rsidP="007811B1">
      <w:pPr>
        <w:rPr>
          <w:sz w:val="24"/>
          <w:szCs w:val="24"/>
        </w:rPr>
      </w:pPr>
      <w:r w:rsidRPr="007811B1">
        <w:rPr>
          <w:sz w:val="24"/>
          <w:szCs w:val="24"/>
        </w:rPr>
        <w:t>A l’aide du document, reliez</w:t>
      </w:r>
      <w:r w:rsidR="008E6D23">
        <w:rPr>
          <w:sz w:val="24"/>
          <w:szCs w:val="24"/>
        </w:rPr>
        <w:t>,</w:t>
      </w:r>
      <w:r w:rsidRPr="007811B1">
        <w:rPr>
          <w:sz w:val="24"/>
          <w:szCs w:val="24"/>
        </w:rPr>
        <w:t xml:space="preserve"> </w:t>
      </w:r>
      <w:r w:rsidR="008E6D23">
        <w:rPr>
          <w:sz w:val="24"/>
          <w:szCs w:val="24"/>
        </w:rPr>
        <w:t xml:space="preserve">ci-dessous, </w:t>
      </w:r>
      <w:r w:rsidRPr="007811B1">
        <w:rPr>
          <w:sz w:val="24"/>
          <w:szCs w:val="24"/>
        </w:rPr>
        <w:t>chaque élément de la colonne de gauche à un type de coopérative (au centre) et chaque élément de la colonne de droite à une structure de l’économie sociale et solidaire (au centre).</w:t>
      </w: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5"/>
        <w:gridCol w:w="5528"/>
        <w:gridCol w:w="2552"/>
      </w:tblGrid>
      <w:tr w:rsidR="007811B1" w:rsidRPr="00A70FE1" w:rsidTr="00432517">
        <w:tc>
          <w:tcPr>
            <w:tcW w:w="2405" w:type="dxa"/>
          </w:tcPr>
          <w:p w:rsidR="007811B1" w:rsidRPr="00A70FE1" w:rsidRDefault="007811B1" w:rsidP="008571B2">
            <w:pPr>
              <w:jc w:val="right"/>
              <w:rPr>
                <w:szCs w:val="20"/>
              </w:rPr>
            </w:pPr>
            <w:r w:rsidRPr="00A70FE1">
              <w:rPr>
                <w:szCs w:val="20"/>
              </w:rPr>
              <w:t>Coopérative agricole</w:t>
            </w:r>
            <w:r w:rsidRPr="00A70FE1">
              <w:rPr>
                <w:szCs w:val="20"/>
              </w:rPr>
              <w:sym w:font="Symbol" w:char="F0B7"/>
            </w:r>
          </w:p>
        </w:tc>
        <w:tc>
          <w:tcPr>
            <w:tcW w:w="5528" w:type="dxa"/>
          </w:tcPr>
          <w:p w:rsidR="007811B1" w:rsidRPr="00A70FE1" w:rsidRDefault="007811B1" w:rsidP="008571B2">
            <w:pPr>
              <w:jc w:val="center"/>
              <w:rPr>
                <w:szCs w:val="20"/>
              </w:rPr>
            </w:pPr>
          </w:p>
        </w:tc>
        <w:tc>
          <w:tcPr>
            <w:tcW w:w="2552" w:type="dxa"/>
          </w:tcPr>
          <w:p w:rsidR="007811B1" w:rsidRPr="00A70FE1" w:rsidRDefault="007811B1" w:rsidP="008571B2">
            <w:pPr>
              <w:rPr>
                <w:szCs w:val="20"/>
              </w:rPr>
            </w:pPr>
            <w:r w:rsidRPr="00A70FE1">
              <w:rPr>
                <w:szCs w:val="20"/>
              </w:rPr>
              <w:sym w:font="Symbol" w:char="F0B7"/>
            </w:r>
            <w:r w:rsidRPr="00A70FE1">
              <w:rPr>
                <w:szCs w:val="20"/>
              </w:rPr>
              <w:t>Les restos du cœur</w:t>
            </w:r>
          </w:p>
        </w:tc>
      </w:tr>
      <w:tr w:rsidR="007811B1" w:rsidRPr="00A70FE1" w:rsidTr="00432517">
        <w:tc>
          <w:tcPr>
            <w:tcW w:w="2405" w:type="dxa"/>
          </w:tcPr>
          <w:p w:rsidR="007811B1" w:rsidRPr="00A70FE1" w:rsidRDefault="007811B1" w:rsidP="008571B2">
            <w:pPr>
              <w:jc w:val="right"/>
              <w:rPr>
                <w:szCs w:val="20"/>
              </w:rPr>
            </w:pPr>
            <w:r w:rsidRPr="00A70FE1">
              <w:rPr>
                <w:szCs w:val="20"/>
              </w:rPr>
              <w:t>Coopérative scolaire</w:t>
            </w:r>
            <w:r w:rsidRPr="00A70FE1">
              <w:rPr>
                <w:szCs w:val="20"/>
              </w:rPr>
              <w:sym w:font="Symbol" w:char="F0B7"/>
            </w:r>
          </w:p>
        </w:tc>
        <w:tc>
          <w:tcPr>
            <w:tcW w:w="5528" w:type="dxa"/>
          </w:tcPr>
          <w:p w:rsidR="007811B1" w:rsidRPr="00A70FE1" w:rsidRDefault="007811B1" w:rsidP="008571B2">
            <w:pPr>
              <w:jc w:val="center"/>
              <w:rPr>
                <w:szCs w:val="20"/>
              </w:rPr>
            </w:pPr>
            <w:r w:rsidRPr="00A70FE1">
              <w:rPr>
                <w:szCs w:val="20"/>
              </w:rPr>
              <w:sym w:font="Symbol" w:char="F0B7"/>
            </w:r>
            <w:r w:rsidRPr="00A70FE1">
              <w:rPr>
                <w:szCs w:val="20"/>
              </w:rPr>
              <w:t>Coopératives d’utilisateurs</w:t>
            </w:r>
            <w:r w:rsidRPr="00A70FE1">
              <w:rPr>
                <w:szCs w:val="20"/>
              </w:rPr>
              <w:sym w:font="Symbol" w:char="F0B7"/>
            </w:r>
          </w:p>
        </w:tc>
        <w:tc>
          <w:tcPr>
            <w:tcW w:w="2552" w:type="dxa"/>
          </w:tcPr>
          <w:p w:rsidR="007811B1" w:rsidRPr="00A70FE1" w:rsidRDefault="007811B1" w:rsidP="008571B2">
            <w:pPr>
              <w:rPr>
                <w:szCs w:val="20"/>
              </w:rPr>
            </w:pPr>
            <w:r w:rsidRPr="00A70FE1">
              <w:rPr>
                <w:szCs w:val="20"/>
              </w:rPr>
              <w:sym w:font="Symbol" w:char="F0B7"/>
            </w:r>
            <w:r w:rsidRPr="00A70FE1">
              <w:rPr>
                <w:szCs w:val="20"/>
              </w:rPr>
              <w:t>Magasins Leclerc</w:t>
            </w:r>
          </w:p>
        </w:tc>
      </w:tr>
      <w:tr w:rsidR="007811B1" w:rsidRPr="00A70FE1" w:rsidTr="00432517">
        <w:tc>
          <w:tcPr>
            <w:tcW w:w="2405" w:type="dxa"/>
          </w:tcPr>
          <w:p w:rsidR="007811B1" w:rsidRPr="00A70FE1" w:rsidRDefault="007811B1" w:rsidP="008571B2">
            <w:pPr>
              <w:jc w:val="right"/>
              <w:rPr>
                <w:szCs w:val="20"/>
              </w:rPr>
            </w:pPr>
            <w:r w:rsidRPr="00A70FE1">
              <w:rPr>
                <w:szCs w:val="20"/>
              </w:rPr>
              <w:t>Coopérative de HLM</w:t>
            </w:r>
            <w:r w:rsidRPr="00A70FE1">
              <w:rPr>
                <w:szCs w:val="20"/>
              </w:rPr>
              <w:sym w:font="Symbol" w:char="F0B7"/>
            </w:r>
          </w:p>
        </w:tc>
        <w:tc>
          <w:tcPr>
            <w:tcW w:w="5528" w:type="dxa"/>
          </w:tcPr>
          <w:p w:rsidR="007811B1" w:rsidRPr="00A70FE1" w:rsidRDefault="007811B1" w:rsidP="008571B2">
            <w:pPr>
              <w:jc w:val="center"/>
              <w:rPr>
                <w:szCs w:val="20"/>
              </w:rPr>
            </w:pPr>
            <w:r w:rsidRPr="00A70FE1">
              <w:rPr>
                <w:szCs w:val="20"/>
              </w:rPr>
              <w:sym w:font="Symbol" w:char="F0B7"/>
            </w:r>
            <w:r w:rsidRPr="00A70FE1">
              <w:rPr>
                <w:szCs w:val="20"/>
              </w:rPr>
              <w:t>Coopératives d’entreprises</w:t>
            </w:r>
            <w:r w:rsidRPr="00A70FE1">
              <w:rPr>
                <w:szCs w:val="20"/>
              </w:rPr>
              <w:sym w:font="Symbol" w:char="F0B7"/>
            </w:r>
          </w:p>
        </w:tc>
        <w:tc>
          <w:tcPr>
            <w:tcW w:w="2552" w:type="dxa"/>
          </w:tcPr>
          <w:p w:rsidR="007811B1" w:rsidRPr="00A70FE1" w:rsidRDefault="007811B1" w:rsidP="008571B2">
            <w:pPr>
              <w:rPr>
                <w:szCs w:val="20"/>
              </w:rPr>
            </w:pPr>
            <w:r w:rsidRPr="00A70FE1">
              <w:rPr>
                <w:szCs w:val="20"/>
              </w:rPr>
              <w:sym w:font="Symbol" w:char="F0B7"/>
            </w:r>
            <w:r w:rsidRPr="00A70FE1">
              <w:rPr>
                <w:szCs w:val="20"/>
              </w:rPr>
              <w:t>Crédit agricole</w:t>
            </w:r>
          </w:p>
        </w:tc>
      </w:tr>
      <w:tr w:rsidR="007811B1" w:rsidRPr="00A70FE1" w:rsidTr="00432517">
        <w:tc>
          <w:tcPr>
            <w:tcW w:w="2405" w:type="dxa"/>
          </w:tcPr>
          <w:p w:rsidR="007811B1" w:rsidRPr="00A70FE1" w:rsidRDefault="007811B1" w:rsidP="008571B2">
            <w:pPr>
              <w:jc w:val="right"/>
              <w:rPr>
                <w:szCs w:val="20"/>
              </w:rPr>
            </w:pPr>
            <w:r w:rsidRPr="00A70FE1">
              <w:rPr>
                <w:szCs w:val="20"/>
              </w:rPr>
              <w:t>Coopérative de pêcheurs</w:t>
            </w:r>
            <w:r w:rsidRPr="00A70FE1">
              <w:rPr>
                <w:szCs w:val="20"/>
              </w:rPr>
              <w:sym w:font="Symbol" w:char="F0B7"/>
            </w:r>
          </w:p>
        </w:tc>
        <w:tc>
          <w:tcPr>
            <w:tcW w:w="5528" w:type="dxa"/>
          </w:tcPr>
          <w:p w:rsidR="007811B1" w:rsidRPr="00A70FE1" w:rsidRDefault="007811B1" w:rsidP="008571B2">
            <w:pPr>
              <w:jc w:val="center"/>
              <w:rPr>
                <w:szCs w:val="20"/>
              </w:rPr>
            </w:pPr>
            <w:r w:rsidRPr="00A70FE1">
              <w:rPr>
                <w:szCs w:val="20"/>
              </w:rPr>
              <w:sym w:font="Symbol" w:char="F0B7"/>
            </w:r>
            <w:r w:rsidRPr="00A70FE1">
              <w:rPr>
                <w:szCs w:val="20"/>
              </w:rPr>
              <w:t>Coopératives bancaires</w:t>
            </w:r>
            <w:r w:rsidRPr="00A70FE1">
              <w:rPr>
                <w:szCs w:val="20"/>
              </w:rPr>
              <w:sym w:font="Symbol" w:char="F0B7"/>
            </w:r>
          </w:p>
        </w:tc>
        <w:tc>
          <w:tcPr>
            <w:tcW w:w="2552" w:type="dxa"/>
          </w:tcPr>
          <w:p w:rsidR="007811B1" w:rsidRPr="00A70FE1" w:rsidRDefault="007811B1" w:rsidP="008571B2">
            <w:pPr>
              <w:rPr>
                <w:szCs w:val="20"/>
              </w:rPr>
            </w:pPr>
            <w:r w:rsidRPr="00A70FE1">
              <w:rPr>
                <w:szCs w:val="20"/>
              </w:rPr>
              <w:sym w:font="Symbol" w:char="F0B7"/>
            </w:r>
            <w:proofErr w:type="spellStart"/>
            <w:r w:rsidRPr="00A70FE1">
              <w:rPr>
                <w:szCs w:val="20"/>
              </w:rPr>
              <w:t>Sodiaal</w:t>
            </w:r>
            <w:proofErr w:type="spellEnd"/>
            <w:r w:rsidRPr="00A70FE1">
              <w:rPr>
                <w:szCs w:val="20"/>
              </w:rPr>
              <w:t xml:space="preserve"> (Lait Candia)</w:t>
            </w:r>
          </w:p>
        </w:tc>
      </w:tr>
      <w:tr w:rsidR="007811B1" w:rsidRPr="00A70FE1" w:rsidTr="00432517">
        <w:tc>
          <w:tcPr>
            <w:tcW w:w="2405" w:type="dxa"/>
          </w:tcPr>
          <w:p w:rsidR="007811B1" w:rsidRPr="00A70FE1" w:rsidRDefault="007811B1" w:rsidP="008571B2">
            <w:pPr>
              <w:jc w:val="right"/>
              <w:rPr>
                <w:szCs w:val="20"/>
              </w:rPr>
            </w:pPr>
            <w:r w:rsidRPr="00A70FE1">
              <w:rPr>
                <w:szCs w:val="20"/>
              </w:rPr>
              <w:t>Caisse d’épargne</w:t>
            </w:r>
            <w:r w:rsidRPr="00A70FE1">
              <w:rPr>
                <w:szCs w:val="20"/>
              </w:rPr>
              <w:sym w:font="Symbol" w:char="F0B7"/>
            </w:r>
          </w:p>
        </w:tc>
        <w:tc>
          <w:tcPr>
            <w:tcW w:w="5528" w:type="dxa"/>
          </w:tcPr>
          <w:p w:rsidR="007811B1" w:rsidRPr="00A70FE1" w:rsidRDefault="007811B1" w:rsidP="008571B2">
            <w:pPr>
              <w:jc w:val="center"/>
              <w:rPr>
                <w:szCs w:val="20"/>
              </w:rPr>
            </w:pPr>
            <w:r w:rsidRPr="00A70FE1">
              <w:rPr>
                <w:szCs w:val="20"/>
              </w:rPr>
              <w:t>Mutuelles</w:t>
            </w:r>
            <w:r w:rsidRPr="00A70FE1">
              <w:rPr>
                <w:szCs w:val="20"/>
              </w:rPr>
              <w:sym w:font="Symbol" w:char="F0B7"/>
            </w:r>
          </w:p>
        </w:tc>
        <w:tc>
          <w:tcPr>
            <w:tcW w:w="2552" w:type="dxa"/>
          </w:tcPr>
          <w:p w:rsidR="007811B1" w:rsidRPr="00A70FE1" w:rsidRDefault="007811B1" w:rsidP="008571B2">
            <w:pPr>
              <w:rPr>
                <w:szCs w:val="20"/>
              </w:rPr>
            </w:pPr>
            <w:r w:rsidRPr="00A70FE1">
              <w:rPr>
                <w:szCs w:val="20"/>
              </w:rPr>
              <w:sym w:font="Symbol" w:char="F0B7"/>
            </w:r>
            <w:proofErr w:type="spellStart"/>
            <w:r w:rsidRPr="00A70FE1">
              <w:rPr>
                <w:szCs w:val="20"/>
              </w:rPr>
              <w:t>Orpi</w:t>
            </w:r>
            <w:proofErr w:type="spellEnd"/>
            <w:r w:rsidRPr="00A70FE1">
              <w:rPr>
                <w:szCs w:val="20"/>
              </w:rPr>
              <w:t xml:space="preserve"> (réseau immobilier)</w:t>
            </w:r>
          </w:p>
        </w:tc>
      </w:tr>
      <w:tr w:rsidR="007811B1" w:rsidRPr="00A70FE1" w:rsidTr="00432517">
        <w:tc>
          <w:tcPr>
            <w:tcW w:w="2405" w:type="dxa"/>
          </w:tcPr>
          <w:p w:rsidR="007811B1" w:rsidRPr="00A70FE1" w:rsidRDefault="007811B1" w:rsidP="008571B2">
            <w:pPr>
              <w:rPr>
                <w:szCs w:val="20"/>
              </w:rPr>
            </w:pPr>
          </w:p>
        </w:tc>
        <w:tc>
          <w:tcPr>
            <w:tcW w:w="5528" w:type="dxa"/>
          </w:tcPr>
          <w:p w:rsidR="007811B1" w:rsidRPr="00A70FE1" w:rsidRDefault="007811B1" w:rsidP="008571B2">
            <w:pPr>
              <w:jc w:val="center"/>
              <w:rPr>
                <w:szCs w:val="20"/>
              </w:rPr>
            </w:pPr>
            <w:r w:rsidRPr="00A70FE1">
              <w:rPr>
                <w:szCs w:val="20"/>
              </w:rPr>
              <w:t>Associations</w:t>
            </w:r>
            <w:r w:rsidRPr="00A70FE1">
              <w:rPr>
                <w:szCs w:val="20"/>
              </w:rPr>
              <w:sym w:font="Symbol" w:char="F0B7"/>
            </w:r>
          </w:p>
        </w:tc>
        <w:tc>
          <w:tcPr>
            <w:tcW w:w="2552" w:type="dxa"/>
          </w:tcPr>
          <w:p w:rsidR="007811B1" w:rsidRPr="00A70FE1" w:rsidRDefault="007811B1" w:rsidP="008571B2">
            <w:pPr>
              <w:rPr>
                <w:szCs w:val="20"/>
              </w:rPr>
            </w:pPr>
            <w:r w:rsidRPr="00A70FE1">
              <w:rPr>
                <w:szCs w:val="20"/>
              </w:rPr>
              <w:sym w:font="Symbol" w:char="F0B7"/>
            </w:r>
            <w:r w:rsidRPr="00A70FE1">
              <w:rPr>
                <w:szCs w:val="20"/>
              </w:rPr>
              <w:t>MAIF</w:t>
            </w:r>
          </w:p>
        </w:tc>
      </w:tr>
      <w:tr w:rsidR="007811B1" w:rsidRPr="00A70FE1" w:rsidTr="00432517">
        <w:tc>
          <w:tcPr>
            <w:tcW w:w="2405" w:type="dxa"/>
          </w:tcPr>
          <w:p w:rsidR="007811B1" w:rsidRPr="00A70FE1" w:rsidRDefault="007811B1" w:rsidP="008571B2">
            <w:pPr>
              <w:rPr>
                <w:szCs w:val="20"/>
              </w:rPr>
            </w:pPr>
          </w:p>
        </w:tc>
        <w:tc>
          <w:tcPr>
            <w:tcW w:w="5528" w:type="dxa"/>
          </w:tcPr>
          <w:p w:rsidR="007811B1" w:rsidRPr="00A70FE1" w:rsidRDefault="007811B1" w:rsidP="008571B2">
            <w:pPr>
              <w:jc w:val="center"/>
              <w:rPr>
                <w:szCs w:val="20"/>
              </w:rPr>
            </w:pPr>
            <w:r w:rsidRPr="00A70FE1">
              <w:rPr>
                <w:szCs w:val="20"/>
              </w:rPr>
              <w:t>Fondations</w:t>
            </w:r>
            <w:r w:rsidRPr="00A70FE1">
              <w:rPr>
                <w:szCs w:val="20"/>
              </w:rPr>
              <w:sym w:font="Symbol" w:char="F0B7"/>
            </w:r>
          </w:p>
        </w:tc>
        <w:tc>
          <w:tcPr>
            <w:tcW w:w="2552" w:type="dxa"/>
          </w:tcPr>
          <w:p w:rsidR="007811B1" w:rsidRPr="00A70FE1" w:rsidRDefault="007811B1" w:rsidP="008571B2">
            <w:pPr>
              <w:rPr>
                <w:szCs w:val="20"/>
              </w:rPr>
            </w:pPr>
            <w:r w:rsidRPr="00A70FE1">
              <w:rPr>
                <w:szCs w:val="20"/>
              </w:rPr>
              <w:sym w:font="Symbol" w:char="F0B7"/>
            </w:r>
            <w:r w:rsidRPr="00A70FE1">
              <w:rPr>
                <w:szCs w:val="20"/>
              </w:rPr>
              <w:t>Alliance française</w:t>
            </w:r>
          </w:p>
        </w:tc>
      </w:tr>
      <w:tr w:rsidR="007811B1" w:rsidRPr="00A70FE1" w:rsidTr="00432517">
        <w:tc>
          <w:tcPr>
            <w:tcW w:w="2405" w:type="dxa"/>
          </w:tcPr>
          <w:p w:rsidR="007811B1" w:rsidRPr="00A70FE1" w:rsidRDefault="007811B1" w:rsidP="008571B2">
            <w:pPr>
              <w:rPr>
                <w:szCs w:val="20"/>
              </w:rPr>
            </w:pPr>
          </w:p>
        </w:tc>
        <w:tc>
          <w:tcPr>
            <w:tcW w:w="5528" w:type="dxa"/>
          </w:tcPr>
          <w:p w:rsidR="007811B1" w:rsidRPr="00A70FE1" w:rsidRDefault="007811B1" w:rsidP="008571B2">
            <w:pPr>
              <w:jc w:val="center"/>
              <w:rPr>
                <w:szCs w:val="20"/>
              </w:rPr>
            </w:pPr>
          </w:p>
        </w:tc>
        <w:tc>
          <w:tcPr>
            <w:tcW w:w="2552" w:type="dxa"/>
          </w:tcPr>
          <w:p w:rsidR="007811B1" w:rsidRPr="00A70FE1" w:rsidRDefault="007811B1" w:rsidP="008571B2">
            <w:pPr>
              <w:rPr>
                <w:szCs w:val="20"/>
              </w:rPr>
            </w:pPr>
            <w:r w:rsidRPr="00A70FE1">
              <w:rPr>
                <w:szCs w:val="20"/>
              </w:rPr>
              <w:sym w:font="Symbol" w:char="F0B7"/>
            </w:r>
            <w:r w:rsidRPr="00A70FE1">
              <w:rPr>
                <w:szCs w:val="20"/>
              </w:rPr>
              <w:t>FFF (fédération de football)</w:t>
            </w:r>
          </w:p>
        </w:tc>
      </w:tr>
    </w:tbl>
    <w:p w:rsidR="000E3CCB" w:rsidRPr="008A4B51" w:rsidRDefault="000E3CCB" w:rsidP="005B6ECA">
      <w:pPr>
        <w:jc w:val="left"/>
        <w:rPr>
          <w:rFonts w:asciiTheme="minorHAnsi" w:hAnsiTheme="minorHAnsi"/>
          <w:b/>
          <w:color w:val="000000" w:themeColor="text1"/>
          <w:sz w:val="24"/>
          <w:szCs w:val="24"/>
          <w:u w:val="single"/>
        </w:rPr>
      </w:pPr>
    </w:p>
    <w:p w:rsidR="000E3CCB" w:rsidRDefault="000E3CCB" w:rsidP="00741839">
      <w:pPr>
        <w:jc w:val="left"/>
        <w:rPr>
          <w:rFonts w:ascii="Calibri Light" w:hAnsi="Calibri Light"/>
          <w:b/>
          <w:color w:val="000000" w:themeColor="text1"/>
          <w:sz w:val="28"/>
          <w:szCs w:val="28"/>
          <w:u w:val="single"/>
        </w:rPr>
      </w:pPr>
    </w:p>
    <w:p w:rsidR="008E6D23" w:rsidRPr="008E6D23" w:rsidRDefault="008E6D23" w:rsidP="008E6D23">
      <w:pPr>
        <w:rPr>
          <w:rFonts w:asciiTheme="minorHAnsi" w:hAnsiTheme="minorHAnsi"/>
          <w:b/>
          <w:bCs/>
          <w:sz w:val="24"/>
          <w:szCs w:val="24"/>
        </w:rPr>
      </w:pPr>
      <w:r w:rsidRPr="008E6D23">
        <w:rPr>
          <w:rFonts w:asciiTheme="minorHAnsi" w:hAnsiTheme="minorHAnsi"/>
          <w:b/>
          <w:bCs/>
          <w:sz w:val="24"/>
          <w:szCs w:val="24"/>
        </w:rPr>
        <w:lastRenderedPageBreak/>
        <w:t>Document 2</w:t>
      </w:r>
    </w:p>
    <w:p w:rsidR="008E6D23" w:rsidRPr="008E6D23" w:rsidRDefault="008E6D23" w:rsidP="008E6D23">
      <w:pPr>
        <w:jc w:val="center"/>
        <w:rPr>
          <w:rFonts w:asciiTheme="minorHAnsi" w:hAnsiTheme="minorHAnsi"/>
          <w:sz w:val="24"/>
          <w:szCs w:val="24"/>
        </w:rPr>
      </w:pPr>
      <w:r w:rsidRPr="008E6D23">
        <w:rPr>
          <w:rFonts w:asciiTheme="minorHAnsi" w:hAnsiTheme="minorHAnsi"/>
          <w:sz w:val="24"/>
          <w:szCs w:val="24"/>
        </w:rPr>
        <w:t>Économie sociale et solidaire (ESS) : les chiffres clefs</w:t>
      </w:r>
    </w:p>
    <w:tbl>
      <w:tblPr>
        <w:tblStyle w:val="Grilledutableau"/>
        <w:tblW w:w="0" w:type="auto"/>
        <w:jc w:val="center"/>
        <w:tblLook w:val="04A0"/>
      </w:tblPr>
      <w:tblGrid>
        <w:gridCol w:w="1684"/>
        <w:gridCol w:w="1068"/>
        <w:gridCol w:w="1059"/>
        <w:gridCol w:w="946"/>
        <w:gridCol w:w="927"/>
        <w:gridCol w:w="1068"/>
        <w:gridCol w:w="1190"/>
      </w:tblGrid>
      <w:tr w:rsidR="008E6D23" w:rsidRPr="008E6D23" w:rsidTr="008E6D23">
        <w:trPr>
          <w:cantSplit/>
          <w:trHeight w:val="1862"/>
          <w:jc w:val="center"/>
        </w:trPr>
        <w:tc>
          <w:tcPr>
            <w:tcW w:w="1439" w:type="dxa"/>
            <w:textDirection w:val="btLr"/>
            <w:vAlign w:val="center"/>
          </w:tcPr>
          <w:p w:rsidR="008E6D23" w:rsidRPr="008E6D23" w:rsidRDefault="008E6D23" w:rsidP="008571B2">
            <w:pPr>
              <w:ind w:left="113" w:right="113"/>
              <w:rPr>
                <w:rFonts w:asciiTheme="minorHAnsi" w:hAnsiTheme="minorHAnsi" w:cs="Times New Roman (Corps CS)"/>
                <w:sz w:val="24"/>
                <w:szCs w:val="24"/>
              </w:rPr>
            </w:pPr>
          </w:p>
        </w:tc>
        <w:tc>
          <w:tcPr>
            <w:tcW w:w="1059" w:type="dxa"/>
            <w:textDirection w:val="btLr"/>
            <w:vAlign w:val="center"/>
          </w:tcPr>
          <w:p w:rsidR="008E6D23" w:rsidRPr="008E6D23" w:rsidRDefault="008E6D23" w:rsidP="008571B2">
            <w:pPr>
              <w:ind w:left="113" w:right="113"/>
              <w:rPr>
                <w:rFonts w:asciiTheme="minorHAnsi" w:hAnsiTheme="minorHAnsi" w:cs="Times New Roman (Corps CS)"/>
                <w:sz w:val="24"/>
                <w:szCs w:val="24"/>
              </w:rPr>
            </w:pPr>
            <w:r w:rsidRPr="008E6D23">
              <w:rPr>
                <w:rFonts w:asciiTheme="minorHAnsi" w:hAnsiTheme="minorHAnsi" w:cs="Times New Roman (Corps CS)"/>
                <w:sz w:val="24"/>
                <w:szCs w:val="24"/>
              </w:rPr>
              <w:t>Associations</w:t>
            </w:r>
          </w:p>
        </w:tc>
        <w:tc>
          <w:tcPr>
            <w:tcW w:w="1059" w:type="dxa"/>
            <w:textDirection w:val="btLr"/>
            <w:vAlign w:val="center"/>
          </w:tcPr>
          <w:p w:rsidR="008E6D23" w:rsidRPr="008E6D23" w:rsidRDefault="008E6D23" w:rsidP="008571B2">
            <w:pPr>
              <w:ind w:left="113" w:right="113"/>
              <w:rPr>
                <w:rFonts w:asciiTheme="minorHAnsi" w:hAnsiTheme="minorHAnsi" w:cs="Times New Roman (Corps CS)"/>
                <w:sz w:val="24"/>
                <w:szCs w:val="24"/>
              </w:rPr>
            </w:pPr>
            <w:r w:rsidRPr="008E6D23">
              <w:rPr>
                <w:rFonts w:asciiTheme="minorHAnsi" w:hAnsiTheme="minorHAnsi" w:cs="Times New Roman (Corps CS)"/>
                <w:sz w:val="24"/>
                <w:szCs w:val="24"/>
              </w:rPr>
              <w:t>Coopératives</w:t>
            </w:r>
          </w:p>
        </w:tc>
        <w:tc>
          <w:tcPr>
            <w:tcW w:w="914" w:type="dxa"/>
            <w:textDirection w:val="btLr"/>
            <w:vAlign w:val="center"/>
          </w:tcPr>
          <w:p w:rsidR="008E6D23" w:rsidRPr="008E6D23" w:rsidRDefault="008E6D23" w:rsidP="008571B2">
            <w:pPr>
              <w:ind w:left="113" w:right="113"/>
              <w:rPr>
                <w:rFonts w:asciiTheme="minorHAnsi" w:hAnsiTheme="minorHAnsi" w:cs="Times New Roman (Corps CS)"/>
                <w:sz w:val="24"/>
                <w:szCs w:val="24"/>
              </w:rPr>
            </w:pPr>
            <w:r w:rsidRPr="008E6D23">
              <w:rPr>
                <w:rFonts w:asciiTheme="minorHAnsi" w:hAnsiTheme="minorHAnsi" w:cs="Times New Roman (Corps CS)"/>
                <w:sz w:val="24"/>
                <w:szCs w:val="24"/>
              </w:rPr>
              <w:t>Mutuelles</w:t>
            </w:r>
          </w:p>
        </w:tc>
        <w:tc>
          <w:tcPr>
            <w:tcW w:w="927" w:type="dxa"/>
            <w:textDirection w:val="btLr"/>
            <w:vAlign w:val="center"/>
          </w:tcPr>
          <w:p w:rsidR="008E6D23" w:rsidRPr="008E6D23" w:rsidRDefault="008E6D23" w:rsidP="008571B2">
            <w:pPr>
              <w:ind w:left="113" w:right="113"/>
              <w:rPr>
                <w:rFonts w:asciiTheme="minorHAnsi" w:hAnsiTheme="minorHAnsi" w:cs="Times New Roman (Corps CS)"/>
                <w:sz w:val="24"/>
                <w:szCs w:val="24"/>
              </w:rPr>
            </w:pPr>
            <w:r w:rsidRPr="008E6D23">
              <w:rPr>
                <w:rFonts w:asciiTheme="minorHAnsi" w:hAnsiTheme="minorHAnsi" w:cs="Times New Roman (Corps CS)"/>
                <w:sz w:val="24"/>
                <w:szCs w:val="24"/>
              </w:rPr>
              <w:t>Fondations</w:t>
            </w:r>
          </w:p>
        </w:tc>
        <w:tc>
          <w:tcPr>
            <w:tcW w:w="926" w:type="dxa"/>
            <w:textDirection w:val="btLr"/>
            <w:vAlign w:val="center"/>
          </w:tcPr>
          <w:p w:rsidR="008E6D23" w:rsidRPr="008E6D23" w:rsidRDefault="008E6D23" w:rsidP="008571B2">
            <w:pPr>
              <w:ind w:left="113" w:right="113"/>
              <w:rPr>
                <w:rFonts w:asciiTheme="minorHAnsi" w:hAnsiTheme="minorHAnsi" w:cs="Times New Roman (Corps CS)"/>
                <w:sz w:val="24"/>
                <w:szCs w:val="24"/>
              </w:rPr>
            </w:pPr>
            <w:r w:rsidRPr="008E6D23">
              <w:rPr>
                <w:rFonts w:asciiTheme="minorHAnsi" w:hAnsiTheme="minorHAnsi" w:cs="Times New Roman (Corps CS)"/>
                <w:sz w:val="24"/>
                <w:szCs w:val="24"/>
              </w:rPr>
              <w:t>ESS</w:t>
            </w:r>
          </w:p>
        </w:tc>
        <w:tc>
          <w:tcPr>
            <w:tcW w:w="1036" w:type="dxa"/>
            <w:textDirection w:val="btLr"/>
            <w:vAlign w:val="center"/>
          </w:tcPr>
          <w:p w:rsidR="008E6D23" w:rsidRPr="008E6D23" w:rsidRDefault="008E6D23" w:rsidP="008E6D23">
            <w:pPr>
              <w:ind w:left="113" w:right="113"/>
              <w:jc w:val="left"/>
              <w:rPr>
                <w:rFonts w:asciiTheme="minorHAnsi" w:hAnsiTheme="minorHAnsi" w:cs="Times New Roman (Corps CS)"/>
                <w:sz w:val="24"/>
                <w:szCs w:val="24"/>
              </w:rPr>
            </w:pPr>
            <w:r w:rsidRPr="008E6D23">
              <w:rPr>
                <w:rFonts w:asciiTheme="minorHAnsi" w:hAnsiTheme="minorHAnsi" w:cs="Times New Roman (Corps CS)"/>
                <w:sz w:val="24"/>
                <w:szCs w:val="24"/>
              </w:rPr>
              <w:t xml:space="preserve">Ensemble de </w:t>
            </w:r>
            <w:r>
              <w:rPr>
                <w:rFonts w:asciiTheme="minorHAnsi" w:hAnsiTheme="minorHAnsi" w:cs="Times New Roman (Corps CS)"/>
                <w:sz w:val="24"/>
                <w:szCs w:val="24"/>
              </w:rPr>
              <w:t>l’économie</w:t>
            </w:r>
          </w:p>
        </w:tc>
      </w:tr>
      <w:tr w:rsidR="008E6D23" w:rsidRPr="008E6D23" w:rsidTr="008E6D23">
        <w:trPr>
          <w:jc w:val="center"/>
        </w:trPr>
        <w:tc>
          <w:tcPr>
            <w:tcW w:w="1439" w:type="dxa"/>
          </w:tcPr>
          <w:p w:rsidR="008E6D23" w:rsidRPr="008E6D23" w:rsidRDefault="008E6D23" w:rsidP="008571B2">
            <w:pPr>
              <w:rPr>
                <w:rFonts w:asciiTheme="minorHAnsi" w:hAnsiTheme="minorHAnsi"/>
                <w:sz w:val="24"/>
                <w:szCs w:val="24"/>
              </w:rPr>
            </w:pPr>
            <w:r w:rsidRPr="008E6D23">
              <w:rPr>
                <w:rFonts w:asciiTheme="minorHAnsi" w:hAnsiTheme="minorHAnsi"/>
                <w:sz w:val="24"/>
                <w:szCs w:val="24"/>
              </w:rPr>
              <w:t>Établissements</w:t>
            </w:r>
          </w:p>
        </w:tc>
        <w:tc>
          <w:tcPr>
            <w:tcW w:w="1059"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185378</w:t>
            </w:r>
          </w:p>
        </w:tc>
        <w:tc>
          <w:tcPr>
            <w:tcW w:w="1059"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26460</w:t>
            </w:r>
          </w:p>
        </w:tc>
        <w:tc>
          <w:tcPr>
            <w:tcW w:w="914"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8062</w:t>
            </w:r>
          </w:p>
        </w:tc>
        <w:tc>
          <w:tcPr>
            <w:tcW w:w="927"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474</w:t>
            </w:r>
          </w:p>
        </w:tc>
        <w:tc>
          <w:tcPr>
            <w:tcW w:w="926"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163543</w:t>
            </w:r>
          </w:p>
        </w:tc>
        <w:tc>
          <w:tcPr>
            <w:tcW w:w="1036"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1721505</w:t>
            </w:r>
          </w:p>
        </w:tc>
      </w:tr>
      <w:tr w:rsidR="008E6D23" w:rsidRPr="008E6D23" w:rsidTr="008E6D23">
        <w:trPr>
          <w:jc w:val="center"/>
        </w:trPr>
        <w:tc>
          <w:tcPr>
            <w:tcW w:w="1439" w:type="dxa"/>
          </w:tcPr>
          <w:p w:rsidR="008E6D23" w:rsidRPr="008E6D23" w:rsidRDefault="008E6D23" w:rsidP="008571B2">
            <w:pPr>
              <w:rPr>
                <w:rFonts w:asciiTheme="minorHAnsi" w:hAnsiTheme="minorHAnsi"/>
                <w:sz w:val="24"/>
                <w:szCs w:val="24"/>
              </w:rPr>
            </w:pPr>
            <w:r w:rsidRPr="008E6D23">
              <w:rPr>
                <w:rFonts w:asciiTheme="minorHAnsi" w:hAnsiTheme="minorHAnsi"/>
                <w:sz w:val="24"/>
                <w:szCs w:val="24"/>
              </w:rPr>
              <w:t>Salariés</w:t>
            </w:r>
          </w:p>
        </w:tc>
        <w:tc>
          <w:tcPr>
            <w:tcW w:w="1059"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1849717</w:t>
            </w:r>
          </w:p>
        </w:tc>
        <w:tc>
          <w:tcPr>
            <w:tcW w:w="1059"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309062</w:t>
            </w:r>
          </w:p>
        </w:tc>
        <w:tc>
          <w:tcPr>
            <w:tcW w:w="914"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133960</w:t>
            </w:r>
          </w:p>
        </w:tc>
        <w:tc>
          <w:tcPr>
            <w:tcW w:w="927"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77562</w:t>
            </w:r>
          </w:p>
        </w:tc>
        <w:tc>
          <w:tcPr>
            <w:tcW w:w="926"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2370301</w:t>
            </w:r>
          </w:p>
        </w:tc>
        <w:tc>
          <w:tcPr>
            <w:tcW w:w="1036"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22574295</w:t>
            </w:r>
          </w:p>
        </w:tc>
      </w:tr>
      <w:tr w:rsidR="008E6D23" w:rsidRPr="008E6D23" w:rsidTr="008E6D23">
        <w:trPr>
          <w:jc w:val="center"/>
        </w:trPr>
        <w:tc>
          <w:tcPr>
            <w:tcW w:w="1439" w:type="dxa"/>
          </w:tcPr>
          <w:p w:rsidR="008E6D23" w:rsidRPr="008E6D23" w:rsidRDefault="008E6D23" w:rsidP="008571B2">
            <w:pPr>
              <w:rPr>
                <w:rFonts w:asciiTheme="minorHAnsi" w:hAnsiTheme="minorHAnsi"/>
                <w:sz w:val="24"/>
                <w:szCs w:val="24"/>
              </w:rPr>
            </w:pPr>
            <w:r w:rsidRPr="008E6D23">
              <w:rPr>
                <w:rFonts w:asciiTheme="minorHAnsi" w:hAnsiTheme="minorHAnsi"/>
                <w:sz w:val="24"/>
                <w:szCs w:val="24"/>
              </w:rPr>
              <w:t>Salariés (ETP*)</w:t>
            </w:r>
          </w:p>
        </w:tc>
        <w:tc>
          <w:tcPr>
            <w:tcW w:w="1059"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1539657</w:t>
            </w:r>
          </w:p>
        </w:tc>
        <w:tc>
          <w:tcPr>
            <w:tcW w:w="1059"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290052</w:t>
            </w:r>
          </w:p>
        </w:tc>
        <w:tc>
          <w:tcPr>
            <w:tcW w:w="914"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119319</w:t>
            </w:r>
          </w:p>
        </w:tc>
        <w:tc>
          <w:tcPr>
            <w:tcW w:w="927"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69760</w:t>
            </w:r>
          </w:p>
        </w:tc>
        <w:tc>
          <w:tcPr>
            <w:tcW w:w="926"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2018788</w:t>
            </w:r>
          </w:p>
        </w:tc>
        <w:tc>
          <w:tcPr>
            <w:tcW w:w="1036" w:type="dxa"/>
          </w:tcPr>
          <w:p w:rsidR="008E6D23" w:rsidRPr="008E6D23" w:rsidRDefault="008E6D23" w:rsidP="008571B2">
            <w:pPr>
              <w:jc w:val="right"/>
              <w:rPr>
                <w:rFonts w:asciiTheme="minorHAnsi" w:hAnsiTheme="minorHAnsi"/>
                <w:sz w:val="24"/>
                <w:szCs w:val="24"/>
              </w:rPr>
            </w:pPr>
            <w:r w:rsidRPr="008E6D23">
              <w:rPr>
                <w:rFonts w:asciiTheme="minorHAnsi" w:hAnsiTheme="minorHAnsi"/>
                <w:sz w:val="24"/>
                <w:szCs w:val="24"/>
              </w:rPr>
              <w:t>20391798</w:t>
            </w:r>
          </w:p>
        </w:tc>
      </w:tr>
    </w:tbl>
    <w:p w:rsidR="008E6D23" w:rsidRPr="008E6D23" w:rsidRDefault="008E6D23" w:rsidP="008E6D23">
      <w:pPr>
        <w:rPr>
          <w:rFonts w:asciiTheme="minorHAnsi" w:hAnsiTheme="minorHAnsi"/>
          <w:szCs w:val="20"/>
        </w:rPr>
      </w:pPr>
      <w:r w:rsidRPr="008E6D23">
        <w:rPr>
          <w:rFonts w:asciiTheme="minorHAnsi" w:hAnsiTheme="minorHAnsi"/>
          <w:szCs w:val="20"/>
        </w:rPr>
        <w:t>* ETP : équivalents temps plein</w:t>
      </w:r>
    </w:p>
    <w:p w:rsidR="008E6D23" w:rsidRPr="008E6D23" w:rsidRDefault="008E6D23" w:rsidP="008E6D23">
      <w:pPr>
        <w:jc w:val="right"/>
        <w:rPr>
          <w:rFonts w:asciiTheme="minorHAnsi" w:hAnsiTheme="minorHAnsi"/>
          <w:szCs w:val="20"/>
        </w:rPr>
      </w:pPr>
      <w:r w:rsidRPr="008E6D23">
        <w:rPr>
          <w:rFonts w:asciiTheme="minorHAnsi" w:hAnsiTheme="minorHAnsi"/>
          <w:szCs w:val="20"/>
        </w:rPr>
        <w:t xml:space="preserve">Source : CNCRES, </w:t>
      </w:r>
      <w:r w:rsidRPr="008E6D23">
        <w:rPr>
          <w:rFonts w:asciiTheme="minorHAnsi" w:hAnsiTheme="minorHAnsi"/>
          <w:i/>
          <w:iCs/>
          <w:szCs w:val="20"/>
        </w:rPr>
        <w:t>Panorama de l’économie sociale et solidaire en France</w:t>
      </w:r>
      <w:r w:rsidRPr="008E6D23">
        <w:rPr>
          <w:rFonts w:asciiTheme="minorHAnsi" w:hAnsiTheme="minorHAnsi"/>
          <w:szCs w:val="20"/>
        </w:rPr>
        <w:t>, 2015</w:t>
      </w:r>
    </w:p>
    <w:p w:rsidR="008E6D23" w:rsidRPr="008E6D23" w:rsidRDefault="008E6D23" w:rsidP="008E6D23">
      <w:pPr>
        <w:rPr>
          <w:rFonts w:asciiTheme="minorHAnsi" w:hAnsiTheme="minorHAnsi"/>
          <w:sz w:val="24"/>
          <w:szCs w:val="24"/>
        </w:rPr>
      </w:pPr>
    </w:p>
    <w:p w:rsidR="008E6D23" w:rsidRPr="008E6D23" w:rsidRDefault="008E6D23" w:rsidP="008E6D23">
      <w:pPr>
        <w:pStyle w:val="Paragraphedeliste"/>
        <w:numPr>
          <w:ilvl w:val="2"/>
          <w:numId w:val="41"/>
        </w:numPr>
        <w:spacing w:after="0" w:line="240" w:lineRule="auto"/>
        <w:ind w:left="709"/>
        <w:jc w:val="left"/>
        <w:rPr>
          <w:rFonts w:asciiTheme="minorHAnsi" w:hAnsiTheme="minorHAnsi"/>
          <w:sz w:val="24"/>
          <w:szCs w:val="24"/>
        </w:rPr>
      </w:pPr>
      <w:r w:rsidRPr="008E6D23">
        <w:rPr>
          <w:rFonts w:asciiTheme="minorHAnsi" w:hAnsiTheme="minorHAnsi"/>
          <w:sz w:val="24"/>
          <w:szCs w:val="24"/>
        </w:rPr>
        <w:t>Calculez la part de l’économie sociale et solidaire (ESS) dans l’ensemble de l’économie pour chaque indicateur.</w:t>
      </w:r>
    </w:p>
    <w:p w:rsidR="008E6D23" w:rsidRPr="008E6D23" w:rsidRDefault="008E6D23" w:rsidP="008E6D23">
      <w:pPr>
        <w:pStyle w:val="Paragraphedeliste"/>
        <w:numPr>
          <w:ilvl w:val="2"/>
          <w:numId w:val="41"/>
        </w:numPr>
        <w:spacing w:after="0" w:line="240" w:lineRule="auto"/>
        <w:ind w:left="709"/>
        <w:jc w:val="left"/>
        <w:rPr>
          <w:rFonts w:asciiTheme="minorHAnsi" w:hAnsiTheme="minorHAnsi"/>
          <w:sz w:val="24"/>
          <w:szCs w:val="24"/>
        </w:rPr>
      </w:pPr>
      <w:r w:rsidRPr="008E6D23">
        <w:rPr>
          <w:rFonts w:asciiTheme="minorHAnsi" w:hAnsiTheme="minorHAnsi"/>
          <w:sz w:val="24"/>
          <w:szCs w:val="24"/>
        </w:rPr>
        <w:t>Que peut-on en conclure sur la taille de ces établissements et sur l’importance de l’emploi à temps partiel dans l’ESS ?</w:t>
      </w:r>
    </w:p>
    <w:p w:rsidR="008E6D23" w:rsidRPr="008E6D23" w:rsidRDefault="008E6D23" w:rsidP="008E6D23">
      <w:pPr>
        <w:pStyle w:val="Paragraphedeliste"/>
        <w:numPr>
          <w:ilvl w:val="2"/>
          <w:numId w:val="41"/>
        </w:numPr>
        <w:spacing w:after="0" w:line="240" w:lineRule="auto"/>
        <w:ind w:left="709"/>
        <w:jc w:val="left"/>
        <w:rPr>
          <w:rFonts w:asciiTheme="minorHAnsi" w:hAnsiTheme="minorHAnsi"/>
          <w:sz w:val="24"/>
          <w:szCs w:val="24"/>
        </w:rPr>
      </w:pPr>
      <w:r w:rsidRPr="008E6D23">
        <w:rPr>
          <w:rFonts w:asciiTheme="minorHAnsi" w:hAnsiTheme="minorHAnsi"/>
          <w:sz w:val="24"/>
          <w:szCs w:val="24"/>
        </w:rPr>
        <w:t>Calculez la part des coopératives et des mutuelles dans l’ensemble des salariés de l’ESS.</w:t>
      </w:r>
    </w:p>
    <w:p w:rsidR="008E6D23" w:rsidRDefault="008E6D23" w:rsidP="008E6D23"/>
    <w:p w:rsidR="00A33038" w:rsidRPr="00741839" w:rsidRDefault="00A33038" w:rsidP="00741839">
      <w:pPr>
        <w:jc w:val="left"/>
        <w:rPr>
          <w:rFonts w:ascii="Calibri Light" w:hAnsi="Calibri Light"/>
          <w:b/>
          <w:color w:val="000000" w:themeColor="text1"/>
          <w:sz w:val="28"/>
          <w:szCs w:val="28"/>
          <w:u w:val="single"/>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2</w:t>
      </w:r>
      <w:r w:rsidRPr="00506EBE">
        <w:rPr>
          <w:rFonts w:ascii="Calibri Light" w:hAnsi="Calibri Light"/>
          <w:b/>
          <w:color w:val="000000" w:themeColor="text1"/>
          <w:sz w:val="28"/>
          <w:szCs w:val="28"/>
          <w:u w:val="single"/>
        </w:rPr>
        <w:t xml:space="preserve"> : </w:t>
      </w:r>
      <w:r w:rsidR="003B60D0">
        <w:rPr>
          <w:rFonts w:ascii="Calibri Light" w:hAnsi="Calibri Light"/>
          <w:b/>
          <w:color w:val="000000" w:themeColor="text1"/>
          <w:sz w:val="28"/>
          <w:szCs w:val="28"/>
          <w:u w:val="single"/>
        </w:rPr>
        <w:t>La gouvernance par projet (ou programme)</w:t>
      </w:r>
      <w:r w:rsidR="006A6F33">
        <w:rPr>
          <w:rFonts w:ascii="Calibri Light" w:hAnsi="Calibri Light"/>
          <w:b/>
          <w:color w:val="000000" w:themeColor="text1"/>
          <w:sz w:val="28"/>
          <w:szCs w:val="28"/>
          <w:u w:val="single"/>
        </w:rPr>
        <w:t xml:space="preserve"> </w:t>
      </w:r>
    </w:p>
    <w:bookmarkEnd w:id="0"/>
    <w:p w:rsidR="00DF0CB7" w:rsidRDefault="003C6AA5" w:rsidP="003B60D0">
      <w:pPr>
        <w:rPr>
          <w:b/>
          <w:bCs/>
          <w:sz w:val="24"/>
          <w:szCs w:val="24"/>
        </w:rPr>
      </w:pPr>
      <w:r w:rsidRPr="00800904">
        <w:rPr>
          <w:b/>
          <w:bCs/>
          <w:sz w:val="24"/>
          <w:szCs w:val="24"/>
        </w:rPr>
        <w:t xml:space="preserve">Document </w:t>
      </w:r>
      <w:r w:rsidR="00DF0CB7">
        <w:rPr>
          <w:b/>
          <w:bCs/>
          <w:sz w:val="24"/>
          <w:szCs w:val="24"/>
        </w:rPr>
        <w:t>3</w:t>
      </w:r>
    </w:p>
    <w:p w:rsidR="003B60D0" w:rsidRPr="00DF0CB7" w:rsidRDefault="003B60D0" w:rsidP="00DF0CB7">
      <w:pPr>
        <w:ind w:firstLine="567"/>
        <w:rPr>
          <w:rFonts w:ascii="Garamond" w:hAnsi="Garamond"/>
          <w:b/>
          <w:bCs/>
          <w:sz w:val="24"/>
          <w:szCs w:val="24"/>
        </w:rPr>
      </w:pPr>
      <w:r w:rsidRPr="00DF0CB7">
        <w:rPr>
          <w:rFonts w:ascii="Garamond" w:hAnsi="Garamond"/>
          <w:sz w:val="24"/>
          <w:szCs w:val="24"/>
        </w:rPr>
        <w:t>Nous sommes en fin de semaine, à la division Nord de la Société Défense Espace (SDE). Comme chaque vendredi après-midi, accompagné de quelques-uns de ses ingénieurs de programme, Etienne Messier rencontre le directeur de la production et ses principaux collaborateurs. Etienne Messier est directeur de programme. Il est responsable du développement d’organes qui viendront équiper le lanceur spatial Ariane. Etienne Messier est aussi l’interlocuteur du client pour lequel ces produits sont fabriqués et lui rend compte régulièrement. Il est donc à la fois coordinateur interne et une sorte de directeur commercial. Mais sa première qualité est d’être un expert technique de très haut niveau. Il est un ancien élève de l’École supérieure d’aéronautique (</w:t>
      </w:r>
      <w:proofErr w:type="spellStart"/>
      <w:r w:rsidRPr="00DF0CB7">
        <w:rPr>
          <w:rFonts w:ascii="Garamond" w:hAnsi="Garamond"/>
          <w:sz w:val="24"/>
          <w:szCs w:val="24"/>
        </w:rPr>
        <w:t>Supaéro</w:t>
      </w:r>
      <w:proofErr w:type="spellEnd"/>
      <w:r w:rsidRPr="00DF0CB7">
        <w:rPr>
          <w:rFonts w:ascii="Garamond" w:hAnsi="Garamond"/>
          <w:sz w:val="24"/>
          <w:szCs w:val="24"/>
        </w:rPr>
        <w:t>), qui figure parmi les meilleures écoles d’ingénieurs en France.</w:t>
      </w:r>
    </w:p>
    <w:p w:rsidR="003B60D0" w:rsidRPr="00DF0CB7" w:rsidRDefault="003B60D0" w:rsidP="00DF0CB7">
      <w:pPr>
        <w:ind w:firstLine="567"/>
        <w:rPr>
          <w:rFonts w:ascii="Garamond" w:hAnsi="Garamond"/>
          <w:sz w:val="24"/>
          <w:szCs w:val="24"/>
        </w:rPr>
      </w:pPr>
      <w:r w:rsidRPr="00DF0CB7">
        <w:rPr>
          <w:rFonts w:ascii="Garamond" w:hAnsi="Garamond"/>
          <w:sz w:val="24"/>
          <w:szCs w:val="24"/>
        </w:rPr>
        <w:t>Pierre Potez est responsable de la production : il dirige les ateliers de fabrication et de montage ainsi que l’ensemble des fonctions qui contribuent directement à la production (méthodes, ordonnancement, approvisionnements). Pierre Potez est un « Gadzarts », un ancien élève des Arts et Métiers. Il avait une cinquantaine d’années lorsqu’on lui a confié la responsabilité de l’ensemble du département.</w:t>
      </w:r>
    </w:p>
    <w:p w:rsidR="003B60D0" w:rsidRPr="00DF0CB7" w:rsidRDefault="003B60D0" w:rsidP="00DF0CB7">
      <w:pPr>
        <w:ind w:firstLine="567"/>
        <w:rPr>
          <w:rFonts w:ascii="Garamond" w:hAnsi="Garamond"/>
          <w:sz w:val="24"/>
          <w:szCs w:val="24"/>
        </w:rPr>
      </w:pPr>
      <w:r w:rsidRPr="00DF0CB7">
        <w:rPr>
          <w:rFonts w:ascii="Garamond" w:hAnsi="Garamond"/>
          <w:sz w:val="24"/>
          <w:szCs w:val="24"/>
        </w:rPr>
        <w:t>Etienne Messier et Pierre Potez sont au même niveau hiérarchique, sous l’autorité directe du directeur de division. Aucun des deux n’a autorité hiérarchique sur l’autre, mais objectivement Pierre Potez est ici en situation de rendre compte de son travail à son collègue.</w:t>
      </w:r>
    </w:p>
    <w:p w:rsidR="003B60D0" w:rsidRPr="00DF0CB7" w:rsidRDefault="003B60D0" w:rsidP="00DF0CB7">
      <w:pPr>
        <w:ind w:firstLine="567"/>
        <w:rPr>
          <w:rFonts w:ascii="Garamond" w:hAnsi="Garamond"/>
          <w:sz w:val="24"/>
          <w:szCs w:val="24"/>
        </w:rPr>
      </w:pPr>
      <w:r w:rsidRPr="00DF0CB7">
        <w:rPr>
          <w:rFonts w:ascii="Garamond" w:hAnsi="Garamond"/>
          <w:sz w:val="24"/>
          <w:szCs w:val="24"/>
        </w:rPr>
        <w:t xml:space="preserve">C’est lui qui va présenter l’état d’avancement de la semaine et passer en revue chaque produit, étape par étape. Etienne Messier rappelle posément mais fermement les échéances annoncées et sur lesquelles les services de production s’étaient engagés. L’adjoint de Pierre Potez fournit des explications sur les causes des retards </w:t>
      </w:r>
      <w:r w:rsidRPr="00DF0CB7">
        <w:rPr>
          <w:rFonts w:ascii="Garamond" w:hAnsi="Garamond"/>
          <w:sz w:val="24"/>
          <w:szCs w:val="24"/>
        </w:rPr>
        <w:lastRenderedPageBreak/>
        <w:t>constatés. Son souci n’est pas seulement de satisfaire aux exigences de son interlocuteur. Il y a d’autres directeurs de programme et par conséquent d’autres programmes. L’objectif du département de production est aussi de rentabiliser au mieux ses équipements mais cette préoccupation ne s’accorde pas forcément avec les exigences de ses interlocuteurs qui ont leurs propres objectifs, évalués séparément : des produits livrés à temps à coût minimum. La tension monte. Chacun fait valoir ses objectifs et ses attentes mais ceux-ci semblent manifestement contradictoires. Une négociation s’engage sur les délais que la production va devoir tenir la semaine suivante.</w:t>
      </w:r>
    </w:p>
    <w:p w:rsidR="003B60D0" w:rsidRPr="00DF0CB7" w:rsidRDefault="003B60D0" w:rsidP="00DF0CB7">
      <w:pPr>
        <w:ind w:firstLine="567"/>
        <w:rPr>
          <w:rFonts w:ascii="Garamond" w:hAnsi="Garamond"/>
          <w:sz w:val="24"/>
          <w:szCs w:val="24"/>
        </w:rPr>
      </w:pPr>
      <w:r w:rsidRPr="00DF0CB7">
        <w:rPr>
          <w:rFonts w:ascii="Garamond" w:hAnsi="Garamond"/>
          <w:sz w:val="24"/>
          <w:szCs w:val="24"/>
        </w:rPr>
        <w:t xml:space="preserve">Dans cette situation, Pierre Potez et Etienne Messier ne bénéficient d’aucun arbitrage. Chacun poursuit des objectifs propres, mais tous les deux doivent trouver, dans cet espace de négociation, une solution qui satisfasse leurs enjeux respectifs. </w:t>
      </w:r>
    </w:p>
    <w:p w:rsidR="003B60D0" w:rsidRPr="00DF0CB7" w:rsidRDefault="003B60D0" w:rsidP="00DF0CB7">
      <w:pPr>
        <w:ind w:firstLine="567"/>
        <w:rPr>
          <w:rFonts w:ascii="Garamond" w:hAnsi="Garamond"/>
          <w:sz w:val="24"/>
          <w:szCs w:val="24"/>
        </w:rPr>
      </w:pPr>
      <w:r w:rsidRPr="00DF0CB7">
        <w:rPr>
          <w:rFonts w:ascii="Garamond" w:hAnsi="Garamond"/>
          <w:sz w:val="24"/>
          <w:szCs w:val="24"/>
        </w:rPr>
        <w:t>Il arrive fréquemment que le ton s’aigrisse et que les protagonistes s’emportent. Cette fois-ci, la discussion va rester courtoise. Il ne fait aucun doute qu’il s’agit d’une confrontation de pouvoirs dans laquelle se joue la capacité de l’un d’infléchir la décision de l’autre.</w:t>
      </w:r>
    </w:p>
    <w:p w:rsidR="003B60D0" w:rsidRPr="00DF0CB7" w:rsidRDefault="003B60D0" w:rsidP="00DF0CB7">
      <w:pPr>
        <w:jc w:val="right"/>
        <w:rPr>
          <w:sz w:val="18"/>
          <w:szCs w:val="18"/>
        </w:rPr>
      </w:pPr>
      <w:r w:rsidRPr="00DF0CB7">
        <w:rPr>
          <w:sz w:val="18"/>
          <w:szCs w:val="18"/>
        </w:rPr>
        <w:t xml:space="preserve">Source : Nicolas Flamant, « On ne sait plus qui est le chef », </w:t>
      </w:r>
      <w:r w:rsidRPr="00DF0CB7">
        <w:rPr>
          <w:i/>
          <w:iCs/>
          <w:sz w:val="18"/>
          <w:szCs w:val="18"/>
        </w:rPr>
        <w:t>Terrain</w:t>
      </w:r>
      <w:r w:rsidRPr="00DF0CB7">
        <w:rPr>
          <w:sz w:val="18"/>
          <w:szCs w:val="18"/>
        </w:rPr>
        <w:t>, n°39, septembre 2002</w:t>
      </w:r>
    </w:p>
    <w:p w:rsidR="003C6AA5" w:rsidRDefault="00DF0CB7" w:rsidP="00645738">
      <w:pPr>
        <w:rPr>
          <w:sz w:val="24"/>
          <w:szCs w:val="24"/>
        </w:rPr>
      </w:pPr>
      <w:r w:rsidRPr="00645738">
        <w:rPr>
          <w:sz w:val="24"/>
          <w:szCs w:val="24"/>
        </w:rPr>
        <w:t xml:space="preserve">A partir de l’exemple développé dans le texte </w:t>
      </w:r>
      <w:r w:rsidR="00645738">
        <w:rPr>
          <w:sz w:val="24"/>
          <w:szCs w:val="24"/>
        </w:rPr>
        <w:t>précédent</w:t>
      </w:r>
      <w:r w:rsidRPr="00645738">
        <w:rPr>
          <w:sz w:val="24"/>
          <w:szCs w:val="24"/>
        </w:rPr>
        <w:t>, vous présenterez les avantages et les inconvénients d’une gouvernance matricielle de l’entreprise orientée sur les projets (ou programmes).</w:t>
      </w:r>
    </w:p>
    <w:p w:rsidR="00645738" w:rsidRPr="00645738" w:rsidRDefault="00645738" w:rsidP="00645738">
      <w:pPr>
        <w:rPr>
          <w:sz w:val="24"/>
          <w:szCs w:val="24"/>
        </w:rPr>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p>
    <w:p w:rsidR="00CF6209" w:rsidRPr="00CF6209" w:rsidRDefault="00CF6209" w:rsidP="00CF6209">
      <w:pPr>
        <w:rPr>
          <w:b/>
          <w:bCs/>
          <w:sz w:val="24"/>
          <w:szCs w:val="24"/>
        </w:rPr>
      </w:pPr>
      <w:r w:rsidRPr="00CF6209">
        <w:rPr>
          <w:b/>
          <w:bCs/>
          <w:sz w:val="24"/>
          <w:szCs w:val="24"/>
        </w:rPr>
        <w:t xml:space="preserve">A l’aide des deux documents </w:t>
      </w:r>
      <w:r>
        <w:rPr>
          <w:b/>
          <w:bCs/>
          <w:sz w:val="24"/>
          <w:szCs w:val="24"/>
        </w:rPr>
        <w:t xml:space="preserve">suivants </w:t>
      </w:r>
      <w:r w:rsidRPr="00CF6209">
        <w:rPr>
          <w:b/>
          <w:bCs/>
          <w:sz w:val="24"/>
          <w:szCs w:val="24"/>
        </w:rPr>
        <w:t xml:space="preserve">vous vous demanderez en quoi la spécificité des </w:t>
      </w:r>
      <w:r>
        <w:rPr>
          <w:b/>
          <w:bCs/>
          <w:sz w:val="24"/>
          <w:szCs w:val="24"/>
        </w:rPr>
        <w:t>coopératives</w:t>
      </w:r>
      <w:r w:rsidRPr="00CF6209">
        <w:rPr>
          <w:b/>
          <w:bCs/>
          <w:sz w:val="24"/>
          <w:szCs w:val="24"/>
        </w:rPr>
        <w:t xml:space="preserve"> affecte </w:t>
      </w:r>
      <w:r>
        <w:rPr>
          <w:b/>
          <w:bCs/>
          <w:sz w:val="24"/>
          <w:szCs w:val="24"/>
        </w:rPr>
        <w:t>la</w:t>
      </w:r>
      <w:r w:rsidRPr="00CF6209">
        <w:rPr>
          <w:b/>
          <w:bCs/>
          <w:sz w:val="24"/>
          <w:szCs w:val="24"/>
        </w:rPr>
        <w:t xml:space="preserve"> gouvernance</w:t>
      </w:r>
      <w:r>
        <w:rPr>
          <w:b/>
          <w:bCs/>
          <w:sz w:val="24"/>
          <w:szCs w:val="24"/>
        </w:rPr>
        <w:t xml:space="preserve"> de ces entreprises</w:t>
      </w:r>
      <w:r w:rsidRPr="00CF6209">
        <w:rPr>
          <w:b/>
          <w:bCs/>
          <w:sz w:val="24"/>
          <w:szCs w:val="24"/>
        </w:rPr>
        <w:t xml:space="preserve"> et leurs relations sociales.</w:t>
      </w:r>
    </w:p>
    <w:p w:rsidR="00CF6209" w:rsidRPr="00CF6209" w:rsidRDefault="00CF6209" w:rsidP="00CF6209">
      <w:pPr>
        <w:rPr>
          <w:b/>
          <w:bCs/>
          <w:sz w:val="24"/>
          <w:szCs w:val="24"/>
        </w:rPr>
      </w:pPr>
      <w:r w:rsidRPr="00CF6209">
        <w:rPr>
          <w:b/>
          <w:bCs/>
          <w:sz w:val="24"/>
          <w:szCs w:val="24"/>
        </w:rPr>
        <w:t>Vous rédigerez votre réponse sous la même forme qu’un raisonnement d’épreuve composée.</w:t>
      </w:r>
    </w:p>
    <w:p w:rsidR="009E1266" w:rsidRPr="009E1266" w:rsidRDefault="00584A2B" w:rsidP="009E1266">
      <w:pPr>
        <w:rPr>
          <w:b/>
          <w:bCs/>
          <w:sz w:val="24"/>
          <w:szCs w:val="24"/>
        </w:rPr>
      </w:pPr>
      <w:r>
        <w:rPr>
          <w:b/>
          <w:bCs/>
          <w:sz w:val="24"/>
          <w:szCs w:val="24"/>
        </w:rPr>
        <w:t>Document 4</w:t>
      </w:r>
    </w:p>
    <w:p w:rsidR="00584A2B" w:rsidRDefault="00584A2B" w:rsidP="00584A2B">
      <w:pPr>
        <w:spacing w:after="120" w:line="240" w:lineRule="auto"/>
        <w:rPr>
          <w:rFonts w:ascii="Garamond" w:hAnsi="Garamond"/>
          <w:sz w:val="24"/>
          <w:szCs w:val="24"/>
        </w:rPr>
      </w:pPr>
      <w:r w:rsidRPr="00584A2B">
        <w:rPr>
          <w:rFonts w:ascii="Garamond" w:hAnsi="Garamond"/>
          <w:sz w:val="24"/>
          <w:szCs w:val="24"/>
        </w:rPr>
        <w:t xml:space="preserve">Définition : </w:t>
      </w:r>
    </w:p>
    <w:p w:rsidR="00584A2B" w:rsidRPr="00584A2B" w:rsidRDefault="00584A2B" w:rsidP="00584A2B">
      <w:pPr>
        <w:spacing w:after="120" w:line="240" w:lineRule="auto"/>
        <w:ind w:firstLine="426"/>
        <w:rPr>
          <w:rFonts w:ascii="Garamond" w:hAnsi="Garamond"/>
          <w:sz w:val="24"/>
          <w:szCs w:val="24"/>
        </w:rPr>
      </w:pPr>
      <w:r w:rsidRPr="00584A2B">
        <w:rPr>
          <w:rFonts w:ascii="Garamond" w:hAnsi="Garamond"/>
          <w:sz w:val="24"/>
          <w:szCs w:val="24"/>
        </w:rPr>
        <w:t>Une coopérative est une association autonome de personnes volontairement réunies pour satisfaire leurs aspirations et besoins […] communs au moyen d’une entreprise dont la propriété est collective et où le pouvoir est exercé démocratiquement.</w:t>
      </w:r>
    </w:p>
    <w:p w:rsidR="00584A2B" w:rsidRPr="00584A2B" w:rsidRDefault="00584A2B" w:rsidP="00584A2B">
      <w:pPr>
        <w:spacing w:after="120" w:line="240" w:lineRule="auto"/>
        <w:rPr>
          <w:rFonts w:ascii="Garamond" w:hAnsi="Garamond"/>
          <w:sz w:val="24"/>
          <w:szCs w:val="24"/>
        </w:rPr>
      </w:pPr>
      <w:r w:rsidRPr="00584A2B">
        <w:rPr>
          <w:rFonts w:ascii="Garamond" w:hAnsi="Garamond"/>
          <w:sz w:val="24"/>
          <w:szCs w:val="24"/>
        </w:rPr>
        <w:t>Les principes :</w:t>
      </w:r>
    </w:p>
    <w:p w:rsidR="00584A2B" w:rsidRPr="00584A2B" w:rsidRDefault="00584A2B" w:rsidP="00584A2B">
      <w:pPr>
        <w:pStyle w:val="Paragraphedeliste"/>
        <w:numPr>
          <w:ilvl w:val="1"/>
          <w:numId w:val="48"/>
        </w:numPr>
        <w:spacing w:after="120" w:line="240" w:lineRule="auto"/>
        <w:ind w:left="426"/>
        <w:jc w:val="left"/>
        <w:rPr>
          <w:rFonts w:ascii="Garamond" w:hAnsi="Garamond"/>
          <w:sz w:val="24"/>
          <w:szCs w:val="24"/>
        </w:rPr>
      </w:pPr>
      <w:r w:rsidRPr="00584A2B">
        <w:rPr>
          <w:rFonts w:ascii="Garamond" w:hAnsi="Garamond"/>
          <w:b/>
          <w:bCs/>
          <w:sz w:val="24"/>
          <w:szCs w:val="24"/>
        </w:rPr>
        <w:t>Adhésion volontaire et ouverte à tous</w:t>
      </w:r>
      <w:r w:rsidRPr="00584A2B">
        <w:rPr>
          <w:rFonts w:ascii="Garamond" w:hAnsi="Garamond"/>
          <w:sz w:val="24"/>
          <w:szCs w:val="24"/>
        </w:rPr>
        <w:t>. Les coopératives sont des organisations fondées sur le volontariat et ouvertes à toutes les personnes aptes à utiliser leurs services et déterminées à prendre leurs responsabilités en tant que membres, et ce sans discrimination fondée sur le sexe, l'origine sociale, la race, l'allégeance politique ou la religion.</w:t>
      </w:r>
    </w:p>
    <w:p w:rsidR="00584A2B" w:rsidRPr="00584A2B" w:rsidRDefault="00584A2B" w:rsidP="00584A2B">
      <w:pPr>
        <w:pStyle w:val="Paragraphedeliste"/>
        <w:numPr>
          <w:ilvl w:val="1"/>
          <w:numId w:val="48"/>
        </w:numPr>
        <w:spacing w:after="120" w:line="240" w:lineRule="auto"/>
        <w:ind w:left="426"/>
        <w:jc w:val="left"/>
        <w:rPr>
          <w:rFonts w:ascii="Garamond" w:hAnsi="Garamond"/>
          <w:sz w:val="24"/>
          <w:szCs w:val="24"/>
        </w:rPr>
      </w:pPr>
      <w:r w:rsidRPr="00584A2B">
        <w:rPr>
          <w:rFonts w:ascii="Garamond" w:hAnsi="Garamond"/>
          <w:b/>
          <w:bCs/>
          <w:sz w:val="24"/>
          <w:szCs w:val="24"/>
        </w:rPr>
        <w:t>Pouvoir démocratique exercé par les membres</w:t>
      </w:r>
      <w:r w:rsidRPr="00584A2B">
        <w:rPr>
          <w:rFonts w:ascii="Garamond" w:hAnsi="Garamond"/>
          <w:sz w:val="24"/>
          <w:szCs w:val="24"/>
        </w:rPr>
        <w:t>. Les coopératives sont des organisations démocratiques dirigées par leurs membres qui participent activement à l'établissement des politiques et à la prise de décisions. Les hommes et les femmes élus comme représentants des membres sont responsables devant eux. Dans les coopératives de premier niveau, les membres ont des droits de vote égaux en vertu de la règle « un membre, une voix » : les coopératives d'autres niveaux sont aussi organisées de manière démocratique.</w:t>
      </w:r>
    </w:p>
    <w:p w:rsidR="00584A2B" w:rsidRPr="00584A2B" w:rsidRDefault="00584A2B" w:rsidP="00584A2B">
      <w:pPr>
        <w:pStyle w:val="Paragraphedeliste"/>
        <w:numPr>
          <w:ilvl w:val="1"/>
          <w:numId w:val="48"/>
        </w:numPr>
        <w:spacing w:after="120" w:line="240" w:lineRule="auto"/>
        <w:ind w:left="426"/>
        <w:jc w:val="left"/>
        <w:rPr>
          <w:rFonts w:ascii="Garamond" w:hAnsi="Garamond"/>
          <w:sz w:val="24"/>
          <w:szCs w:val="24"/>
        </w:rPr>
      </w:pPr>
      <w:r w:rsidRPr="00584A2B">
        <w:rPr>
          <w:rFonts w:ascii="Garamond" w:hAnsi="Garamond"/>
          <w:b/>
          <w:bCs/>
          <w:sz w:val="24"/>
          <w:szCs w:val="24"/>
        </w:rPr>
        <w:t>Participation économique des membres</w:t>
      </w:r>
      <w:r w:rsidRPr="00584A2B">
        <w:rPr>
          <w:rFonts w:ascii="Garamond" w:hAnsi="Garamond"/>
          <w:sz w:val="24"/>
          <w:szCs w:val="24"/>
        </w:rPr>
        <w:t xml:space="preserve">. Les membres contribuent de manière équitable au capital de leurs coopératives et en ont le contrôle. Une partie au moins de ce capital est habituellement la propriété commune de la coopérative. Les membres ne bénéficient habituellement que d'une rémunération limitée du capital souscrit comme condition de leur adhésion. Les membres affectent les excédents à tout ou partie des objectifs suivants : le développement de leur coopérative, éventuellement par la dotation de réserves dont </w:t>
      </w:r>
      <w:r w:rsidRPr="00584A2B">
        <w:rPr>
          <w:rFonts w:ascii="Garamond" w:hAnsi="Garamond"/>
          <w:sz w:val="24"/>
          <w:szCs w:val="24"/>
        </w:rPr>
        <w:lastRenderedPageBreak/>
        <w:t>une partie au moins est impartageable, des ristournes aux membres en proportion de leurs transactions avec la coopérative et le soutien d'autres activités approuvées par les membres. […]</w:t>
      </w:r>
    </w:p>
    <w:p w:rsidR="00584A2B" w:rsidRPr="00584A2B" w:rsidRDefault="00584A2B" w:rsidP="00584A2B">
      <w:pPr>
        <w:jc w:val="right"/>
        <w:rPr>
          <w:sz w:val="18"/>
          <w:szCs w:val="18"/>
        </w:rPr>
      </w:pPr>
      <w:r w:rsidRPr="00584A2B">
        <w:rPr>
          <w:sz w:val="18"/>
          <w:szCs w:val="18"/>
        </w:rPr>
        <w:t xml:space="preserve">Source : Alliance coopérative internationale, </w:t>
      </w:r>
      <w:r w:rsidRPr="00584A2B">
        <w:rPr>
          <w:i/>
          <w:iCs/>
          <w:sz w:val="18"/>
          <w:szCs w:val="18"/>
        </w:rPr>
        <w:t>Déclaration sur l’identité coopérative internationale</w:t>
      </w:r>
      <w:r w:rsidRPr="00584A2B">
        <w:rPr>
          <w:sz w:val="18"/>
          <w:szCs w:val="18"/>
        </w:rPr>
        <w:t>, 1995</w:t>
      </w:r>
    </w:p>
    <w:p w:rsidR="009E1266" w:rsidRPr="009E1266" w:rsidRDefault="00584A2B" w:rsidP="009E1266">
      <w:pPr>
        <w:rPr>
          <w:b/>
          <w:bCs/>
          <w:sz w:val="24"/>
          <w:szCs w:val="24"/>
        </w:rPr>
      </w:pPr>
      <w:r>
        <w:rPr>
          <w:b/>
          <w:bCs/>
          <w:sz w:val="24"/>
          <w:szCs w:val="24"/>
        </w:rPr>
        <w:t>Document 5</w:t>
      </w:r>
    </w:p>
    <w:p w:rsidR="00584A2B" w:rsidRPr="00584A2B" w:rsidRDefault="00584A2B" w:rsidP="00584A2B">
      <w:pPr>
        <w:spacing w:after="120" w:line="240" w:lineRule="auto"/>
        <w:ind w:firstLine="567"/>
        <w:rPr>
          <w:rFonts w:ascii="Garamond" w:hAnsi="Garamond"/>
          <w:sz w:val="24"/>
          <w:szCs w:val="24"/>
        </w:rPr>
      </w:pPr>
      <w:r w:rsidRPr="00584A2B">
        <w:rPr>
          <w:rFonts w:ascii="Garamond" w:hAnsi="Garamond"/>
          <w:sz w:val="24"/>
          <w:szCs w:val="24"/>
        </w:rPr>
        <w:t>La gouvernance coop</w:t>
      </w:r>
      <w:r>
        <w:rPr>
          <w:rFonts w:ascii="Garamond" w:hAnsi="Garamond"/>
          <w:sz w:val="24"/>
          <w:szCs w:val="24"/>
        </w:rPr>
        <w:t>é</w:t>
      </w:r>
      <w:r w:rsidRPr="00584A2B">
        <w:rPr>
          <w:rFonts w:ascii="Garamond" w:hAnsi="Garamond"/>
          <w:sz w:val="24"/>
          <w:szCs w:val="24"/>
        </w:rPr>
        <w:t>rative ne rencontre pas les m</w:t>
      </w:r>
      <w:r>
        <w:rPr>
          <w:rFonts w:ascii="Garamond" w:hAnsi="Garamond"/>
          <w:sz w:val="24"/>
          <w:szCs w:val="24"/>
        </w:rPr>
        <w:t>ê</w:t>
      </w:r>
      <w:r w:rsidRPr="00584A2B">
        <w:rPr>
          <w:rFonts w:ascii="Garamond" w:hAnsi="Garamond"/>
          <w:sz w:val="24"/>
          <w:szCs w:val="24"/>
        </w:rPr>
        <w:t>mes obstacles que la gouvernance capitaliste parce que les principaux apporteurs de capitaux sont également les travailleurs ou les clients</w:t>
      </w:r>
      <w:r>
        <w:rPr>
          <w:rFonts w:ascii="Garamond" w:hAnsi="Garamond"/>
          <w:sz w:val="24"/>
          <w:szCs w:val="24"/>
        </w:rPr>
        <w:t xml:space="preserve">. </w:t>
      </w:r>
      <w:r w:rsidRPr="00584A2B">
        <w:rPr>
          <w:rFonts w:ascii="Garamond" w:hAnsi="Garamond"/>
          <w:sz w:val="24"/>
          <w:szCs w:val="24"/>
        </w:rPr>
        <w:t xml:space="preserve">Elle subordonne la possession d’une part de capital, et conséquemment la rémunération du capital, </w:t>
      </w:r>
      <w:r>
        <w:rPr>
          <w:rFonts w:ascii="Garamond" w:hAnsi="Garamond"/>
          <w:sz w:val="24"/>
          <w:szCs w:val="24"/>
        </w:rPr>
        <w:t>à</w:t>
      </w:r>
      <w:r w:rsidRPr="00584A2B">
        <w:rPr>
          <w:rFonts w:ascii="Garamond" w:hAnsi="Garamond"/>
          <w:sz w:val="24"/>
          <w:szCs w:val="24"/>
        </w:rPr>
        <w:t xml:space="preserve"> l’exercice d’un rô</w:t>
      </w:r>
      <w:r w:rsidRPr="00584A2B">
        <w:rPr>
          <w:rFonts w:ascii="Times New Roman" w:hAnsi="Times New Roman"/>
          <w:sz w:val="24"/>
          <w:szCs w:val="24"/>
        </w:rPr>
        <w:t>l</w:t>
      </w:r>
      <w:r w:rsidRPr="00584A2B">
        <w:rPr>
          <w:rFonts w:ascii="Garamond" w:hAnsi="Garamond"/>
          <w:sz w:val="24"/>
          <w:szCs w:val="24"/>
        </w:rPr>
        <w:t xml:space="preserve">e économique et social. Fondamentalement, la gouvernance coopérative est plus simple que la gouvernance capitaliste. Elle est également plus économique pour la </w:t>
      </w:r>
      <w:r>
        <w:rPr>
          <w:rFonts w:ascii="Garamond" w:hAnsi="Garamond"/>
          <w:sz w:val="24"/>
          <w:szCs w:val="24"/>
        </w:rPr>
        <w:t>société</w:t>
      </w:r>
      <w:r w:rsidRPr="00584A2B">
        <w:rPr>
          <w:rFonts w:ascii="Garamond" w:hAnsi="Garamond"/>
          <w:sz w:val="24"/>
          <w:szCs w:val="24"/>
        </w:rPr>
        <w:t xml:space="preserve"> dans son ensemble.</w:t>
      </w:r>
    </w:p>
    <w:p w:rsidR="00584A2B" w:rsidRPr="00584A2B" w:rsidRDefault="00584A2B" w:rsidP="00584A2B">
      <w:pPr>
        <w:spacing w:after="120" w:line="240" w:lineRule="auto"/>
        <w:ind w:firstLine="567"/>
        <w:rPr>
          <w:rFonts w:ascii="Garamond" w:hAnsi="Garamond"/>
          <w:sz w:val="24"/>
          <w:szCs w:val="24"/>
        </w:rPr>
      </w:pPr>
      <w:r w:rsidRPr="00584A2B">
        <w:rPr>
          <w:rFonts w:ascii="Garamond" w:hAnsi="Garamond"/>
          <w:sz w:val="24"/>
          <w:szCs w:val="24"/>
        </w:rPr>
        <w:t xml:space="preserve">Le fait que la gouvernance coopérative poursuive des buts économiques et sociaux et non pas des buts financiers réduit également le risque de conflit avec les parties prenantes (ou partenaires). Elle ajoute ainsi </w:t>
      </w:r>
      <w:r>
        <w:rPr>
          <w:rFonts w:ascii="Garamond" w:hAnsi="Garamond"/>
          <w:sz w:val="24"/>
          <w:szCs w:val="24"/>
        </w:rPr>
        <w:t>à</w:t>
      </w:r>
      <w:r w:rsidRPr="00584A2B">
        <w:rPr>
          <w:rFonts w:ascii="Garamond" w:hAnsi="Garamond"/>
          <w:sz w:val="24"/>
          <w:szCs w:val="24"/>
        </w:rPr>
        <w:t xml:space="preserve"> son résultat une plus-value sociale ou sociétale.</w:t>
      </w:r>
    </w:p>
    <w:p w:rsidR="00584A2B" w:rsidRPr="00584A2B" w:rsidRDefault="00584A2B" w:rsidP="00584A2B">
      <w:pPr>
        <w:spacing w:after="120" w:line="240" w:lineRule="auto"/>
        <w:ind w:firstLine="567"/>
        <w:rPr>
          <w:rFonts w:ascii="Garamond" w:hAnsi="Garamond"/>
          <w:sz w:val="24"/>
          <w:szCs w:val="24"/>
        </w:rPr>
      </w:pPr>
      <w:r w:rsidRPr="00584A2B">
        <w:rPr>
          <w:rFonts w:ascii="Garamond" w:hAnsi="Garamond"/>
          <w:sz w:val="24"/>
          <w:szCs w:val="24"/>
        </w:rPr>
        <w:t>Alors que la société́ de capitaux met en présence des acteurs dont les intérêts peuvent ê</w:t>
      </w:r>
      <w:r w:rsidRPr="00584A2B">
        <w:rPr>
          <w:rFonts w:ascii="Times New Roman" w:hAnsi="Times New Roman"/>
          <w:sz w:val="24"/>
          <w:szCs w:val="24"/>
        </w:rPr>
        <w:t>t</w:t>
      </w:r>
      <w:r w:rsidRPr="00584A2B">
        <w:rPr>
          <w:rFonts w:ascii="Garamond" w:hAnsi="Garamond"/>
          <w:sz w:val="24"/>
          <w:szCs w:val="24"/>
        </w:rPr>
        <w:t xml:space="preserve">re divergents, la coopérative tend </w:t>
      </w:r>
      <w:r>
        <w:rPr>
          <w:rFonts w:ascii="Garamond" w:hAnsi="Garamond"/>
          <w:sz w:val="24"/>
          <w:szCs w:val="24"/>
        </w:rPr>
        <w:t xml:space="preserve">à </w:t>
      </w:r>
      <w:r w:rsidRPr="00584A2B">
        <w:rPr>
          <w:rFonts w:ascii="Garamond" w:hAnsi="Garamond"/>
          <w:sz w:val="24"/>
          <w:szCs w:val="24"/>
        </w:rPr>
        <w:t>organiser les pouvoirs en faisant converger les intérêt</w:t>
      </w:r>
      <w:r w:rsidRPr="00584A2B">
        <w:rPr>
          <w:rFonts w:ascii="Times New Roman" w:hAnsi="Times New Roman"/>
          <w:sz w:val="24"/>
          <w:szCs w:val="24"/>
        </w:rPr>
        <w:t>s</w:t>
      </w:r>
      <w:r w:rsidRPr="00584A2B">
        <w:rPr>
          <w:rFonts w:ascii="Garamond" w:hAnsi="Garamond"/>
          <w:sz w:val="24"/>
          <w:szCs w:val="24"/>
        </w:rPr>
        <w:t xml:space="preserve"> des acteurs. Cependant, </w:t>
      </w:r>
      <w:r>
        <w:rPr>
          <w:rFonts w:ascii="Garamond" w:hAnsi="Garamond"/>
          <w:sz w:val="24"/>
          <w:szCs w:val="24"/>
        </w:rPr>
        <w:t>à</w:t>
      </w:r>
      <w:r w:rsidRPr="00584A2B">
        <w:rPr>
          <w:rFonts w:ascii="Garamond" w:hAnsi="Garamond"/>
          <w:sz w:val="24"/>
          <w:szCs w:val="24"/>
        </w:rPr>
        <w:t xml:space="preserve"> l’instar de la société de capitaux, la coopérative intervient sur des marchés qui pèsent sur son </w:t>
      </w:r>
      <w:r>
        <w:rPr>
          <w:rFonts w:ascii="Garamond" w:hAnsi="Garamond"/>
          <w:sz w:val="24"/>
          <w:szCs w:val="24"/>
        </w:rPr>
        <w:t>activité</w:t>
      </w:r>
      <w:r w:rsidRPr="00584A2B">
        <w:rPr>
          <w:rFonts w:ascii="Garamond" w:hAnsi="Garamond"/>
          <w:sz w:val="24"/>
          <w:szCs w:val="24"/>
        </w:rPr>
        <w:t xml:space="preserve"> et sur son organisation. Elle est ainsi amenée </w:t>
      </w:r>
      <w:r>
        <w:rPr>
          <w:rFonts w:ascii="Garamond" w:hAnsi="Garamond"/>
          <w:sz w:val="24"/>
          <w:szCs w:val="24"/>
        </w:rPr>
        <w:t>à</w:t>
      </w:r>
      <w:r w:rsidRPr="00584A2B">
        <w:rPr>
          <w:rFonts w:ascii="Garamond" w:hAnsi="Garamond"/>
          <w:sz w:val="24"/>
          <w:szCs w:val="24"/>
        </w:rPr>
        <w:t xml:space="preserve"> évoluer dans des directions qui rendent a priori plus complexe le fonctionnement coopératif, comme la délocalisation d’activit</w:t>
      </w:r>
      <w:r>
        <w:rPr>
          <w:rFonts w:ascii="Garamond" w:hAnsi="Garamond"/>
          <w:sz w:val="24"/>
          <w:szCs w:val="24"/>
        </w:rPr>
        <w:t>és</w:t>
      </w:r>
      <w:r w:rsidRPr="00584A2B">
        <w:rPr>
          <w:rFonts w:ascii="Garamond" w:hAnsi="Garamond"/>
          <w:sz w:val="24"/>
          <w:szCs w:val="24"/>
        </w:rPr>
        <w:t xml:space="preserve"> ou la recherche de capitaux externes. Ces choix peuvent ne pas ê</w:t>
      </w:r>
      <w:r w:rsidRPr="00584A2B">
        <w:rPr>
          <w:rFonts w:ascii="Times New Roman" w:hAnsi="Times New Roman"/>
          <w:sz w:val="24"/>
          <w:szCs w:val="24"/>
        </w:rPr>
        <w:t>t</w:t>
      </w:r>
      <w:r w:rsidRPr="00584A2B">
        <w:rPr>
          <w:rFonts w:ascii="Garamond" w:hAnsi="Garamond"/>
          <w:sz w:val="24"/>
          <w:szCs w:val="24"/>
        </w:rPr>
        <w:t xml:space="preserve">re incompatibles avec la </w:t>
      </w:r>
      <w:r>
        <w:rPr>
          <w:rFonts w:ascii="Garamond" w:hAnsi="Garamond"/>
          <w:sz w:val="24"/>
          <w:szCs w:val="24"/>
        </w:rPr>
        <w:t>finalité</w:t>
      </w:r>
      <w:r w:rsidRPr="00584A2B">
        <w:rPr>
          <w:rFonts w:ascii="Garamond" w:hAnsi="Garamond"/>
          <w:sz w:val="24"/>
          <w:szCs w:val="24"/>
        </w:rPr>
        <w:t xml:space="preserve"> coopérative, </w:t>
      </w:r>
      <w:r>
        <w:rPr>
          <w:rFonts w:ascii="Garamond" w:hAnsi="Garamond"/>
          <w:sz w:val="24"/>
          <w:szCs w:val="24"/>
        </w:rPr>
        <w:t>à</w:t>
      </w:r>
      <w:r w:rsidRPr="00584A2B">
        <w:rPr>
          <w:rFonts w:ascii="Garamond" w:hAnsi="Garamond"/>
          <w:sz w:val="24"/>
          <w:szCs w:val="24"/>
        </w:rPr>
        <w:t xml:space="preserve"> condition toutefois d’ê</w:t>
      </w:r>
      <w:r w:rsidRPr="00584A2B">
        <w:rPr>
          <w:rFonts w:ascii="Times New Roman" w:hAnsi="Times New Roman"/>
          <w:sz w:val="24"/>
          <w:szCs w:val="24"/>
        </w:rPr>
        <w:t>t</w:t>
      </w:r>
      <w:r w:rsidRPr="00584A2B">
        <w:rPr>
          <w:rFonts w:ascii="Garamond" w:hAnsi="Garamond"/>
          <w:sz w:val="24"/>
          <w:szCs w:val="24"/>
        </w:rPr>
        <w:t>re ma</w:t>
      </w:r>
      <w:r>
        <w:rPr>
          <w:rFonts w:ascii="Garamond" w:hAnsi="Garamond"/>
          <w:sz w:val="24"/>
          <w:szCs w:val="24"/>
        </w:rPr>
        <w:t>î</w:t>
      </w:r>
      <w:r w:rsidRPr="00584A2B">
        <w:rPr>
          <w:rFonts w:ascii="Times New Roman" w:hAnsi="Times New Roman"/>
          <w:sz w:val="24"/>
          <w:szCs w:val="24"/>
        </w:rPr>
        <w:t>t</w:t>
      </w:r>
      <w:r w:rsidRPr="00584A2B">
        <w:rPr>
          <w:rFonts w:ascii="Garamond" w:hAnsi="Garamond"/>
          <w:sz w:val="24"/>
          <w:szCs w:val="24"/>
        </w:rPr>
        <w:t xml:space="preserve">risés et inclus dans un fonctionnement d’économie sociale. C’est en innovant et en approfondissant sa propre gouvernance que l’entreprise coopérative se rend capable de poursuivre sa </w:t>
      </w:r>
      <w:r>
        <w:rPr>
          <w:rFonts w:ascii="Garamond" w:hAnsi="Garamond"/>
          <w:sz w:val="24"/>
          <w:szCs w:val="24"/>
        </w:rPr>
        <w:t>finalité</w:t>
      </w:r>
      <w:r w:rsidRPr="00584A2B">
        <w:rPr>
          <w:rFonts w:ascii="Garamond" w:hAnsi="Garamond"/>
          <w:sz w:val="24"/>
          <w:szCs w:val="24"/>
        </w:rPr>
        <w:t xml:space="preserve">. </w:t>
      </w:r>
    </w:p>
    <w:p w:rsidR="00934C03" w:rsidRPr="008C7613" w:rsidRDefault="00584A2B" w:rsidP="00F00742">
      <w:pPr>
        <w:spacing w:after="120" w:line="240" w:lineRule="auto"/>
        <w:jc w:val="right"/>
        <w:rPr>
          <w:sz w:val="18"/>
          <w:szCs w:val="18"/>
        </w:rPr>
      </w:pPr>
      <w:r w:rsidRPr="00584A2B">
        <w:rPr>
          <w:sz w:val="18"/>
          <w:szCs w:val="18"/>
        </w:rPr>
        <w:t xml:space="preserve">Source : Jean-François </w:t>
      </w:r>
      <w:proofErr w:type="spellStart"/>
      <w:r w:rsidRPr="00584A2B">
        <w:rPr>
          <w:sz w:val="18"/>
          <w:szCs w:val="18"/>
        </w:rPr>
        <w:t>Draperi</w:t>
      </w:r>
      <w:proofErr w:type="spellEnd"/>
      <w:r w:rsidRPr="00584A2B">
        <w:rPr>
          <w:sz w:val="18"/>
          <w:szCs w:val="18"/>
        </w:rPr>
        <w:t>, « Les atouts de l’organisation</w:t>
      </w:r>
      <w:r w:rsidR="00216B27" w:rsidRPr="00216B27">
        <w:rPr>
          <w:sz w:val="18"/>
          <w:szCs w:val="18"/>
        </w:rPr>
        <w:t xml:space="preserve"> </w:t>
      </w:r>
      <w:r w:rsidRPr="00584A2B">
        <w:rPr>
          <w:sz w:val="18"/>
          <w:szCs w:val="18"/>
        </w:rPr>
        <w:t xml:space="preserve">et de la gouvernance </w:t>
      </w:r>
      <w:r w:rsidR="00216B27" w:rsidRPr="00584A2B">
        <w:rPr>
          <w:sz w:val="18"/>
          <w:szCs w:val="18"/>
        </w:rPr>
        <w:t>coopérative</w:t>
      </w:r>
      <w:r w:rsidRPr="00584A2B">
        <w:rPr>
          <w:sz w:val="18"/>
          <w:szCs w:val="18"/>
        </w:rPr>
        <w:t xml:space="preserve"> », </w:t>
      </w:r>
      <w:r w:rsidRPr="00584A2B">
        <w:rPr>
          <w:i/>
          <w:iCs/>
          <w:sz w:val="18"/>
          <w:szCs w:val="18"/>
        </w:rPr>
        <w:t>La semaine de la coopération à l’école</w:t>
      </w:r>
      <w:r w:rsidRPr="00584A2B">
        <w:rPr>
          <w:sz w:val="18"/>
          <w:szCs w:val="18"/>
        </w:rPr>
        <w:t>, 2014</w:t>
      </w:r>
      <w:bookmarkStart w:id="1" w:name="_GoBack"/>
      <w:bookmarkEnd w:id="1"/>
    </w:p>
    <w:sectPr w:rsidR="00934C03" w:rsidRPr="008C7613" w:rsidSect="00CF1CB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F88" w:rsidRDefault="00257F88" w:rsidP="00EB5D8A">
      <w:pPr>
        <w:spacing w:after="0" w:line="240" w:lineRule="auto"/>
      </w:pPr>
      <w:r>
        <w:separator/>
      </w:r>
    </w:p>
  </w:endnote>
  <w:endnote w:type="continuationSeparator" w:id="0">
    <w:p w:rsidR="00257F88" w:rsidRDefault="00257F88"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imes New Roman (Corps 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F88" w:rsidRDefault="00257F88" w:rsidP="00EB5D8A">
      <w:pPr>
        <w:spacing w:after="0" w:line="240" w:lineRule="auto"/>
      </w:pPr>
      <w:r>
        <w:separator/>
      </w:r>
    </w:p>
  </w:footnote>
  <w:footnote w:type="continuationSeparator" w:id="0">
    <w:p w:rsidR="00257F88" w:rsidRDefault="00257F88"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CB4FDA" w:rsidRDefault="009C4ECE" w:rsidP="00EB5D8A">
    <w:pPr>
      <w:pStyle w:val="En-tte"/>
      <w:pBdr>
        <w:bottom w:val="single" w:sz="12" w:space="1" w:color="auto"/>
      </w:pBdr>
      <w:jc w:val="right"/>
      <w:rPr>
        <w:rFonts w:asciiTheme="minorHAnsi" w:hAnsiTheme="minorHAnsi"/>
        <w:sz w:val="15"/>
        <w:szCs w:val="15"/>
      </w:rPr>
    </w:pPr>
    <w:r w:rsidRPr="00CB4FDA">
      <w:rPr>
        <w:rFonts w:asciiTheme="minorHAnsi" w:hAnsiTheme="minorHAnsi"/>
        <w:sz w:val="15"/>
        <w:szCs w:val="15"/>
      </w:rPr>
      <w:t xml:space="preserve">Comment les entreprises sont-elles organisées et gouvernées ? </w:t>
    </w:r>
    <w:r w:rsidR="00AA79FF" w:rsidRPr="00CB4FDA">
      <w:rPr>
        <w:rFonts w:asciiTheme="minorHAnsi" w:hAnsiTheme="minorHAnsi"/>
        <w:sz w:val="15"/>
        <w:szCs w:val="15"/>
      </w:rPr>
      <w:t xml:space="preserve"> </w:t>
    </w:r>
    <w:r w:rsidR="00367309" w:rsidRPr="00367309">
      <w:rPr>
        <w:rFonts w:asciiTheme="minorHAnsi" w:hAnsiTheme="minorHAnsi"/>
        <w:sz w:val="15"/>
        <w:szCs w:val="15"/>
      </w:rPr>
      <w:t>Gouvernance et relations sociales dans l’entreprise</w:t>
    </w:r>
    <w:r w:rsidR="00D13C83">
      <w:rPr>
        <w:rFonts w:asciiTheme="minorHAnsi" w:hAnsiTheme="minorHAnsi"/>
        <w:sz w:val="15"/>
        <w:szCs w:val="15"/>
      </w:rPr>
      <w:t xml:space="preserve"> </w:t>
    </w:r>
    <w:r w:rsidR="00AA79FF" w:rsidRPr="00CB4FDA">
      <w:rPr>
        <w:rFonts w:asciiTheme="minorHAnsi" w:hAnsiTheme="minorHAnsi"/>
        <w:sz w:val="15"/>
        <w:szCs w:val="15"/>
      </w:rPr>
      <w:t>(</w:t>
    </w:r>
    <w:r w:rsidR="000D5630">
      <w:rPr>
        <w:rFonts w:asciiTheme="minorHAnsi" w:hAnsiTheme="minorHAnsi"/>
        <w:sz w:val="15"/>
        <w:szCs w:val="15"/>
      </w:rPr>
      <w:t>3</w:t>
    </w:r>
    <w:r w:rsidR="00AA79FF" w:rsidRPr="00CB4FDA">
      <w:rPr>
        <w:rFonts w:asciiTheme="minorHAnsi" w:hAnsiTheme="minorHAnsi"/>
        <w:sz w:val="15"/>
        <w:szCs w:val="15"/>
      </w:rPr>
      <w:t>/</w:t>
    </w:r>
    <w:r w:rsidRPr="00CB4FDA">
      <w:rPr>
        <w:rFonts w:asciiTheme="minorHAnsi" w:hAnsiTheme="minorHAnsi"/>
        <w:sz w:val="15"/>
        <w:szCs w:val="15"/>
      </w:rPr>
      <w:t>3</w:t>
    </w:r>
    <w:r w:rsidR="00AA79FF" w:rsidRPr="00CB4FDA">
      <w:rPr>
        <w:rFonts w:asciiTheme="minorHAnsi" w:hAnsiTheme="minorHAnsi"/>
        <w:sz w:val="15"/>
        <w:szCs w:val="15"/>
      </w:rPr>
      <w:t xml:space="preserve">) - </w:t>
    </w:r>
    <w:r w:rsidR="00EB5D8A" w:rsidRPr="00CB4FDA">
      <w:rPr>
        <w:rFonts w:asciiTheme="minorHAnsi" w:hAnsiTheme="minorHAnsi"/>
        <w:sz w:val="15"/>
        <w:szCs w:val="15"/>
      </w:rPr>
      <w:t xml:space="preserve">Page </w:t>
    </w:r>
    <w:r w:rsidR="00F539A0"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PAGE </w:instrText>
    </w:r>
    <w:r w:rsidR="00F539A0" w:rsidRPr="00CB4FDA">
      <w:rPr>
        <w:rFonts w:asciiTheme="minorHAnsi" w:hAnsiTheme="minorHAnsi"/>
        <w:sz w:val="15"/>
        <w:szCs w:val="15"/>
      </w:rPr>
      <w:fldChar w:fldCharType="separate"/>
    </w:r>
    <w:r w:rsidR="009B54FC">
      <w:rPr>
        <w:rFonts w:asciiTheme="minorHAnsi" w:hAnsiTheme="minorHAnsi"/>
        <w:noProof/>
        <w:sz w:val="15"/>
        <w:szCs w:val="15"/>
      </w:rPr>
      <w:t>1</w:t>
    </w:r>
    <w:r w:rsidR="00F539A0" w:rsidRPr="00CB4FDA">
      <w:rPr>
        <w:rFonts w:asciiTheme="minorHAnsi" w:hAnsiTheme="minorHAnsi"/>
        <w:sz w:val="15"/>
        <w:szCs w:val="15"/>
      </w:rPr>
      <w:fldChar w:fldCharType="end"/>
    </w:r>
    <w:r w:rsidR="00EB5D8A" w:rsidRPr="00CB4FDA">
      <w:rPr>
        <w:rFonts w:asciiTheme="minorHAnsi" w:hAnsiTheme="minorHAnsi"/>
        <w:sz w:val="15"/>
        <w:szCs w:val="15"/>
      </w:rPr>
      <w:t xml:space="preserve"> sur </w:t>
    </w:r>
    <w:r w:rsidR="00F539A0"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NUMPAGES </w:instrText>
    </w:r>
    <w:r w:rsidR="00F539A0" w:rsidRPr="00CB4FDA">
      <w:rPr>
        <w:rFonts w:asciiTheme="minorHAnsi" w:hAnsiTheme="minorHAnsi"/>
        <w:sz w:val="15"/>
        <w:szCs w:val="15"/>
      </w:rPr>
      <w:fldChar w:fldCharType="separate"/>
    </w:r>
    <w:r w:rsidR="009B54FC">
      <w:rPr>
        <w:rFonts w:asciiTheme="minorHAnsi" w:hAnsiTheme="minorHAnsi"/>
        <w:noProof/>
        <w:sz w:val="15"/>
        <w:szCs w:val="15"/>
      </w:rPr>
      <w:t>4</w:t>
    </w:r>
    <w:r w:rsidR="00F539A0" w:rsidRPr="00CB4FDA">
      <w:rPr>
        <w:rFonts w:asciiTheme="minorHAnsi" w:hAnsiTheme="minorHAnsi"/>
        <w:sz w:val="15"/>
        <w:szCs w:val="15"/>
      </w:rPr>
      <w:fldChar w:fldCharType="end"/>
    </w:r>
  </w:p>
  <w:p w:rsidR="00AA79FF" w:rsidRDefault="00AA79F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8707A2"/>
    <w:multiLevelType w:val="hybridMultilevel"/>
    <w:tmpl w:val="E556A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B452C4"/>
    <w:multiLevelType w:val="hybridMultilevel"/>
    <w:tmpl w:val="FFB6A33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C993FD2"/>
    <w:multiLevelType w:val="hybridMultilevel"/>
    <w:tmpl w:val="50982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BB43D8"/>
    <w:multiLevelType w:val="multilevel"/>
    <w:tmpl w:val="ABCAE22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F5FAB"/>
    <w:multiLevelType w:val="multilevel"/>
    <w:tmpl w:val="EBDA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AD17B9"/>
    <w:multiLevelType w:val="multilevel"/>
    <w:tmpl w:val="7EB8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3EBE30A4"/>
    <w:multiLevelType w:val="hybridMultilevel"/>
    <w:tmpl w:val="075C9C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2">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9823D4"/>
    <w:multiLevelType w:val="hybridMultilevel"/>
    <w:tmpl w:val="993CFF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787B64"/>
    <w:multiLevelType w:val="multilevel"/>
    <w:tmpl w:val="ABCAE22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E16D48"/>
    <w:multiLevelType w:val="multilevel"/>
    <w:tmpl w:val="774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561901"/>
    <w:multiLevelType w:val="hybridMultilevel"/>
    <w:tmpl w:val="62D26B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76A1FAD"/>
    <w:multiLevelType w:val="multilevel"/>
    <w:tmpl w:val="013241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68308F"/>
    <w:multiLevelType w:val="hybridMultilevel"/>
    <w:tmpl w:val="1EBC5F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9A1A73"/>
    <w:multiLevelType w:val="hybridMultilevel"/>
    <w:tmpl w:val="06DA21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40">
    <w:nsid w:val="71F64BA3"/>
    <w:multiLevelType w:val="hybridMultilevel"/>
    <w:tmpl w:val="D40C6224"/>
    <w:lvl w:ilvl="0" w:tplc="2FF6464A">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4C27492"/>
    <w:multiLevelType w:val="hybridMultilevel"/>
    <w:tmpl w:val="F29C0938"/>
    <w:lvl w:ilvl="0" w:tplc="12884224">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CB2057C"/>
    <w:multiLevelType w:val="multilevel"/>
    <w:tmpl w:val="0D1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7A46B6"/>
    <w:multiLevelType w:val="multilevel"/>
    <w:tmpl w:val="2EFCDEE0"/>
    <w:lvl w:ilvl="0">
      <w:start w:val="1"/>
      <w:numFmt w:val="lowerLetter"/>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3"/>
  </w:num>
  <w:num w:numId="3">
    <w:abstractNumId w:val="1"/>
  </w:num>
  <w:num w:numId="4">
    <w:abstractNumId w:val="7"/>
  </w:num>
  <w:num w:numId="5">
    <w:abstractNumId w:val="21"/>
  </w:num>
  <w:num w:numId="6">
    <w:abstractNumId w:val="39"/>
  </w:num>
  <w:num w:numId="7">
    <w:abstractNumId w:val="41"/>
  </w:num>
  <w:num w:numId="8">
    <w:abstractNumId w:val="4"/>
  </w:num>
  <w:num w:numId="9">
    <w:abstractNumId w:val="16"/>
  </w:num>
  <w:num w:numId="10">
    <w:abstractNumId w:val="30"/>
  </w:num>
  <w:num w:numId="11">
    <w:abstractNumId w:val="6"/>
  </w:num>
  <w:num w:numId="12">
    <w:abstractNumId w:val="19"/>
  </w:num>
  <w:num w:numId="13">
    <w:abstractNumId w:val="15"/>
  </w:num>
  <w:num w:numId="14">
    <w:abstractNumId w:val="10"/>
  </w:num>
  <w:num w:numId="15">
    <w:abstractNumId w:val="27"/>
  </w:num>
  <w:num w:numId="16">
    <w:abstractNumId w:val="44"/>
  </w:num>
  <w:num w:numId="17">
    <w:abstractNumId w:val="22"/>
  </w:num>
  <w:num w:numId="18">
    <w:abstractNumId w:val="5"/>
  </w:num>
  <w:num w:numId="19">
    <w:abstractNumId w:val="42"/>
  </w:num>
  <w:num w:numId="20">
    <w:abstractNumId w:val="20"/>
  </w:num>
  <w:num w:numId="21">
    <w:abstractNumId w:val="0"/>
  </w:num>
  <w:num w:numId="22">
    <w:abstractNumId w:val="13"/>
  </w:num>
  <w:num w:numId="23">
    <w:abstractNumId w:val="28"/>
  </w:num>
  <w:num w:numId="24">
    <w:abstractNumId w:val="18"/>
  </w:num>
  <w:num w:numId="25">
    <w:abstractNumId w:val="37"/>
  </w:num>
  <w:num w:numId="26">
    <w:abstractNumId w:val="38"/>
  </w:num>
  <w:num w:numId="27">
    <w:abstractNumId w:val="25"/>
  </w:num>
  <w:num w:numId="28">
    <w:abstractNumId w:val="26"/>
  </w:num>
  <w:num w:numId="29">
    <w:abstractNumId w:val="47"/>
  </w:num>
  <w:num w:numId="30">
    <w:abstractNumId w:val="36"/>
  </w:num>
  <w:num w:numId="31">
    <w:abstractNumId w:val="40"/>
  </w:num>
  <w:num w:numId="32">
    <w:abstractNumId w:val="35"/>
  </w:num>
  <w:num w:numId="33">
    <w:abstractNumId w:val="23"/>
  </w:num>
  <w:num w:numId="34">
    <w:abstractNumId w:val="32"/>
  </w:num>
  <w:num w:numId="35">
    <w:abstractNumId w:val="8"/>
  </w:num>
  <w:num w:numId="36">
    <w:abstractNumId w:val="17"/>
  </w:num>
  <w:num w:numId="37">
    <w:abstractNumId w:val="31"/>
  </w:num>
  <w:num w:numId="38">
    <w:abstractNumId w:val="12"/>
  </w:num>
  <w:num w:numId="39">
    <w:abstractNumId w:val="45"/>
  </w:num>
  <w:num w:numId="40">
    <w:abstractNumId w:val="33"/>
  </w:num>
  <w:num w:numId="41">
    <w:abstractNumId w:val="29"/>
  </w:num>
  <w:num w:numId="42">
    <w:abstractNumId w:val="14"/>
  </w:num>
  <w:num w:numId="43">
    <w:abstractNumId w:val="2"/>
  </w:num>
  <w:num w:numId="44">
    <w:abstractNumId w:val="11"/>
  </w:num>
  <w:num w:numId="45">
    <w:abstractNumId w:val="43"/>
  </w:num>
  <w:num w:numId="46">
    <w:abstractNumId w:val="34"/>
  </w:num>
  <w:num w:numId="47">
    <w:abstractNumId w:val="9"/>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20415"/>
    <w:rsid w:val="000412B3"/>
    <w:rsid w:val="00046018"/>
    <w:rsid w:val="00053CE4"/>
    <w:rsid w:val="00070D4B"/>
    <w:rsid w:val="00080584"/>
    <w:rsid w:val="00082CA6"/>
    <w:rsid w:val="000834AE"/>
    <w:rsid w:val="00084A72"/>
    <w:rsid w:val="000C20E6"/>
    <w:rsid w:val="000D5630"/>
    <w:rsid w:val="000D5C1B"/>
    <w:rsid w:val="000D7FB7"/>
    <w:rsid w:val="000E3CCB"/>
    <w:rsid w:val="000E4334"/>
    <w:rsid w:val="000E6E11"/>
    <w:rsid w:val="001148A2"/>
    <w:rsid w:val="00117321"/>
    <w:rsid w:val="00121BA9"/>
    <w:rsid w:val="0013462D"/>
    <w:rsid w:val="00142C43"/>
    <w:rsid w:val="00171DED"/>
    <w:rsid w:val="001761C3"/>
    <w:rsid w:val="0018100D"/>
    <w:rsid w:val="00181944"/>
    <w:rsid w:val="001831C6"/>
    <w:rsid w:val="001A7875"/>
    <w:rsid w:val="001B6B65"/>
    <w:rsid w:val="001C5FCB"/>
    <w:rsid w:val="001E14C1"/>
    <w:rsid w:val="001F090A"/>
    <w:rsid w:val="001F148A"/>
    <w:rsid w:val="00216B27"/>
    <w:rsid w:val="00233789"/>
    <w:rsid w:val="00236049"/>
    <w:rsid w:val="00237FFE"/>
    <w:rsid w:val="00254026"/>
    <w:rsid w:val="00255728"/>
    <w:rsid w:val="00257F88"/>
    <w:rsid w:val="00264526"/>
    <w:rsid w:val="00271951"/>
    <w:rsid w:val="00287998"/>
    <w:rsid w:val="002B464A"/>
    <w:rsid w:val="002C5628"/>
    <w:rsid w:val="002D68F9"/>
    <w:rsid w:val="00326BE3"/>
    <w:rsid w:val="003468FB"/>
    <w:rsid w:val="0035212D"/>
    <w:rsid w:val="00367309"/>
    <w:rsid w:val="00375316"/>
    <w:rsid w:val="00397AFB"/>
    <w:rsid w:val="003B4F0C"/>
    <w:rsid w:val="003B60D0"/>
    <w:rsid w:val="003B7095"/>
    <w:rsid w:val="003C6AA5"/>
    <w:rsid w:val="003D4FA4"/>
    <w:rsid w:val="003D69A5"/>
    <w:rsid w:val="00432517"/>
    <w:rsid w:val="0045053C"/>
    <w:rsid w:val="00457446"/>
    <w:rsid w:val="004827E2"/>
    <w:rsid w:val="0049588C"/>
    <w:rsid w:val="004D0B9C"/>
    <w:rsid w:val="004E69C1"/>
    <w:rsid w:val="005038E9"/>
    <w:rsid w:val="00505E1B"/>
    <w:rsid w:val="00506EBE"/>
    <w:rsid w:val="00510B99"/>
    <w:rsid w:val="00512044"/>
    <w:rsid w:val="00516B49"/>
    <w:rsid w:val="00520627"/>
    <w:rsid w:val="0052282B"/>
    <w:rsid w:val="00532465"/>
    <w:rsid w:val="00535768"/>
    <w:rsid w:val="005647E0"/>
    <w:rsid w:val="00565070"/>
    <w:rsid w:val="00576A57"/>
    <w:rsid w:val="00584A2B"/>
    <w:rsid w:val="005A4342"/>
    <w:rsid w:val="005B6ECA"/>
    <w:rsid w:val="005C5295"/>
    <w:rsid w:val="005C7018"/>
    <w:rsid w:val="005E6B69"/>
    <w:rsid w:val="00620F63"/>
    <w:rsid w:val="00623CD4"/>
    <w:rsid w:val="006413FB"/>
    <w:rsid w:val="006442D6"/>
    <w:rsid w:val="00645738"/>
    <w:rsid w:val="0064703D"/>
    <w:rsid w:val="006604C0"/>
    <w:rsid w:val="00662220"/>
    <w:rsid w:val="0067022D"/>
    <w:rsid w:val="006712C4"/>
    <w:rsid w:val="00691314"/>
    <w:rsid w:val="0069239E"/>
    <w:rsid w:val="006A14B9"/>
    <w:rsid w:val="006A6F33"/>
    <w:rsid w:val="006B1E32"/>
    <w:rsid w:val="006B5449"/>
    <w:rsid w:val="006F0F5F"/>
    <w:rsid w:val="006F45A5"/>
    <w:rsid w:val="006F5A61"/>
    <w:rsid w:val="007148E1"/>
    <w:rsid w:val="007323CB"/>
    <w:rsid w:val="00741839"/>
    <w:rsid w:val="00764812"/>
    <w:rsid w:val="007745D4"/>
    <w:rsid w:val="00777846"/>
    <w:rsid w:val="007811B1"/>
    <w:rsid w:val="00791E29"/>
    <w:rsid w:val="007A36F5"/>
    <w:rsid w:val="007A4A86"/>
    <w:rsid w:val="007C2EC3"/>
    <w:rsid w:val="007D0ABA"/>
    <w:rsid w:val="007D26E3"/>
    <w:rsid w:val="007D509D"/>
    <w:rsid w:val="007E5768"/>
    <w:rsid w:val="007F50C0"/>
    <w:rsid w:val="00800904"/>
    <w:rsid w:val="00815ED0"/>
    <w:rsid w:val="00817138"/>
    <w:rsid w:val="00824E6F"/>
    <w:rsid w:val="00841571"/>
    <w:rsid w:val="008746BE"/>
    <w:rsid w:val="00881A17"/>
    <w:rsid w:val="008A4B51"/>
    <w:rsid w:val="008C4534"/>
    <w:rsid w:val="008C6834"/>
    <w:rsid w:val="008C7613"/>
    <w:rsid w:val="008D593B"/>
    <w:rsid w:val="008E6D23"/>
    <w:rsid w:val="008F10A6"/>
    <w:rsid w:val="008F751A"/>
    <w:rsid w:val="009034A9"/>
    <w:rsid w:val="00912AC7"/>
    <w:rsid w:val="00926D4A"/>
    <w:rsid w:val="00934554"/>
    <w:rsid w:val="00934C03"/>
    <w:rsid w:val="009371E7"/>
    <w:rsid w:val="00942073"/>
    <w:rsid w:val="00951201"/>
    <w:rsid w:val="009526A8"/>
    <w:rsid w:val="00962EC8"/>
    <w:rsid w:val="00967CC6"/>
    <w:rsid w:val="00977609"/>
    <w:rsid w:val="00991D5F"/>
    <w:rsid w:val="00997C2D"/>
    <w:rsid w:val="009B54FC"/>
    <w:rsid w:val="009C4ECE"/>
    <w:rsid w:val="009E1266"/>
    <w:rsid w:val="00A16A11"/>
    <w:rsid w:val="00A33038"/>
    <w:rsid w:val="00A360A6"/>
    <w:rsid w:val="00A4504B"/>
    <w:rsid w:val="00A504D5"/>
    <w:rsid w:val="00A7222E"/>
    <w:rsid w:val="00A90E7C"/>
    <w:rsid w:val="00AA2FC4"/>
    <w:rsid w:val="00AA3C91"/>
    <w:rsid w:val="00AA5267"/>
    <w:rsid w:val="00AA79FF"/>
    <w:rsid w:val="00AB4251"/>
    <w:rsid w:val="00B00D67"/>
    <w:rsid w:val="00B019D4"/>
    <w:rsid w:val="00B15BB4"/>
    <w:rsid w:val="00B24A1D"/>
    <w:rsid w:val="00B60B8C"/>
    <w:rsid w:val="00B616A4"/>
    <w:rsid w:val="00B877E0"/>
    <w:rsid w:val="00B92B8C"/>
    <w:rsid w:val="00BA2413"/>
    <w:rsid w:val="00BB0640"/>
    <w:rsid w:val="00BB4247"/>
    <w:rsid w:val="00BB6228"/>
    <w:rsid w:val="00BD42B7"/>
    <w:rsid w:val="00BE5919"/>
    <w:rsid w:val="00BF4769"/>
    <w:rsid w:val="00C0108F"/>
    <w:rsid w:val="00C026C0"/>
    <w:rsid w:val="00C02A97"/>
    <w:rsid w:val="00C150EE"/>
    <w:rsid w:val="00C21788"/>
    <w:rsid w:val="00C23D7B"/>
    <w:rsid w:val="00C2560D"/>
    <w:rsid w:val="00C60BBB"/>
    <w:rsid w:val="00C7019B"/>
    <w:rsid w:val="00C72259"/>
    <w:rsid w:val="00C7639A"/>
    <w:rsid w:val="00C854A8"/>
    <w:rsid w:val="00C94AC9"/>
    <w:rsid w:val="00C94F10"/>
    <w:rsid w:val="00CA11CF"/>
    <w:rsid w:val="00CB4FDA"/>
    <w:rsid w:val="00CB5FEB"/>
    <w:rsid w:val="00CC2409"/>
    <w:rsid w:val="00CD7C68"/>
    <w:rsid w:val="00CE0012"/>
    <w:rsid w:val="00CF1CBD"/>
    <w:rsid w:val="00CF5E05"/>
    <w:rsid w:val="00CF6209"/>
    <w:rsid w:val="00D028BE"/>
    <w:rsid w:val="00D02BE8"/>
    <w:rsid w:val="00D03380"/>
    <w:rsid w:val="00D13C83"/>
    <w:rsid w:val="00D26A53"/>
    <w:rsid w:val="00D308AB"/>
    <w:rsid w:val="00D546A0"/>
    <w:rsid w:val="00D57A70"/>
    <w:rsid w:val="00D81C9E"/>
    <w:rsid w:val="00D859E0"/>
    <w:rsid w:val="00DB59B3"/>
    <w:rsid w:val="00DC4B0F"/>
    <w:rsid w:val="00DE481B"/>
    <w:rsid w:val="00DF0CB7"/>
    <w:rsid w:val="00DF5BE1"/>
    <w:rsid w:val="00E10563"/>
    <w:rsid w:val="00E327CD"/>
    <w:rsid w:val="00E34EC4"/>
    <w:rsid w:val="00E355D9"/>
    <w:rsid w:val="00E46649"/>
    <w:rsid w:val="00E54287"/>
    <w:rsid w:val="00E55F95"/>
    <w:rsid w:val="00E7679E"/>
    <w:rsid w:val="00E849E8"/>
    <w:rsid w:val="00E912BB"/>
    <w:rsid w:val="00EA752A"/>
    <w:rsid w:val="00EB5D8A"/>
    <w:rsid w:val="00EB6C5A"/>
    <w:rsid w:val="00EB724B"/>
    <w:rsid w:val="00EC540B"/>
    <w:rsid w:val="00EC58DB"/>
    <w:rsid w:val="00EF340C"/>
    <w:rsid w:val="00F00742"/>
    <w:rsid w:val="00F0161C"/>
    <w:rsid w:val="00F01F9C"/>
    <w:rsid w:val="00F31EFD"/>
    <w:rsid w:val="00F44545"/>
    <w:rsid w:val="00F539A0"/>
    <w:rsid w:val="00F61104"/>
    <w:rsid w:val="00F82176"/>
    <w:rsid w:val="00F85513"/>
    <w:rsid w:val="00FA0217"/>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412B3"/>
    <w:pPr>
      <w:spacing w:after="0" w:line="240" w:lineRule="auto"/>
    </w:pPr>
    <w:rPr>
      <w:rFonts w:ascii="Calibri Light" w:hAnsi="Calibri Light" w:cs="Times New Roman"/>
      <w:b/>
      <w:noProof/>
      <w:color w:val="000000" w:themeColor="text1"/>
      <w:sz w:val="40"/>
      <w:szCs w:val="40"/>
      <w:lang w:eastAsia="fr-FR"/>
    </w:rPr>
  </w:style>
  <w:style w:type="table" w:styleId="Grilledutableau">
    <w:name w:val="Table Grid"/>
    <w:basedOn w:val="TableauNormal"/>
    <w:uiPriority w:val="3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ppercase">
    <w:name w:val="uppercase"/>
    <w:basedOn w:val="Policepardfaut"/>
    <w:rsid w:val="000834AE"/>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AD6E-A614-422F-A1A1-CC063EEC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1544</Words>
  <Characters>8497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2019-08-23T10:44:00Z</cp:lastPrinted>
  <dcterms:created xsi:type="dcterms:W3CDTF">2019-08-23T10:43:00Z</dcterms:created>
  <dcterms:modified xsi:type="dcterms:W3CDTF">2019-08-23T10:45:00Z</dcterms:modified>
</cp:coreProperties>
</file>