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F351F1" w:rsidP="005E6A2F">
            <w:pPr>
              <w:pStyle w:val="Sansinterligne"/>
            </w:pPr>
            <w:r w:rsidRPr="00F351F1">
              <w:t>Qu’est-ce que la monnaie et comment est-elle créée ?</w:t>
            </w:r>
            <w:r w:rsidR="0014515F">
              <w:t xml:space="preserve"> (</w:t>
            </w:r>
            <w:r w:rsidR="005E6A2F">
              <w:t>4</w:t>
            </w:r>
            <w:r w:rsidR="0014515F">
              <w:t>/</w:t>
            </w:r>
            <w:bookmarkStart w:id="0" w:name="_GoBack"/>
            <w:bookmarkEnd w:id="0"/>
            <w:r>
              <w:t>5</w:t>
            </w:r>
            <w:r w:rsidR="0014515F">
              <w:t>)</w:t>
            </w:r>
          </w:p>
          <w:p w:rsidR="00824F4D" w:rsidRPr="00DB3366" w:rsidRDefault="00824F4D" w:rsidP="005E6A2F">
            <w:pPr>
              <w:pStyle w:val="Sansinterligne"/>
            </w:pPr>
            <w:r w:rsidRPr="00DB3366">
              <w:t>--</w:t>
            </w:r>
          </w:p>
          <w:p w:rsidR="00824F4D" w:rsidRPr="005E6A2F" w:rsidRDefault="005E6A2F" w:rsidP="005E6A2F">
            <w:pPr>
              <w:pStyle w:val="Sansinterligne"/>
              <w:rPr>
                <w:sz w:val="36"/>
                <w:szCs w:val="36"/>
              </w:rPr>
            </w:pPr>
            <w:r w:rsidRPr="005E6A2F">
              <w:t>Les outils dont dispose la banque centrale pour mener sa politique monétaire</w:t>
            </w:r>
          </w:p>
          <w:p w:rsidR="003A4034" w:rsidRDefault="003A4034" w:rsidP="005E6A2F">
            <w:pPr>
              <w:pStyle w:val="Sansinterligne"/>
            </w:pPr>
            <w:r>
              <w:t xml:space="preserve">-- </w:t>
            </w:r>
          </w:p>
          <w:p w:rsidR="003A4034" w:rsidRPr="00287998" w:rsidRDefault="003A4034" w:rsidP="005E6A2F">
            <w:pPr>
              <w:pStyle w:val="Sansinterligne"/>
            </w:pPr>
            <w:r>
              <w:t>Questionnaire</w:t>
            </w:r>
            <w:r w:rsidR="00C87291"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5E6A2F" w:rsidRPr="00FA0202" w:rsidRDefault="005E6A2F" w:rsidP="005E6A2F">
      <w:pPr>
        <w:pStyle w:val="Maliste"/>
      </w:pPr>
      <w:r w:rsidRPr="00FA0202">
        <w:t>Qu'appelle-t-on "monnaie centrale" ?</w:t>
      </w:r>
    </w:p>
    <w:p w:rsidR="005E6A2F" w:rsidRPr="00FA0202" w:rsidRDefault="005E6A2F" w:rsidP="005E6A2F">
      <w:pPr>
        <w:pStyle w:val="Maliste"/>
      </w:pPr>
      <w:r w:rsidRPr="00FA0202">
        <w:t>Pour quelles raisons les banques de second rang détiennent-elles des comptes créditeurs auprès de la banque centrale ?</w:t>
      </w:r>
    </w:p>
    <w:p w:rsidR="005E6A2F" w:rsidRPr="00FA0202" w:rsidRDefault="005E6A2F" w:rsidP="005E6A2F">
      <w:pPr>
        <w:pStyle w:val="Maliste"/>
      </w:pPr>
      <w:r w:rsidRPr="00FA0202">
        <w:t>Qu'est-ce que le marché monétaire interbancaire ?</w:t>
      </w:r>
    </w:p>
    <w:p w:rsidR="005E6A2F" w:rsidRPr="00FA0202" w:rsidRDefault="005E6A2F" w:rsidP="005E6A2F">
      <w:pPr>
        <w:pStyle w:val="Maliste"/>
      </w:pPr>
      <w:r w:rsidRPr="00FA0202">
        <w:t>Qui offre de la monnaie centrale ?</w:t>
      </w:r>
    </w:p>
    <w:p w:rsidR="005E6A2F" w:rsidRPr="00FA0202" w:rsidRDefault="005E6A2F" w:rsidP="005E6A2F">
      <w:pPr>
        <w:pStyle w:val="Maliste"/>
      </w:pPr>
      <w:r w:rsidRPr="00FA0202">
        <w:t>Qui demande de la monnaie centrale et pourquoi ?</w:t>
      </w:r>
    </w:p>
    <w:p w:rsidR="005E6A2F" w:rsidRPr="00FA0202" w:rsidRDefault="005E6A2F" w:rsidP="005E6A2F">
      <w:pPr>
        <w:pStyle w:val="Maliste"/>
      </w:pPr>
      <w:r w:rsidRPr="00FA0202">
        <w:t>Qu'est-ce que la compensation interbancaire ?</w:t>
      </w:r>
    </w:p>
    <w:p w:rsidR="005E6A2F" w:rsidRPr="00FA0202" w:rsidRDefault="005E6A2F" w:rsidP="005E6A2F">
      <w:pPr>
        <w:pStyle w:val="Maliste"/>
      </w:pPr>
      <w:r w:rsidRPr="00FA0202">
        <w:t>Par quels moyens la banque centrale intervient-elle sur le marché monétaire interbancaire ?</w:t>
      </w:r>
    </w:p>
    <w:p w:rsidR="005E6A2F" w:rsidRPr="00FA0202" w:rsidRDefault="005E6A2F" w:rsidP="005E6A2F">
      <w:pPr>
        <w:pStyle w:val="Maliste"/>
      </w:pPr>
      <w:r w:rsidRPr="00FA0202">
        <w:t>Quels sont les effets d'une modification du taux de réserves obligatoires sur les banques de second rang ?</w:t>
      </w:r>
    </w:p>
    <w:p w:rsidR="005E6A2F" w:rsidRPr="00FA0202" w:rsidRDefault="005E6A2F" w:rsidP="005E6A2F">
      <w:pPr>
        <w:pStyle w:val="Maliste"/>
      </w:pPr>
      <w:r w:rsidRPr="00FA0202">
        <w:t>Quels sont les effets d'une modification du taux d'intérêt sur les dépôts volontaires des banques de second rang auprès de la banque centrale ?</w:t>
      </w:r>
    </w:p>
    <w:p w:rsidR="005E6A2F" w:rsidRPr="00FA0202" w:rsidRDefault="005E6A2F" w:rsidP="005E6A2F">
      <w:pPr>
        <w:pStyle w:val="Maliste"/>
      </w:pPr>
      <w:r w:rsidRPr="00FA0202">
        <w:t>Quels sont les effets d'une modification du taux d'intérêt des prêts accordés aux banques de second rang par la banque centrale ?</w:t>
      </w:r>
    </w:p>
    <w:sectPr w:rsidR="005E6A2F" w:rsidRPr="00FA0202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6C804875"/>
    <w:multiLevelType w:val="multilevel"/>
    <w:tmpl w:val="031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5"/>
  </w:num>
  <w:num w:numId="5">
    <w:abstractNumId w:val="18"/>
  </w:num>
  <w:num w:numId="6">
    <w:abstractNumId w:val="15"/>
  </w:num>
  <w:num w:numId="7">
    <w:abstractNumId w:val="0"/>
  </w:num>
  <w:num w:numId="8">
    <w:abstractNumId w:val="7"/>
  </w:num>
  <w:num w:numId="9">
    <w:abstractNumId w:val="17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A4034"/>
    <w:rsid w:val="003D49AD"/>
    <w:rsid w:val="00413015"/>
    <w:rsid w:val="004E5E52"/>
    <w:rsid w:val="005E6A2F"/>
    <w:rsid w:val="006169F9"/>
    <w:rsid w:val="00631D17"/>
    <w:rsid w:val="007E3E99"/>
    <w:rsid w:val="00824F4D"/>
    <w:rsid w:val="008C7208"/>
    <w:rsid w:val="009B6C67"/>
    <w:rsid w:val="00AA400F"/>
    <w:rsid w:val="00C87291"/>
    <w:rsid w:val="00C94775"/>
    <w:rsid w:val="00D61AEB"/>
    <w:rsid w:val="00E20F97"/>
    <w:rsid w:val="00E3193B"/>
    <w:rsid w:val="00ED47D0"/>
    <w:rsid w:val="00F351F1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5E6A2F"/>
    <w:pPr>
      <w:jc w:val="center"/>
    </w:pPr>
    <w:rPr>
      <w:rFonts w:ascii="Calibri Light" w:eastAsia="Calibri" w:hAnsi="Calibri Light" w:cs="Times New Roman"/>
      <w:b/>
      <w:noProof/>
      <w:sz w:val="32"/>
      <w:szCs w:val="32"/>
      <w:lang w:val="fr-FR" w:eastAsia="en-US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2019-06-30T08:02:00Z</cp:lastPrinted>
  <dcterms:created xsi:type="dcterms:W3CDTF">2019-06-30T07:58:00Z</dcterms:created>
  <dcterms:modified xsi:type="dcterms:W3CDTF">2019-06-30T08:02:00Z</dcterms:modified>
</cp:coreProperties>
</file>