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606"/>
      </w:tblGrid>
      <w:tr w:rsidR="00D90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4DA" w:rsidRPr="00CC013A" w:rsidRDefault="00FC6018" w:rsidP="00CC013A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 xml:space="preserve">Comment les agents 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é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conomiques se financent-ils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 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?</w:t>
            </w:r>
          </w:p>
          <w:p w:rsidR="00D904DA" w:rsidRPr="00CC013A" w:rsidRDefault="00FC6018" w:rsidP="00CC013A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--</w:t>
            </w:r>
          </w:p>
          <w:p w:rsidR="00D904DA" w:rsidRPr="00CC013A" w:rsidRDefault="00FC6018" w:rsidP="00CC013A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Comment les m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é</w:t>
            </w:r>
            <w:r w:rsidRPr="00CC013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nages se financent-ils  (2/4)</w:t>
            </w:r>
          </w:p>
          <w:p w:rsidR="00D904DA" w:rsidRPr="00CC013A" w:rsidRDefault="00FC6018" w:rsidP="00CC013A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</w:rPr>
            </w:pPr>
            <w:r w:rsidRPr="00CC013A">
              <w:rPr>
                <w:rFonts w:ascii="Calibri Light" w:hAnsi="Calibri Light" w:cs="Calibri Light"/>
                <w:b/>
                <w:sz w:val="48"/>
                <w:szCs w:val="48"/>
              </w:rPr>
              <w:t>--</w:t>
            </w:r>
          </w:p>
          <w:p w:rsidR="00D904DA" w:rsidRDefault="00FC6018" w:rsidP="00CC013A">
            <w:pPr>
              <w:pStyle w:val="Sansinterligne"/>
              <w:spacing w:after="0" w:line="240" w:lineRule="auto"/>
              <w:jc w:val="center"/>
            </w:pPr>
            <w:r w:rsidRPr="00CC013A">
              <w:rPr>
                <w:sz w:val="48"/>
                <w:szCs w:val="48"/>
              </w:rPr>
              <w:t>Fichier d</w:t>
            </w:r>
            <w:r w:rsidRPr="00CC013A">
              <w:rPr>
                <w:sz w:val="48"/>
                <w:szCs w:val="48"/>
              </w:rPr>
              <w:t>’</w:t>
            </w:r>
            <w:r w:rsidRPr="00CC013A">
              <w:rPr>
                <w:sz w:val="48"/>
                <w:szCs w:val="48"/>
              </w:rPr>
              <w:t>activit</w:t>
            </w:r>
            <w:r w:rsidRPr="00CC013A">
              <w:rPr>
                <w:sz w:val="48"/>
                <w:szCs w:val="48"/>
              </w:rPr>
              <w:t>é</w:t>
            </w:r>
            <w:r w:rsidRPr="00CC013A">
              <w:rPr>
                <w:sz w:val="48"/>
                <w:szCs w:val="48"/>
              </w:rPr>
              <w:t>s</w:t>
            </w:r>
          </w:p>
        </w:tc>
      </w:tr>
    </w:tbl>
    <w:p w:rsidR="00D904DA" w:rsidRDefault="00D904DA">
      <w:pPr>
        <w:pStyle w:val="Corps"/>
        <w:spacing w:line="240" w:lineRule="auto"/>
      </w:pPr>
    </w:p>
    <w:p w:rsidR="00D904DA" w:rsidRDefault="00D904DA">
      <w:pPr>
        <w:pStyle w:val="Corps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p w:rsidR="00D904DA" w:rsidRDefault="00FC6018">
      <w:pPr>
        <w:pStyle w:val="Corps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Etape 1 : Sensibilisation </w:t>
      </w:r>
    </w:p>
    <w:p w:rsidR="00D904DA" w:rsidRDefault="00FC6018">
      <w:pPr>
        <w:pStyle w:val="Sansinterligne"/>
        <w:jc w:val="center"/>
      </w:pPr>
      <w:r>
        <w:rPr>
          <w:rFonts w:ascii="Helvetica"/>
        </w:rPr>
        <w:t xml:space="preserve"> </w:t>
      </w:r>
      <w:hyperlink r:id="rId7" w:history="1">
        <w:r>
          <w:rPr>
            <w:rStyle w:val="Hyperlink0"/>
            <w:rFonts w:ascii="Helvetica"/>
          </w:rPr>
          <w:t>http://dessin</w:t>
        </w:r>
        <w:r>
          <w:rPr>
            <w:rStyle w:val="Hyperlink0"/>
            <w:rFonts w:ascii="Helvetica"/>
          </w:rPr>
          <w:t>e</w:t>
        </w:r>
        <w:r>
          <w:rPr>
            <w:rStyle w:val="Hyperlink0"/>
            <w:rFonts w:ascii="Helvetica"/>
          </w:rPr>
          <w:t>moileco.com/3-minutes-pour-comprendre-le-pouvoir-dachat/</w:t>
        </w:r>
      </w:hyperlink>
    </w:p>
    <w:p w:rsidR="00D904DA" w:rsidRDefault="00FC6018">
      <w:pPr>
        <w:pStyle w:val="Corps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Etape 2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> : Activités sur documents</w:t>
      </w:r>
      <w:r w:rsidR="007E4E0A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(2 heures)</w:t>
      </w:r>
    </w:p>
    <w:p w:rsidR="00D904DA" w:rsidRPr="00CC013A" w:rsidRDefault="00FC6018">
      <w:pPr>
        <w:pStyle w:val="Corps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Document 1 : Du revenu primaire au revenu disponible 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  <w:u w:val="single"/>
        </w:rPr>
      </w:pPr>
      <w:r w:rsidRPr="00CC013A">
        <w:rPr>
          <w:b w:val="0"/>
          <w:bCs w:val="0"/>
          <w:sz w:val="28"/>
          <w:szCs w:val="28"/>
        </w:rPr>
        <w:t>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nage 1</w:t>
      </w:r>
      <w:r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: Abdel et Cl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mence ont un enfant. Abdel est journaliste et per</w:t>
      </w:r>
      <w:r w:rsidRPr="00CC013A">
        <w:rPr>
          <w:b w:val="0"/>
          <w:bCs w:val="0"/>
          <w:sz w:val="28"/>
          <w:szCs w:val="28"/>
          <w:lang w:val="pt-PT"/>
        </w:rPr>
        <w:t>ç</w:t>
      </w:r>
      <w:proofErr w:type="spellStart"/>
      <w:r w:rsidRPr="00CC013A">
        <w:rPr>
          <w:b w:val="0"/>
          <w:bCs w:val="0"/>
          <w:sz w:val="28"/>
          <w:szCs w:val="28"/>
        </w:rPr>
        <w:t>oit</w:t>
      </w:r>
      <w:proofErr w:type="spellEnd"/>
      <w:r w:rsidRPr="00CC013A">
        <w:rPr>
          <w:b w:val="0"/>
          <w:bCs w:val="0"/>
          <w:sz w:val="28"/>
          <w:szCs w:val="28"/>
        </w:rPr>
        <w:t xml:space="preserve"> un salaire de 3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000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bruts par mois et paie 800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de cotisations sociales. Cl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mence, directrice des ressources humaines dans une grande entreprise, gagne environ 5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000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bruts par mois et paie 1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500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de cotisations sociales. Ils poss</w:t>
      </w:r>
      <w:r w:rsidRPr="00CC013A">
        <w:rPr>
          <w:b w:val="0"/>
          <w:bCs w:val="0"/>
          <w:sz w:val="28"/>
          <w:szCs w:val="28"/>
        </w:rPr>
        <w:t>è</w:t>
      </w:r>
      <w:r w:rsidRPr="00CC013A">
        <w:rPr>
          <w:b w:val="0"/>
          <w:bCs w:val="0"/>
          <w:sz w:val="28"/>
          <w:szCs w:val="28"/>
        </w:rPr>
        <w:t xml:space="preserve">dent un studio </w:t>
      </w:r>
      <w:r w:rsidRPr="00CC013A">
        <w:rPr>
          <w:b w:val="0"/>
          <w:bCs w:val="0"/>
          <w:sz w:val="28"/>
          <w:szCs w:val="28"/>
        </w:rPr>
        <w:t xml:space="preserve">à </w:t>
      </w:r>
      <w:r w:rsidRPr="00CC013A">
        <w:rPr>
          <w:b w:val="0"/>
          <w:bCs w:val="0"/>
          <w:sz w:val="28"/>
          <w:szCs w:val="28"/>
        </w:rPr>
        <w:t>Paris, qu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 xml:space="preserve">ils louent </w:t>
      </w:r>
      <w:r w:rsidRPr="00CC013A">
        <w:rPr>
          <w:b w:val="0"/>
          <w:bCs w:val="0"/>
          <w:sz w:val="28"/>
          <w:szCs w:val="28"/>
        </w:rPr>
        <w:t xml:space="preserve">à </w:t>
      </w:r>
      <w:r w:rsidRPr="00CC013A">
        <w:rPr>
          <w:b w:val="0"/>
          <w:bCs w:val="0"/>
          <w:sz w:val="28"/>
          <w:szCs w:val="28"/>
        </w:rPr>
        <w:t>de</w:t>
      </w:r>
      <w:r w:rsidRPr="00CC013A">
        <w:rPr>
          <w:b w:val="0"/>
          <w:bCs w:val="0"/>
          <w:sz w:val="28"/>
          <w:szCs w:val="28"/>
        </w:rPr>
        <w:t xml:space="preserve">s 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tudiants (700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par mois). Ils ont fait des placements financiers qui leur rapportent un revenu de 450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par mois. Ils per</w:t>
      </w:r>
      <w:r w:rsidRPr="00CC013A">
        <w:rPr>
          <w:b w:val="0"/>
          <w:bCs w:val="0"/>
          <w:sz w:val="28"/>
          <w:szCs w:val="28"/>
          <w:lang w:val="pt-PT"/>
        </w:rPr>
        <w:t>ç</w:t>
      </w:r>
      <w:proofErr w:type="spellStart"/>
      <w:r w:rsidRPr="00CC013A">
        <w:rPr>
          <w:b w:val="0"/>
          <w:bCs w:val="0"/>
          <w:sz w:val="28"/>
          <w:szCs w:val="28"/>
        </w:rPr>
        <w:t>oivent</w:t>
      </w:r>
      <w:proofErr w:type="spellEnd"/>
      <w:r w:rsidRPr="00CC013A">
        <w:rPr>
          <w:b w:val="0"/>
          <w:bCs w:val="0"/>
          <w:sz w:val="28"/>
          <w:szCs w:val="28"/>
        </w:rPr>
        <w:t xml:space="preserve"> 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galement des allocations familiales (110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par mois). Ils paient 1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100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d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imp</w:t>
      </w:r>
      <w:r w:rsidRPr="00CC013A">
        <w:rPr>
          <w:b w:val="0"/>
          <w:bCs w:val="0"/>
          <w:sz w:val="28"/>
          <w:szCs w:val="28"/>
        </w:rPr>
        <w:t>ô</w:t>
      </w:r>
      <w:r w:rsidRPr="00CC013A">
        <w:rPr>
          <w:b w:val="0"/>
          <w:bCs w:val="0"/>
          <w:sz w:val="28"/>
          <w:szCs w:val="28"/>
        </w:rPr>
        <w:t>t sur le revenu par mois.</w:t>
      </w:r>
    </w:p>
    <w:p w:rsidR="00D904DA" w:rsidRPr="00CC013A" w:rsidRDefault="00D904DA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  <w:u w:val="single"/>
        </w:rPr>
      </w:pPr>
    </w:p>
    <w:p w:rsidR="00D904DA" w:rsidRDefault="00FC6018" w:rsidP="00CC013A">
      <w:pPr>
        <w:pStyle w:val="Sansinterligne"/>
        <w:spacing w:after="0" w:line="240" w:lineRule="auto"/>
        <w:rPr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nage 2</w:t>
      </w:r>
      <w:r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 xml:space="preserve">: Elise </w:t>
      </w:r>
      <w:r w:rsidRPr="00CC013A">
        <w:rPr>
          <w:b w:val="0"/>
          <w:bCs w:val="0"/>
          <w:sz w:val="28"/>
          <w:szCs w:val="28"/>
        </w:rPr>
        <w:t>a 3 enfants. Elle est technicienne de surface dans un supermarch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. Elle gagne 650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 xml:space="preserve">nets par mois. Tous les mois, elle </w:t>
      </w:r>
      <w:proofErr w:type="spellStart"/>
      <w:r w:rsidRPr="00CC013A">
        <w:rPr>
          <w:b w:val="0"/>
          <w:bCs w:val="0"/>
          <w:sz w:val="28"/>
          <w:szCs w:val="28"/>
        </w:rPr>
        <w:t>re</w:t>
      </w:r>
      <w:proofErr w:type="spellEnd"/>
      <w:r w:rsidRPr="00CC013A">
        <w:rPr>
          <w:b w:val="0"/>
          <w:bCs w:val="0"/>
          <w:sz w:val="28"/>
          <w:szCs w:val="28"/>
          <w:lang w:val="pt-PT"/>
        </w:rPr>
        <w:t>ç</w:t>
      </w:r>
      <w:proofErr w:type="spellStart"/>
      <w:r w:rsidRPr="00CC013A">
        <w:rPr>
          <w:b w:val="0"/>
          <w:bCs w:val="0"/>
          <w:sz w:val="28"/>
          <w:szCs w:val="28"/>
        </w:rPr>
        <w:t>oit</w:t>
      </w:r>
      <w:proofErr w:type="spellEnd"/>
      <w:r w:rsidRPr="00CC013A">
        <w:rPr>
          <w:b w:val="0"/>
          <w:bCs w:val="0"/>
          <w:sz w:val="28"/>
          <w:szCs w:val="28"/>
        </w:rPr>
        <w:t xml:space="preserve"> 360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d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allocation parent isol</w:t>
      </w:r>
      <w:r w:rsidRPr="00CC013A">
        <w:rPr>
          <w:b w:val="0"/>
          <w:bCs w:val="0"/>
          <w:sz w:val="28"/>
          <w:szCs w:val="28"/>
        </w:rPr>
        <w:t xml:space="preserve">é </w:t>
      </w:r>
      <w:r w:rsidRPr="00CC013A">
        <w:rPr>
          <w:b w:val="0"/>
          <w:bCs w:val="0"/>
          <w:sz w:val="28"/>
          <w:szCs w:val="28"/>
        </w:rPr>
        <w:t>et 288</w:t>
      </w:r>
      <w:r w:rsidR="00CC013A"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  <w:lang w:val="pt-PT"/>
        </w:rPr>
        <w:t xml:space="preserve">€ </w:t>
      </w:r>
      <w:r w:rsidRPr="00CC013A">
        <w:rPr>
          <w:b w:val="0"/>
          <w:bCs w:val="0"/>
          <w:sz w:val="28"/>
          <w:szCs w:val="28"/>
        </w:rPr>
        <w:t>d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allocations familiales. Elle est dispens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e de payer l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imp</w:t>
      </w:r>
      <w:r w:rsidRPr="00CC013A">
        <w:rPr>
          <w:b w:val="0"/>
          <w:bCs w:val="0"/>
          <w:sz w:val="28"/>
          <w:szCs w:val="28"/>
        </w:rPr>
        <w:t>ô</w:t>
      </w:r>
      <w:r w:rsidRPr="00CC013A">
        <w:rPr>
          <w:b w:val="0"/>
          <w:bCs w:val="0"/>
          <w:sz w:val="28"/>
          <w:szCs w:val="28"/>
        </w:rPr>
        <w:t>t sur le revenu.</w:t>
      </w:r>
    </w:p>
    <w:p w:rsidR="005B0205" w:rsidRPr="00CC013A" w:rsidRDefault="005B0205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 xml:space="preserve">Question 1 : </w:t>
      </w:r>
      <w:r w:rsidRPr="00CC013A">
        <w:rPr>
          <w:b w:val="0"/>
          <w:bCs w:val="0"/>
          <w:sz w:val="28"/>
          <w:szCs w:val="28"/>
          <w:lang w:val="pt-PT"/>
        </w:rPr>
        <w:t>Compl</w:t>
      </w:r>
      <w:proofErr w:type="spellStart"/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tez</w:t>
      </w:r>
      <w:proofErr w:type="spellEnd"/>
      <w:r w:rsidRPr="00CC013A">
        <w:rPr>
          <w:b w:val="0"/>
          <w:bCs w:val="0"/>
          <w:sz w:val="28"/>
          <w:szCs w:val="28"/>
        </w:rPr>
        <w:t xml:space="preserve"> les deux accolades en bas du tableau</w:t>
      </w:r>
      <w:r w:rsidR="005B0205">
        <w:rPr>
          <w:b w:val="0"/>
          <w:bCs w:val="0"/>
          <w:sz w:val="28"/>
          <w:szCs w:val="28"/>
        </w:rPr>
        <w:t xml:space="preserve"> ci-dessous</w:t>
      </w:r>
      <w:r w:rsidRPr="00CC013A">
        <w:rPr>
          <w:b w:val="0"/>
          <w:bCs w:val="0"/>
          <w:sz w:val="28"/>
          <w:szCs w:val="28"/>
        </w:rPr>
        <w:t xml:space="preserve"> avec les termes appropri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  <w:lang w:val="pt-PT"/>
        </w:rPr>
        <w:t>s.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2 : Pour chaque 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nage, classez les revenus primaires (travail et propri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t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).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 xml:space="preserve">Question 3 : </w:t>
      </w:r>
      <w:r w:rsidRPr="00CC013A">
        <w:rPr>
          <w:b w:val="0"/>
          <w:bCs w:val="0"/>
          <w:sz w:val="28"/>
          <w:szCs w:val="28"/>
        </w:rPr>
        <w:t>D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terminez pour chaque 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 xml:space="preserve">nage le revenu total </w:t>
      </w:r>
      <w:r w:rsidRPr="00CC013A">
        <w:rPr>
          <w:b w:val="0"/>
          <w:bCs w:val="0"/>
          <w:sz w:val="28"/>
          <w:szCs w:val="28"/>
        </w:rPr>
        <w:t xml:space="preserve">à </w:t>
      </w:r>
      <w:r w:rsidRPr="00CC013A">
        <w:rPr>
          <w:b w:val="0"/>
          <w:bCs w:val="0"/>
          <w:sz w:val="28"/>
          <w:szCs w:val="28"/>
        </w:rPr>
        <w:t>l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issue de la r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part</w:t>
      </w:r>
      <w:r w:rsidRPr="00CC013A">
        <w:rPr>
          <w:b w:val="0"/>
          <w:bCs w:val="0"/>
          <w:sz w:val="28"/>
          <w:szCs w:val="28"/>
        </w:rPr>
        <w:t>ition primaire des revenus.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4 :</w:t>
      </w:r>
      <w:r w:rsidRPr="00CC013A">
        <w:rPr>
          <w:b w:val="0"/>
          <w:bCs w:val="0"/>
          <w:sz w:val="28"/>
          <w:szCs w:val="28"/>
          <w:lang w:val="pt-PT"/>
        </w:rPr>
        <w:t xml:space="preserve"> Compl</w:t>
      </w:r>
      <w:proofErr w:type="spellStart"/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tez</w:t>
      </w:r>
      <w:proofErr w:type="spellEnd"/>
      <w:r w:rsidRPr="00CC013A">
        <w:rPr>
          <w:b w:val="0"/>
          <w:bCs w:val="0"/>
          <w:sz w:val="28"/>
          <w:szCs w:val="28"/>
        </w:rPr>
        <w:t xml:space="preserve"> les colonnes </w:t>
      </w:r>
      <w:r w:rsidRPr="00CC013A">
        <w:rPr>
          <w:b w:val="0"/>
          <w:bCs w:val="0"/>
          <w:sz w:val="28"/>
          <w:szCs w:val="28"/>
        </w:rPr>
        <w:t>« </w:t>
      </w:r>
      <w:r w:rsidRPr="00CC013A">
        <w:rPr>
          <w:b w:val="0"/>
          <w:bCs w:val="0"/>
          <w:sz w:val="28"/>
          <w:szCs w:val="28"/>
        </w:rPr>
        <w:t>revenus de transfert</w:t>
      </w:r>
      <w:r w:rsidRPr="00CC013A">
        <w:rPr>
          <w:b w:val="0"/>
          <w:bCs w:val="0"/>
          <w:sz w:val="28"/>
          <w:szCs w:val="28"/>
          <w:lang w:val="it-IT"/>
        </w:rPr>
        <w:t xml:space="preserve"> » </w:t>
      </w:r>
      <w:r w:rsidRPr="00CC013A">
        <w:rPr>
          <w:b w:val="0"/>
          <w:bCs w:val="0"/>
          <w:sz w:val="28"/>
          <w:szCs w:val="28"/>
          <w:lang w:val="da-DK"/>
        </w:rPr>
        <w:t xml:space="preserve">et </w:t>
      </w:r>
      <w:r w:rsidRPr="00CC013A">
        <w:rPr>
          <w:b w:val="0"/>
          <w:bCs w:val="0"/>
          <w:sz w:val="28"/>
          <w:szCs w:val="28"/>
        </w:rPr>
        <w:t>« </w:t>
      </w:r>
      <w:r w:rsidRPr="00CC013A">
        <w:rPr>
          <w:b w:val="0"/>
          <w:bCs w:val="0"/>
          <w:sz w:val="28"/>
          <w:szCs w:val="28"/>
        </w:rPr>
        <w:t>pr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l</w:t>
      </w:r>
      <w:r w:rsidRPr="00CC013A">
        <w:rPr>
          <w:b w:val="0"/>
          <w:bCs w:val="0"/>
          <w:sz w:val="28"/>
          <w:szCs w:val="28"/>
        </w:rPr>
        <w:t>è</w:t>
      </w:r>
      <w:r w:rsidRPr="00CC013A">
        <w:rPr>
          <w:b w:val="0"/>
          <w:bCs w:val="0"/>
          <w:sz w:val="28"/>
          <w:szCs w:val="28"/>
        </w:rPr>
        <w:t>vements</w:t>
      </w:r>
      <w:r w:rsidRPr="00CC013A">
        <w:rPr>
          <w:b w:val="0"/>
          <w:bCs w:val="0"/>
          <w:sz w:val="28"/>
          <w:szCs w:val="28"/>
          <w:lang w:val="it-IT"/>
        </w:rPr>
        <w:t xml:space="preserve"> » </w:t>
      </w:r>
      <w:r w:rsidRPr="00CC013A">
        <w:rPr>
          <w:b w:val="0"/>
          <w:bCs w:val="0"/>
          <w:sz w:val="28"/>
          <w:szCs w:val="28"/>
        </w:rPr>
        <w:t>pour chaque 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nage.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5 : Calculez le revenu disponible pour chaque 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 xml:space="preserve">nage </w:t>
      </w:r>
      <w:r w:rsidRPr="00CC013A">
        <w:rPr>
          <w:b w:val="0"/>
          <w:bCs w:val="0"/>
          <w:sz w:val="28"/>
          <w:szCs w:val="28"/>
        </w:rPr>
        <w:t xml:space="preserve">à </w:t>
      </w:r>
      <w:r w:rsidRPr="00CC013A">
        <w:rPr>
          <w:b w:val="0"/>
          <w:bCs w:val="0"/>
          <w:sz w:val="28"/>
          <w:szCs w:val="28"/>
        </w:rPr>
        <w:t>l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issue de la r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partition secondaire des revenus.</w:t>
      </w:r>
    </w:p>
    <w:p w:rsidR="00D904DA" w:rsidRPr="00CC013A" w:rsidRDefault="00FC6018" w:rsidP="00CC013A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6 :</w:t>
      </w:r>
      <w:r w:rsidRPr="00CC013A">
        <w:rPr>
          <w:b w:val="0"/>
          <w:bCs w:val="0"/>
          <w:sz w:val="28"/>
          <w:szCs w:val="28"/>
          <w:lang w:val="it-IT"/>
        </w:rPr>
        <w:t xml:space="preserve"> Calculez l</w:t>
      </w:r>
      <w:r w:rsidRPr="00CC013A">
        <w:rPr>
          <w:b w:val="0"/>
          <w:bCs w:val="0"/>
          <w:sz w:val="28"/>
          <w:szCs w:val="28"/>
        </w:rPr>
        <w:t>’é</w:t>
      </w:r>
      <w:r w:rsidRPr="00CC013A">
        <w:rPr>
          <w:b w:val="0"/>
          <w:bCs w:val="0"/>
          <w:sz w:val="28"/>
          <w:szCs w:val="28"/>
        </w:rPr>
        <w:t>cart des revenus entre les deux m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nages avant la r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partition secondaire puis apr</w:t>
      </w:r>
      <w:r w:rsidRPr="00CC013A">
        <w:rPr>
          <w:b w:val="0"/>
          <w:bCs w:val="0"/>
          <w:sz w:val="28"/>
          <w:szCs w:val="28"/>
        </w:rPr>
        <w:t>è</w:t>
      </w:r>
      <w:r w:rsidRPr="00CC013A">
        <w:rPr>
          <w:b w:val="0"/>
          <w:bCs w:val="0"/>
          <w:sz w:val="28"/>
          <w:szCs w:val="28"/>
        </w:rPr>
        <w:t>s. Que constatez-vous</w:t>
      </w:r>
      <w:r w:rsidRPr="00CC013A">
        <w:rPr>
          <w:b w:val="0"/>
          <w:bCs w:val="0"/>
          <w:sz w:val="28"/>
          <w:szCs w:val="28"/>
        </w:rPr>
        <w:t> </w:t>
      </w:r>
      <w:r w:rsidRPr="00CC013A">
        <w:rPr>
          <w:b w:val="0"/>
          <w:bCs w:val="0"/>
          <w:sz w:val="28"/>
          <w:szCs w:val="28"/>
        </w:rPr>
        <w:t>?</w:t>
      </w:r>
    </w:p>
    <w:p w:rsidR="00D904DA" w:rsidRPr="00CC013A" w:rsidRDefault="00D904DA" w:rsidP="00CC013A">
      <w:pPr>
        <w:pStyle w:val="Sansinterligne"/>
        <w:spacing w:after="0" w:line="240" w:lineRule="auto"/>
        <w:rPr>
          <w:sz w:val="28"/>
          <w:szCs w:val="28"/>
        </w:rPr>
      </w:pPr>
    </w:p>
    <w:tbl>
      <w:tblPr>
        <w:tblStyle w:val="TableNormal"/>
        <w:tblW w:w="10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67"/>
        <w:gridCol w:w="1767"/>
        <w:gridCol w:w="1768"/>
        <w:gridCol w:w="1768"/>
        <w:gridCol w:w="1781"/>
        <w:gridCol w:w="1768"/>
      </w:tblGrid>
      <w:tr w:rsidR="00D904DA" w:rsidRPr="00CC0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Revenus du travail (salaire net)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Revenus de la proprié</w:t>
            </w:r>
            <w:r w:rsidRPr="00CC013A">
              <w:rPr>
                <w:sz w:val="28"/>
                <w:szCs w:val="28"/>
              </w:rPr>
              <w:t>t</w:t>
            </w:r>
            <w:r w:rsidRPr="00CC013A">
              <w:rPr>
                <w:sz w:val="28"/>
                <w:szCs w:val="28"/>
              </w:rPr>
              <w:t>é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Revenus de transferts (Etat et organismes sociaux)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Pr</w:t>
            </w:r>
            <w:r w:rsidRPr="00CC013A">
              <w:rPr>
                <w:sz w:val="28"/>
                <w:szCs w:val="28"/>
              </w:rPr>
              <w:t>é</w:t>
            </w:r>
            <w:r w:rsidRPr="00CC013A">
              <w:rPr>
                <w:sz w:val="28"/>
                <w:szCs w:val="28"/>
              </w:rPr>
              <w:t>l</w:t>
            </w:r>
            <w:r w:rsidRPr="00CC013A">
              <w:rPr>
                <w:sz w:val="28"/>
                <w:szCs w:val="28"/>
              </w:rPr>
              <w:t>èvements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 xml:space="preserve">Revenu </w:t>
            </w:r>
            <w:r w:rsidRPr="00CC013A">
              <w:rPr>
                <w:sz w:val="28"/>
                <w:szCs w:val="28"/>
              </w:rPr>
              <w:t>disponible</w:t>
            </w:r>
          </w:p>
        </w:tc>
      </w:tr>
      <w:tr w:rsidR="00D904DA" w:rsidRPr="00CC0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M</w:t>
            </w:r>
            <w:r w:rsidRPr="00CC013A">
              <w:rPr>
                <w:sz w:val="28"/>
                <w:szCs w:val="28"/>
              </w:rPr>
              <w:t>énage 1</w:t>
            </w:r>
            <w:r w:rsidRPr="00CC013A">
              <w:rPr>
                <w:sz w:val="28"/>
                <w:szCs w:val="28"/>
              </w:rPr>
              <w:t> </w:t>
            </w:r>
            <w:r w:rsidRPr="00CC013A">
              <w:rPr>
                <w:sz w:val="28"/>
                <w:szCs w:val="28"/>
              </w:rPr>
              <w:t>: Abdel et Clémence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904DA" w:rsidRPr="00CC0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FC6018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C013A">
              <w:rPr>
                <w:sz w:val="28"/>
                <w:szCs w:val="28"/>
              </w:rPr>
              <w:t>M</w:t>
            </w:r>
            <w:r w:rsidRPr="00CC013A">
              <w:rPr>
                <w:sz w:val="28"/>
                <w:szCs w:val="28"/>
              </w:rPr>
              <w:t>énage 2</w:t>
            </w:r>
            <w:r w:rsidRPr="00CC013A">
              <w:rPr>
                <w:sz w:val="28"/>
                <w:szCs w:val="28"/>
              </w:rPr>
              <w:t> : Elise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4DA" w:rsidRPr="00CC013A" w:rsidRDefault="00D904DA" w:rsidP="00CC013A">
            <w:pPr>
              <w:pStyle w:val="Sansinterligne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4DA" w:rsidRPr="00CC013A" w:rsidRDefault="00D904DA" w:rsidP="00CC013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:rsidR="00D904DA" w:rsidRPr="00CC013A" w:rsidRDefault="00D904DA" w:rsidP="00CC013A">
      <w:pPr>
        <w:pStyle w:val="Sansinterligne"/>
        <w:spacing w:after="0" w:line="240" w:lineRule="auto"/>
        <w:ind w:firstLine="720"/>
        <w:rPr>
          <w:sz w:val="28"/>
          <w:szCs w:val="28"/>
        </w:rPr>
      </w:pPr>
    </w:p>
    <w:p w:rsidR="00D904DA" w:rsidRPr="00CC013A" w:rsidRDefault="00D904DA" w:rsidP="00CC013A">
      <w:pPr>
        <w:pStyle w:val="Corps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C013A">
        <w:rPr>
          <w:rFonts w:ascii="Calibri Light" w:hAnsi="Calibri Light" w:cs="Calibri Light"/>
          <w:sz w:val="28"/>
          <w:szCs w:val="28"/>
        </w:rPr>
        <w:pict>
          <v:shape id="_x0000_s1026" style="position:absolute;left:0;text-align:left;margin-left:338.1pt;margin-top:-67.9pt;width:21.8pt;height:171.6pt;rotation:90;flip:x;z-index:251660288;visibility:visible;mso-wrap-distance-left:0;mso-wrap-distance-top:0;mso-wrap-distance-right:0;mso-wrap-distance-bottom:0;mso-position-horizontal:absolute;mso-position-horizontal-relative:text;mso-position-vertical:absolute;mso-position-vertical-relative:line" coordsize="21600,21600" path="m,l,c5965,,10800,806,10800,1800r,7610c10800,10404,15635,11210,21600,11210v-5965,,-10800,806,-10800,1800l10800,19800v,994,-4835,1800,-10800,1800e" filled="f" strokeweight=".8pt"/>
        </w:pict>
      </w:r>
      <w:r w:rsidRPr="00CC013A">
        <w:rPr>
          <w:rFonts w:ascii="Calibri Light" w:hAnsi="Calibri Light" w:cs="Calibri Light"/>
          <w:sz w:val="28"/>
          <w:szCs w:val="28"/>
        </w:rPr>
        <w:pict>
          <v:shape id="_x0000_s1027" style="position:absolute;left:0;text-align:left;margin-left:158.6pt;margin-top:-67.9pt;width:21.8pt;height:171.6pt;rotation:90;flip:x;z-index:251659264;visibility:visible;mso-wrap-distance-left:0;mso-wrap-distance-top:0;mso-wrap-distance-right:0;mso-wrap-distance-bottom:0;mso-position-horizontal:absolute;mso-position-horizontal-relative:text;mso-position-vertical:absolute;mso-position-vertical-relative:line" coordsize="21600,21600" path="m,l,c5965,,10800,806,10800,1800r,7610c10800,10404,15635,11210,21600,11210v-5965,,-10800,806,-10800,1800l10800,19800v,994,-4835,1800,-10800,1800e" filled="f" strokeweight=".8pt"/>
        </w:pict>
      </w:r>
    </w:p>
    <w:p w:rsidR="00D904DA" w:rsidRPr="00CC013A" w:rsidRDefault="00D904DA" w:rsidP="00CC013A">
      <w:pPr>
        <w:pStyle w:val="Corps"/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:rsidR="00D904DA" w:rsidRPr="00CC013A" w:rsidRDefault="00FC6018" w:rsidP="00CC013A">
      <w:pPr>
        <w:pStyle w:val="Corps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C013A">
        <w:rPr>
          <w:rFonts w:ascii="Calibri Light" w:hAnsi="Calibri Light" w:cs="Calibri Light"/>
          <w:sz w:val="28"/>
          <w:szCs w:val="28"/>
        </w:rPr>
        <w:tab/>
      </w:r>
      <w:r w:rsidRPr="00CC013A">
        <w:rPr>
          <w:rFonts w:ascii="Calibri Light" w:hAnsi="Calibri Light" w:cs="Calibri Light"/>
          <w:sz w:val="28"/>
          <w:szCs w:val="28"/>
        </w:rPr>
        <w:tab/>
      </w:r>
      <w:r w:rsidRPr="00CC013A">
        <w:rPr>
          <w:rFonts w:ascii="Calibri Light" w:hAnsi="Calibri Light" w:cs="Calibri Light"/>
          <w:sz w:val="28"/>
          <w:szCs w:val="28"/>
        </w:rPr>
        <w:tab/>
        <w:t>R</w:t>
      </w:r>
      <w:r w:rsidRPr="00CC013A">
        <w:rPr>
          <w:rFonts w:ascii="Calibri Light" w:hAnsi="Calibri Light" w:cs="Calibri Light"/>
          <w:sz w:val="28"/>
          <w:szCs w:val="28"/>
        </w:rPr>
        <w:t xml:space="preserve">épartition </w:t>
      </w:r>
      <w:r w:rsidRPr="00CC013A">
        <w:rPr>
          <w:rFonts w:ascii="Calibri Light" w:hAnsi="Calibri Light" w:cs="Calibri Light"/>
          <w:sz w:val="28"/>
          <w:szCs w:val="28"/>
        </w:rPr>
        <w:t>…………………………</w:t>
      </w:r>
      <w:r w:rsidRPr="00CC013A">
        <w:rPr>
          <w:rFonts w:ascii="Calibri Light" w:hAnsi="Calibri Light" w:cs="Calibri Light"/>
          <w:sz w:val="28"/>
          <w:szCs w:val="28"/>
        </w:rPr>
        <w:tab/>
      </w:r>
      <w:r w:rsidRPr="00CC013A">
        <w:rPr>
          <w:rFonts w:ascii="Calibri Light" w:hAnsi="Calibri Light" w:cs="Calibri Light"/>
          <w:sz w:val="28"/>
          <w:szCs w:val="28"/>
        </w:rPr>
        <w:tab/>
        <w:t>R</w:t>
      </w:r>
      <w:r w:rsidRPr="00CC013A">
        <w:rPr>
          <w:rFonts w:ascii="Calibri Light" w:hAnsi="Calibri Light" w:cs="Calibri Light"/>
          <w:sz w:val="28"/>
          <w:szCs w:val="28"/>
        </w:rPr>
        <w:t xml:space="preserve">épartition </w:t>
      </w:r>
      <w:r w:rsidRPr="00CC013A">
        <w:rPr>
          <w:rFonts w:ascii="Calibri Light" w:hAnsi="Calibri Light" w:cs="Calibri Light"/>
          <w:sz w:val="28"/>
          <w:szCs w:val="28"/>
        </w:rPr>
        <w:t>…………………………………</w:t>
      </w:r>
    </w:p>
    <w:p w:rsidR="005B0205" w:rsidRDefault="005B0205" w:rsidP="008A6290">
      <w:pPr>
        <w:pStyle w:val="Corps"/>
        <w:spacing w:after="0" w:line="240" w:lineRule="auto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:rsidR="008A6290" w:rsidRDefault="008A6290">
      <w:pPr>
        <w:rPr>
          <w:rFonts w:ascii="Calibri Light" w:eastAsia="Calibri Light" w:hAnsi="Calibri Light" w:cs="Calibri Light"/>
          <w:b/>
          <w:bCs/>
          <w:color w:val="000000"/>
          <w:sz w:val="28"/>
          <w:szCs w:val="28"/>
          <w:u w:val="single" w:color="000000"/>
          <w:lang w:val="fr-FR" w:eastAsia="fr-FR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br w:type="page"/>
      </w:r>
    </w:p>
    <w:p w:rsidR="00D904DA" w:rsidRDefault="00FC6018" w:rsidP="008A6290">
      <w:pPr>
        <w:pStyle w:val="Corps"/>
        <w:spacing w:after="0" w:line="240" w:lineRule="auto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lastRenderedPageBreak/>
        <w:t xml:space="preserve">Document 2 : Evolution du revenu disponible et du pouvoir d’achat des ménages de 1960 à 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20</w:t>
      </w:r>
      <w:r w:rsidR="008A629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20</w:t>
      </w:r>
    </w:p>
    <w:p w:rsidR="008A6290" w:rsidRPr="00CC013A" w:rsidRDefault="008A6290" w:rsidP="008A6290">
      <w:pPr>
        <w:pStyle w:val="Corps"/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8A629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drawing>
          <wp:inline distT="0" distB="0" distL="0" distR="0">
            <wp:extent cx="5972810" cy="3907790"/>
            <wp:effectExtent l="19050" t="0" r="2794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6290" w:rsidRDefault="008A6290" w:rsidP="008A6290">
      <w:pPr>
        <w:pStyle w:val="Corps"/>
        <w:spacing w:line="240" w:lineRule="auto"/>
        <w:jc w:val="right"/>
        <w:rPr>
          <w:rFonts w:ascii="Calibri Light" w:eastAsia="Calibri Light" w:hAnsi="Calibri Light" w:cs="Calibri Light"/>
          <w:b/>
          <w:bCs/>
          <w:sz w:val="23"/>
          <w:szCs w:val="23"/>
        </w:rPr>
      </w:pPr>
      <w:hyperlink r:id="rId9" w:history="1">
        <w:r w:rsidRPr="008A6290">
          <w:rPr>
            <w:rStyle w:val="Lienhypertexte"/>
            <w:rFonts w:ascii="Calibri Light" w:eastAsia="Calibri Light" w:hAnsi="Calibri Light" w:cs="Calibri Light"/>
            <w:b/>
            <w:bCs/>
            <w:sz w:val="23"/>
            <w:szCs w:val="23"/>
          </w:rPr>
          <w:t>Source : Comptes nationaux 2020 – Tableau 2.101 - Base 2014, Insee</w:t>
        </w:r>
      </w:hyperlink>
    </w:p>
    <w:p w:rsidR="00D904DA" w:rsidRPr="00CC013A" w:rsidRDefault="00FC6018">
      <w:pPr>
        <w:pStyle w:val="Corps"/>
        <w:spacing w:line="240" w:lineRule="auto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Question 1 : Faites une </w:t>
      </w:r>
      <w:r w:rsidRPr="00CC013A">
        <w:rPr>
          <w:rFonts w:ascii="Calibri Light" w:eastAsia="Calibri Light" w:hAnsi="Calibri Light" w:cs="Calibri Light"/>
          <w:sz w:val="28"/>
          <w:szCs w:val="28"/>
        </w:rPr>
        <w:t>phrase avec les données de l’année 20</w:t>
      </w:r>
      <w:r w:rsidR="008A6290">
        <w:rPr>
          <w:rFonts w:ascii="Calibri Light" w:eastAsia="Calibri Light" w:hAnsi="Calibri Light" w:cs="Calibri Light"/>
          <w:sz w:val="28"/>
          <w:szCs w:val="28"/>
        </w:rPr>
        <w:t>20</w:t>
      </w:r>
    </w:p>
    <w:p w:rsidR="00D904DA" w:rsidRPr="00CC013A" w:rsidRDefault="00FC6018">
      <w:pPr>
        <w:pStyle w:val="Corps"/>
        <w:spacing w:line="240" w:lineRule="auto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Question 2 : Comment expliquer l’écart entre les deux courbes? </w:t>
      </w:r>
    </w:p>
    <w:p w:rsidR="00D904DA" w:rsidRPr="00CC013A" w:rsidRDefault="00FC6018">
      <w:pPr>
        <w:pStyle w:val="Corps"/>
        <w:spacing w:line="240" w:lineRule="auto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Question 3 : Donnez plusieurs explications pour expliquer l’évolution globale du document</w:t>
      </w:r>
    </w:p>
    <w:p w:rsidR="008A6290" w:rsidRDefault="008A6290">
      <w:pPr>
        <w:rPr>
          <w:rFonts w:ascii="Calibri Light" w:eastAsia="Calibri Light" w:hAnsi="Calibri Light" w:cs="Calibri Light"/>
          <w:b/>
          <w:bCs/>
          <w:color w:val="000000"/>
          <w:sz w:val="28"/>
          <w:szCs w:val="28"/>
          <w:u w:val="single" w:color="000000"/>
          <w:lang w:val="fr-FR" w:eastAsia="fr-FR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br w:type="page"/>
      </w:r>
    </w:p>
    <w:p w:rsidR="008A3D5C" w:rsidRDefault="00FC6018">
      <w:pPr>
        <w:pStyle w:val="Corps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lastRenderedPageBreak/>
        <w:t>Document 3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 : Taux d’épargne des ménages</w:t>
      </w:r>
    </w:p>
    <w:p w:rsidR="008A3D5C" w:rsidRPr="008A3D5C" w:rsidRDefault="008A3D5C" w:rsidP="008A3D5C">
      <w:pPr>
        <w:pStyle w:val="Corps"/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 w:rsidRPr="008A3D5C">
        <w:rPr>
          <w:rFonts w:ascii="Calibri Light" w:eastAsia="Calibri Light" w:hAnsi="Calibri Light" w:cs="Calibri Light"/>
          <w:b/>
          <w:bCs/>
          <w:sz w:val="28"/>
          <w:szCs w:val="28"/>
        </w:rPr>
        <w:t>Ratios du secteur institutionnel des ménages</w:t>
      </w:r>
      <w:r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(y compris entrepreneurs individuels</w:t>
      </w:r>
      <w:proofErr w:type="gramStart"/>
      <w:r>
        <w:rPr>
          <w:rFonts w:ascii="Calibri Light" w:eastAsia="Calibri Light" w:hAnsi="Calibri Light" w:cs="Calibri Light"/>
          <w:b/>
          <w:bCs/>
          <w:sz w:val="28"/>
          <w:szCs w:val="28"/>
        </w:rPr>
        <w:t>)</w:t>
      </w:r>
      <w:proofErr w:type="gramEnd"/>
      <w:r>
        <w:rPr>
          <w:rFonts w:ascii="Calibri Light" w:eastAsia="Calibri Light" w:hAnsi="Calibri Light" w:cs="Calibri Light"/>
          <w:b/>
          <w:bCs/>
          <w:sz w:val="28"/>
          <w:szCs w:val="28"/>
        </w:rPr>
        <w:br/>
        <w:t>(en %)</w:t>
      </w:r>
    </w:p>
    <w:p w:rsidR="008A3D5C" w:rsidRDefault="008A3D5C" w:rsidP="008A3D5C">
      <w:pPr>
        <w:pStyle w:val="Corps"/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8A3D5C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drawing>
          <wp:inline distT="0" distB="0" distL="0" distR="0">
            <wp:extent cx="5972810" cy="3907790"/>
            <wp:effectExtent l="19050" t="0" r="2794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3D5C" w:rsidRDefault="008A3D5C" w:rsidP="008A3D5C">
      <w:pPr>
        <w:pStyle w:val="Corps"/>
        <w:spacing w:line="240" w:lineRule="auto"/>
        <w:jc w:val="right"/>
        <w:rPr>
          <w:rFonts w:ascii="Calibri Light" w:eastAsia="Calibri Light" w:hAnsi="Calibri Light" w:cs="Calibri Light"/>
          <w:b/>
          <w:bCs/>
          <w:sz w:val="23"/>
          <w:szCs w:val="23"/>
        </w:rPr>
      </w:pPr>
      <w:hyperlink r:id="rId11" w:history="1">
        <w:r w:rsidRPr="008A6290">
          <w:rPr>
            <w:rStyle w:val="Lienhypertexte"/>
            <w:rFonts w:ascii="Calibri Light" w:eastAsia="Calibri Light" w:hAnsi="Calibri Light" w:cs="Calibri Light"/>
            <w:b/>
            <w:bCs/>
            <w:sz w:val="23"/>
            <w:szCs w:val="23"/>
          </w:rPr>
          <w:t>Source : Comptes nationaux 2020 – Tableau 2.10</w:t>
        </w:r>
        <w:r>
          <w:rPr>
            <w:rStyle w:val="Lienhypertexte"/>
            <w:rFonts w:ascii="Calibri Light" w:eastAsia="Calibri Light" w:hAnsi="Calibri Light" w:cs="Calibri Light"/>
            <w:b/>
            <w:bCs/>
            <w:sz w:val="23"/>
            <w:szCs w:val="23"/>
          </w:rPr>
          <w:t>4</w:t>
        </w:r>
        <w:r w:rsidRPr="008A6290">
          <w:rPr>
            <w:rStyle w:val="Lienhypertexte"/>
            <w:rFonts w:ascii="Calibri Light" w:eastAsia="Calibri Light" w:hAnsi="Calibri Light" w:cs="Calibri Light"/>
            <w:b/>
            <w:bCs/>
            <w:sz w:val="23"/>
            <w:szCs w:val="23"/>
          </w:rPr>
          <w:t xml:space="preserve"> - Base 2014, Insee</w:t>
        </w:r>
      </w:hyperlink>
    </w:p>
    <w:p w:rsidR="00D904DA" w:rsidRDefault="008A3D5C" w:rsidP="008A3D5C">
      <w:pPr>
        <w:pStyle w:val="Sansinterligne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Taux d’épargne = Épargne brute / RDB</w:t>
      </w:r>
    </w:p>
    <w:p w:rsidR="008A3D5C" w:rsidRDefault="008A3D5C" w:rsidP="008A3D5C">
      <w:pPr>
        <w:pStyle w:val="Sansinterligne"/>
        <w:spacing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Taux d’épargne financière = Capacité de financement / RDB</w:t>
      </w:r>
    </w:p>
    <w:p w:rsidR="008A3D5C" w:rsidRPr="00CC013A" w:rsidRDefault="008A3D5C" w:rsidP="008A3D5C">
      <w:pPr>
        <w:pStyle w:val="Sansinterligne"/>
        <w:spacing w:after="0" w:line="240" w:lineRule="auto"/>
        <w:jc w:val="left"/>
        <w:rPr>
          <w:rFonts w:eastAsia="Helvetic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Taux d’investissement = Investissements / RDB</w:t>
      </w:r>
    </w:p>
    <w:p w:rsidR="008A3D5C" w:rsidRDefault="008A3D5C" w:rsidP="008A3D5C">
      <w:pPr>
        <w:pStyle w:val="Sansinterligne"/>
        <w:spacing w:after="0" w:line="240" w:lineRule="auto"/>
        <w:rPr>
          <w:b w:val="0"/>
          <w:bCs w:val="0"/>
          <w:sz w:val="28"/>
          <w:szCs w:val="28"/>
        </w:rPr>
      </w:pPr>
    </w:p>
    <w:p w:rsidR="00D904DA" w:rsidRPr="00CC013A" w:rsidRDefault="00FC6018" w:rsidP="008A3D5C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1 : Faites une phrase avec les donn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es de l</w:t>
      </w:r>
      <w:r w:rsidRPr="00CC013A">
        <w:rPr>
          <w:b w:val="0"/>
          <w:bCs w:val="0"/>
          <w:sz w:val="28"/>
          <w:szCs w:val="28"/>
        </w:rPr>
        <w:t>’</w:t>
      </w:r>
      <w:r w:rsidRPr="00CC013A">
        <w:rPr>
          <w:b w:val="0"/>
          <w:bCs w:val="0"/>
          <w:sz w:val="28"/>
          <w:szCs w:val="28"/>
        </w:rPr>
        <w:t>ann</w:t>
      </w:r>
      <w:r w:rsidRPr="00CC013A">
        <w:rPr>
          <w:b w:val="0"/>
          <w:bCs w:val="0"/>
          <w:sz w:val="28"/>
          <w:szCs w:val="28"/>
        </w:rPr>
        <w:t>é</w:t>
      </w:r>
      <w:r w:rsidRPr="00CC013A">
        <w:rPr>
          <w:b w:val="0"/>
          <w:bCs w:val="0"/>
          <w:sz w:val="28"/>
          <w:szCs w:val="28"/>
        </w:rPr>
        <w:t>e 2010</w:t>
      </w:r>
    </w:p>
    <w:p w:rsidR="00D904DA" w:rsidRDefault="00FC6018" w:rsidP="008A3D5C">
      <w:pPr>
        <w:pStyle w:val="Sansinterligne"/>
        <w:spacing w:after="0" w:line="240" w:lineRule="auto"/>
        <w:rPr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>Question 2 : Quelle est la part du revenu disponible consacr</w:t>
      </w:r>
      <w:r w:rsidRPr="00CC013A">
        <w:rPr>
          <w:b w:val="0"/>
          <w:bCs w:val="0"/>
          <w:sz w:val="28"/>
          <w:szCs w:val="28"/>
        </w:rPr>
        <w:t xml:space="preserve">é à </w:t>
      </w:r>
      <w:r w:rsidRPr="00CC013A">
        <w:rPr>
          <w:b w:val="0"/>
          <w:bCs w:val="0"/>
          <w:sz w:val="28"/>
          <w:szCs w:val="28"/>
        </w:rPr>
        <w:t xml:space="preserve">la consommation en 1983? </w:t>
      </w:r>
    </w:p>
    <w:p w:rsidR="00F0552F" w:rsidRPr="00CC013A" w:rsidRDefault="00F0552F" w:rsidP="008A3D5C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Question 3 : Pourquoi les taux d’épargne remontent-ils fortement en 2020 ?</w:t>
      </w:r>
    </w:p>
    <w:p w:rsidR="00D904DA" w:rsidRPr="00CC013A" w:rsidRDefault="00FC6018" w:rsidP="008A3D5C">
      <w:pPr>
        <w:pStyle w:val="Sansinterligne"/>
        <w:spacing w:after="0" w:line="240" w:lineRule="auto"/>
        <w:rPr>
          <w:rFonts w:eastAsia="Helvetica"/>
          <w:b w:val="0"/>
          <w:bCs w:val="0"/>
          <w:sz w:val="28"/>
          <w:szCs w:val="28"/>
        </w:rPr>
      </w:pPr>
      <w:r w:rsidRPr="00CC013A">
        <w:rPr>
          <w:b w:val="0"/>
          <w:bCs w:val="0"/>
          <w:sz w:val="28"/>
          <w:szCs w:val="28"/>
        </w:rPr>
        <w:t xml:space="preserve">Question </w:t>
      </w:r>
      <w:r w:rsidR="00F0552F">
        <w:rPr>
          <w:b w:val="0"/>
          <w:bCs w:val="0"/>
          <w:sz w:val="28"/>
          <w:szCs w:val="28"/>
        </w:rPr>
        <w:t>4</w:t>
      </w:r>
      <w:r w:rsidRPr="00CC013A">
        <w:rPr>
          <w:b w:val="0"/>
          <w:bCs w:val="0"/>
          <w:sz w:val="28"/>
          <w:szCs w:val="28"/>
        </w:rPr>
        <w:t xml:space="preserve"> : </w:t>
      </w:r>
      <w:r w:rsidR="00F0552F">
        <w:rPr>
          <w:b w:val="0"/>
          <w:bCs w:val="0"/>
          <w:sz w:val="28"/>
          <w:szCs w:val="28"/>
        </w:rPr>
        <w:t>Pouvez-vous identifier des périodes dans l’évolution des trois variables présentées dans le graphique ?</w:t>
      </w:r>
      <w:r w:rsidRPr="00CC013A">
        <w:rPr>
          <w:b w:val="0"/>
          <w:bCs w:val="0"/>
          <w:sz w:val="28"/>
          <w:szCs w:val="28"/>
        </w:rPr>
        <w:t xml:space="preserve"> </w:t>
      </w:r>
    </w:p>
    <w:p w:rsidR="00D904DA" w:rsidRPr="00CC013A" w:rsidRDefault="00D904DA" w:rsidP="008A3D5C">
      <w:pPr>
        <w:pStyle w:val="Sansinterligne"/>
        <w:spacing w:after="0" w:line="240" w:lineRule="auto"/>
        <w:rPr>
          <w:sz w:val="28"/>
          <w:szCs w:val="28"/>
        </w:rPr>
      </w:pPr>
    </w:p>
    <w:p w:rsidR="00BC76D8" w:rsidRDefault="00BC76D8">
      <w:pPr>
        <w:rPr>
          <w:rFonts w:ascii="Calibri Light" w:eastAsia="Calibri Light" w:hAnsi="Calibri Light" w:cs="Calibri Light"/>
          <w:b/>
          <w:bCs/>
          <w:color w:val="000000"/>
          <w:sz w:val="28"/>
          <w:szCs w:val="28"/>
          <w:u w:val="single" w:color="000000"/>
          <w:lang w:val="fr-FR" w:eastAsia="fr-FR"/>
        </w:rPr>
      </w:pPr>
      <w:r>
        <w:rPr>
          <w:sz w:val="28"/>
          <w:szCs w:val="28"/>
          <w:u w:val="single"/>
        </w:rPr>
        <w:br w:type="page"/>
      </w:r>
    </w:p>
    <w:p w:rsidR="00D904DA" w:rsidRPr="00CC013A" w:rsidRDefault="00FC6018" w:rsidP="008A3D5C">
      <w:pPr>
        <w:pStyle w:val="Sansinterligne"/>
        <w:spacing w:after="0" w:line="240" w:lineRule="auto"/>
        <w:rPr>
          <w:sz w:val="28"/>
          <w:szCs w:val="28"/>
          <w:u w:val="single"/>
        </w:rPr>
      </w:pPr>
      <w:r w:rsidRPr="00CC013A">
        <w:rPr>
          <w:sz w:val="28"/>
          <w:szCs w:val="28"/>
          <w:u w:val="single"/>
        </w:rPr>
        <w:lastRenderedPageBreak/>
        <w:t xml:space="preserve">Document 4 : </w:t>
      </w:r>
    </w:p>
    <w:p w:rsidR="00761003" w:rsidRDefault="00761003">
      <w:pPr>
        <w:pStyle w:val="Sansinterligne"/>
        <w:spacing w:line="240" w:lineRule="auto"/>
        <w:rPr>
          <w:b w:val="0"/>
          <w:bCs w:val="0"/>
          <w:sz w:val="28"/>
          <w:szCs w:val="28"/>
        </w:rPr>
      </w:pPr>
    </w:p>
    <w:p w:rsidR="00761003" w:rsidRPr="00761003" w:rsidRDefault="00761003" w:rsidP="00761003">
      <w:pPr>
        <w:pStyle w:val="Sansinterligne"/>
        <w:spacing w:line="240" w:lineRule="auto"/>
        <w:jc w:val="center"/>
        <w:rPr>
          <w:rFonts w:eastAsia="Helvetica"/>
          <w:b w:val="0"/>
          <w:bCs w:val="0"/>
          <w:sz w:val="28"/>
          <w:szCs w:val="28"/>
        </w:rPr>
      </w:pPr>
      <w:r w:rsidRPr="00761003">
        <w:rPr>
          <w:rStyle w:val="fontstyle01"/>
          <w:rFonts w:ascii="Calibri Light" w:hAnsi="Calibri Light"/>
          <w:b/>
          <w:sz w:val="28"/>
          <w:szCs w:val="28"/>
        </w:rPr>
        <w:t xml:space="preserve">Épargne et Patrimoine financiers des ménages </w:t>
      </w:r>
      <w:r>
        <w:rPr>
          <w:rStyle w:val="fontstyle01"/>
          <w:rFonts w:ascii="Calibri Light" w:hAnsi="Calibri Light"/>
          <w:b/>
          <w:sz w:val="28"/>
          <w:szCs w:val="28"/>
        </w:rPr>
        <w:br/>
      </w:r>
      <w:r w:rsidRPr="00761003">
        <w:rPr>
          <w:rStyle w:val="fontstyle01"/>
          <w:rFonts w:ascii="Calibri Light" w:hAnsi="Calibri Light"/>
          <w:b/>
          <w:sz w:val="28"/>
          <w:szCs w:val="28"/>
        </w:rPr>
        <w:t>(y compris entrepreneurs individuels et ISBLSM)</w:t>
      </w:r>
    </w:p>
    <w:p w:rsidR="00D904DA" w:rsidRPr="00CC013A" w:rsidRDefault="00761003">
      <w:pPr>
        <w:pStyle w:val="Sansinterligne"/>
        <w:rPr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6642100" cy="405952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5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03" w:rsidRPr="00761003" w:rsidRDefault="00761003" w:rsidP="00761003">
      <w:pPr>
        <w:pStyle w:val="Titre1"/>
        <w:spacing w:before="0" w:beforeAutospacing="0" w:after="0" w:afterAutospacing="0"/>
        <w:jc w:val="right"/>
        <w:rPr>
          <w:rFonts w:ascii="Calibri Light" w:hAnsi="Calibri Light" w:cs="Calibri Light"/>
          <w:b w:val="0"/>
          <w:i/>
          <w:sz w:val="28"/>
          <w:szCs w:val="28"/>
        </w:rPr>
      </w:pPr>
      <w:hyperlink r:id="rId13" w:history="1">
        <w:r w:rsidRPr="00761003">
          <w:rPr>
            <w:rStyle w:val="Lienhypertexte"/>
            <w:rFonts w:ascii="Calibri Light" w:hAnsi="Calibri Light" w:cs="Calibri Light"/>
            <w:b w:val="0"/>
            <w:i/>
            <w:sz w:val="28"/>
            <w:szCs w:val="28"/>
          </w:rPr>
          <w:t>Banque de France, Epargne des ménages 2021T1</w:t>
        </w:r>
      </w:hyperlink>
    </w:p>
    <w:p w:rsidR="00D904DA" w:rsidRDefault="00D904DA" w:rsidP="00761003">
      <w:pPr>
        <w:pStyle w:val="Sansinterligne"/>
        <w:spacing w:after="0"/>
        <w:rPr>
          <w:sz w:val="28"/>
          <w:szCs w:val="28"/>
        </w:rPr>
      </w:pPr>
    </w:p>
    <w:p w:rsidR="00353E47" w:rsidRPr="00353E47" w:rsidRDefault="00353E47" w:rsidP="00761003">
      <w:pPr>
        <w:pStyle w:val="Sansinterligne"/>
        <w:spacing w:after="0"/>
        <w:rPr>
          <w:sz w:val="20"/>
          <w:szCs w:val="20"/>
        </w:rPr>
      </w:pPr>
      <w:r w:rsidRPr="00353E47">
        <w:rPr>
          <w:sz w:val="20"/>
          <w:szCs w:val="20"/>
        </w:rPr>
        <w:t>Les produits de taux sont des placements financiers dont les revenus dépendent d’un taux d’intérêt.</w:t>
      </w:r>
    </w:p>
    <w:p w:rsidR="00353E47" w:rsidRDefault="00353E47" w:rsidP="00761003">
      <w:pPr>
        <w:pStyle w:val="Sansinterligne"/>
        <w:spacing w:after="0"/>
        <w:rPr>
          <w:sz w:val="20"/>
          <w:szCs w:val="20"/>
        </w:rPr>
      </w:pPr>
      <w:r w:rsidRPr="00353E47">
        <w:rPr>
          <w:sz w:val="20"/>
          <w:szCs w:val="20"/>
        </w:rPr>
        <w:t>Les produits de fonds propres sont des placements financiers dont les revenus dépendent des dividendes.</w:t>
      </w:r>
    </w:p>
    <w:p w:rsidR="00353E47" w:rsidRPr="00353E47" w:rsidRDefault="00353E47" w:rsidP="00761003">
      <w:pPr>
        <w:pStyle w:val="Sansinterligne"/>
        <w:spacing w:after="0"/>
        <w:rPr>
          <w:sz w:val="20"/>
          <w:szCs w:val="20"/>
        </w:rPr>
      </w:pPr>
      <w:r>
        <w:rPr>
          <w:sz w:val="20"/>
          <w:szCs w:val="20"/>
        </w:rPr>
        <w:t>OPC = Organisme de Placement Collectif (Sicav, OPCVM,…) = fonds d’investissement.</w:t>
      </w:r>
    </w:p>
    <w:p w:rsidR="00353E47" w:rsidRPr="00CC013A" w:rsidRDefault="00353E47" w:rsidP="00761003">
      <w:pPr>
        <w:pStyle w:val="Sansinterligne"/>
        <w:spacing w:after="0"/>
        <w:rPr>
          <w:sz w:val="28"/>
          <w:szCs w:val="28"/>
        </w:rPr>
      </w:pPr>
    </w:p>
    <w:p w:rsidR="00353E47" w:rsidRDefault="00353E47" w:rsidP="00761003">
      <w:pPr>
        <w:pStyle w:val="Sansinterligne"/>
        <w:spacing w:after="0"/>
        <w:rPr>
          <w:sz w:val="28"/>
          <w:szCs w:val="28"/>
        </w:rPr>
      </w:pPr>
      <w:r>
        <w:rPr>
          <w:sz w:val="28"/>
          <w:szCs w:val="28"/>
        </w:rPr>
        <w:t>Question 1 : Quelle différence entre un flux et un encours ?</w:t>
      </w:r>
    </w:p>
    <w:p w:rsidR="00353E47" w:rsidRDefault="00353E47" w:rsidP="00761003">
      <w:pPr>
        <w:pStyle w:val="Sansinterligne"/>
        <w:spacing w:after="0"/>
        <w:rPr>
          <w:sz w:val="28"/>
          <w:szCs w:val="28"/>
        </w:rPr>
      </w:pPr>
      <w:r>
        <w:rPr>
          <w:sz w:val="28"/>
          <w:szCs w:val="28"/>
        </w:rPr>
        <w:t>Question 2 : que représentent ici les flux ? Les encours ?</w:t>
      </w:r>
    </w:p>
    <w:p w:rsidR="00D904DA" w:rsidRPr="00CC013A" w:rsidRDefault="00761003" w:rsidP="00761003">
      <w:pPr>
        <w:pStyle w:val="Sansinterlign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353E47">
        <w:rPr>
          <w:sz w:val="28"/>
          <w:szCs w:val="28"/>
        </w:rPr>
        <w:t>3</w:t>
      </w:r>
      <w:r>
        <w:rPr>
          <w:sz w:val="28"/>
          <w:szCs w:val="28"/>
        </w:rPr>
        <w:t xml:space="preserve"> : </w:t>
      </w:r>
      <w:r w:rsidR="00353E47">
        <w:rPr>
          <w:sz w:val="28"/>
          <w:szCs w:val="28"/>
        </w:rPr>
        <w:t>Quel est le montant total du patrimoine financier des ménages au 1° trimestre 2021 ?</w:t>
      </w:r>
    </w:p>
    <w:p w:rsidR="00D904DA" w:rsidRDefault="00353E47" w:rsidP="00761003">
      <w:pPr>
        <w:pStyle w:val="Sansinterligne"/>
        <w:spacing w:after="0"/>
        <w:rPr>
          <w:sz w:val="28"/>
          <w:szCs w:val="28"/>
        </w:rPr>
      </w:pPr>
      <w:r>
        <w:rPr>
          <w:sz w:val="28"/>
          <w:szCs w:val="28"/>
        </w:rPr>
        <w:t>Question 4 : Quelle la forme d’épargne financière des ménages la plus fréquente au 1° trimestre 2021 ?</w:t>
      </w:r>
    </w:p>
    <w:p w:rsidR="00BD6D28" w:rsidRPr="00CC013A" w:rsidRDefault="00BD6D28" w:rsidP="00761003">
      <w:pPr>
        <w:pStyle w:val="Sansinterligne"/>
        <w:spacing w:after="0"/>
        <w:rPr>
          <w:sz w:val="28"/>
          <w:szCs w:val="28"/>
        </w:rPr>
      </w:pPr>
      <w:r>
        <w:rPr>
          <w:sz w:val="28"/>
          <w:szCs w:val="28"/>
        </w:rPr>
        <w:t>Question 5 : Quelle est la forme de patrimoine financier des ménages la plus répandue au 1° trimestre 2021 ?</w:t>
      </w:r>
    </w:p>
    <w:p w:rsidR="007E4E0A" w:rsidRDefault="007E4E0A">
      <w:pPr>
        <w:rPr>
          <w:rFonts w:ascii="Calibri Light" w:eastAsia="Calibri Light" w:hAnsi="Calibri Light" w:cs="Calibri Light"/>
          <w:b/>
          <w:bCs/>
          <w:color w:val="000000"/>
          <w:sz w:val="28"/>
          <w:szCs w:val="28"/>
          <w:u w:color="000000"/>
          <w:lang w:val="fr-FR" w:eastAsia="fr-FR"/>
        </w:rPr>
      </w:pPr>
      <w:r>
        <w:rPr>
          <w:sz w:val="28"/>
          <w:szCs w:val="28"/>
        </w:rPr>
        <w:br w:type="page"/>
      </w:r>
    </w:p>
    <w:p w:rsidR="00D904DA" w:rsidRPr="00CC013A" w:rsidRDefault="00FC6018">
      <w:pPr>
        <w:pStyle w:val="Corps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 w:rsidRPr="00CC013A">
        <w:rPr>
          <w:rFonts w:ascii="Calibri Light" w:eastAsia="Calibri Light" w:hAnsi="Calibri Light" w:cs="Calibri Light"/>
          <w:b/>
          <w:bCs/>
          <w:sz w:val="28"/>
          <w:szCs w:val="28"/>
        </w:rPr>
        <w:lastRenderedPageBreak/>
        <w:t>Etape 3 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: </w:t>
      </w:r>
      <w:proofErr w:type="spellStart"/>
      <w:r w:rsidRPr="00CC013A">
        <w:rPr>
          <w:rFonts w:ascii="Calibri Light" w:eastAsia="Calibri Light" w:hAnsi="Calibri Light" w:cs="Calibri Light"/>
          <w:b/>
          <w:bCs/>
          <w:sz w:val="28"/>
          <w:szCs w:val="28"/>
        </w:rPr>
        <w:t>T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</w:rPr>
        <w:t>â</w:t>
      </w:r>
      <w:proofErr w:type="spellEnd"/>
      <w:r w:rsidRPr="00CC013A">
        <w:rPr>
          <w:rFonts w:ascii="Calibri Light" w:eastAsia="Calibri Light" w:hAnsi="Calibri Light" w:cs="Calibri Light"/>
          <w:b/>
          <w:bCs/>
          <w:sz w:val="28"/>
          <w:szCs w:val="28"/>
          <w:lang w:val="it-IT"/>
        </w:rPr>
        <w:t xml:space="preserve">che finale </w:t>
      </w:r>
    </w:p>
    <w:p w:rsidR="00D904DA" w:rsidRPr="00CC013A" w:rsidRDefault="00FC6018">
      <w:pPr>
        <w:pStyle w:val="Corps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Jeux de rô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le</w:t>
      </w:r>
      <w:r w:rsidRPr="00CC013A">
        <w:rPr>
          <w:rFonts w:ascii="Calibri Light" w:eastAsia="Calibri Light" w:hAnsi="Calibri Light" w:cs="Calibri Light"/>
          <w:b/>
          <w:bCs/>
          <w:sz w:val="28"/>
          <w:szCs w:val="28"/>
        </w:rPr>
        <w:t> </w:t>
      </w:r>
    </w:p>
    <w:p w:rsidR="00D904DA" w:rsidRPr="00CC013A" w:rsidRDefault="00FC6018">
      <w:pPr>
        <w:pStyle w:val="Corps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Vous devez réaliser un achat important et vous avez </w:t>
      </w:r>
      <w:r w:rsidR="007E4E0A">
        <w:rPr>
          <w:rFonts w:ascii="Calibri Light" w:eastAsia="Calibri Light" w:hAnsi="Calibri Light" w:cs="Calibri Light"/>
          <w:sz w:val="28"/>
          <w:szCs w:val="28"/>
        </w:rPr>
        <w:t>rendez-vous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 </w:t>
      </w:r>
      <w:r w:rsidR="007E4E0A">
        <w:rPr>
          <w:rFonts w:ascii="Calibri Light" w:eastAsia="Calibri Light" w:hAnsi="Calibri Light" w:cs="Calibri Light"/>
          <w:sz w:val="28"/>
          <w:szCs w:val="28"/>
        </w:rPr>
        <w:t>avec votre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 </w:t>
      </w:r>
      <w:r w:rsidRPr="00CC013A">
        <w:rPr>
          <w:rFonts w:ascii="Calibri Light" w:eastAsia="Calibri Light" w:hAnsi="Calibri Light" w:cs="Calibri Light"/>
          <w:sz w:val="28"/>
          <w:szCs w:val="28"/>
        </w:rPr>
        <w:t>banquier pour pouvoir réaliser cet achat. Vous devez préparer votre entrevue en réunissant les informations suivantes 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: </w:t>
      </w:r>
    </w:p>
    <w:p w:rsidR="00D904DA" w:rsidRPr="00CC013A" w:rsidRDefault="00FC6018">
      <w:pPr>
        <w:pStyle w:val="Paragraphedeliste"/>
        <w:numPr>
          <w:ilvl w:val="0"/>
          <w:numId w:val="3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Situation du m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nage (c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libataire/couple/enfants</w:t>
      </w:r>
      <w:r w:rsidRPr="00CC013A">
        <w:rPr>
          <w:rFonts w:ascii="Calibri Light" w:eastAsia="Calibri Light" w:hAnsi="Calibri Light" w:cs="Calibri Light"/>
          <w:sz w:val="28"/>
          <w:szCs w:val="28"/>
        </w:rPr>
        <w:t> 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?) </w:t>
      </w:r>
    </w:p>
    <w:p w:rsidR="00D904DA" w:rsidRPr="00CC013A" w:rsidRDefault="00FC6018">
      <w:pPr>
        <w:pStyle w:val="Paragraphedeliste"/>
        <w:numPr>
          <w:ilvl w:val="0"/>
          <w:numId w:val="4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Situation professionnelle du couple avec niveau des revenus du travail</w:t>
      </w:r>
    </w:p>
    <w:p w:rsidR="00D904DA" w:rsidRPr="00CC013A" w:rsidRDefault="00FC6018">
      <w:pPr>
        <w:pStyle w:val="Paragraphedeliste"/>
        <w:numPr>
          <w:ilvl w:val="0"/>
          <w:numId w:val="5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Sources d</w:t>
      </w:r>
      <w:r w:rsidRPr="00CC013A">
        <w:rPr>
          <w:rFonts w:ascii="Calibri Light" w:eastAsia="Calibri Light" w:hAnsi="Calibri Light" w:cs="Calibri Light"/>
          <w:sz w:val="28"/>
          <w:szCs w:val="28"/>
        </w:rPr>
        <w:t>’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autres revenus 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ventuels</w:t>
      </w:r>
    </w:p>
    <w:p w:rsidR="00D904DA" w:rsidRPr="00CC013A" w:rsidRDefault="00FC6018">
      <w:pPr>
        <w:pStyle w:val="Paragraphedeliste"/>
        <w:numPr>
          <w:ilvl w:val="0"/>
          <w:numId w:val="6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Pr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sence d</w:t>
      </w:r>
      <w:r w:rsidRPr="00CC013A">
        <w:rPr>
          <w:rFonts w:ascii="Calibri Light" w:eastAsia="Calibri Light" w:hAnsi="Calibri Light" w:cs="Calibri Light"/>
          <w:sz w:val="28"/>
          <w:szCs w:val="28"/>
        </w:rPr>
        <w:t>’</w:t>
      </w:r>
      <w:r w:rsidRPr="00CC013A">
        <w:rPr>
          <w:rFonts w:ascii="Calibri Light" w:eastAsia="Calibri Light" w:hAnsi="Calibri Light" w:cs="Calibri Light"/>
          <w:sz w:val="28"/>
          <w:szCs w:val="28"/>
        </w:rPr>
        <w:t>autres cr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dits</w:t>
      </w:r>
    </w:p>
    <w:p w:rsidR="00D904DA" w:rsidRPr="00CC013A" w:rsidRDefault="00FC6018">
      <w:pPr>
        <w:pStyle w:val="Corps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A la suite de votre entretien, vous devez faire une simulation de crédit en prenant en compte les informations suivantes 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: </w:t>
      </w:r>
    </w:p>
    <w:p w:rsidR="00D904DA" w:rsidRPr="00CC013A" w:rsidRDefault="00FC6018">
      <w:pPr>
        <w:pStyle w:val="Paragraphedeliste"/>
        <w:numPr>
          <w:ilvl w:val="0"/>
          <w:numId w:val="7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Nature du projet</w:t>
      </w:r>
    </w:p>
    <w:p w:rsidR="00D904DA" w:rsidRPr="00CC013A" w:rsidRDefault="00FC6018">
      <w:pPr>
        <w:pStyle w:val="Paragraphedeliste"/>
        <w:numPr>
          <w:ilvl w:val="0"/>
          <w:numId w:val="8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Montant du projet </w:t>
      </w:r>
    </w:p>
    <w:p w:rsidR="00D904DA" w:rsidRPr="00CC013A" w:rsidRDefault="00FC6018">
      <w:pPr>
        <w:pStyle w:val="Paragraphedeliste"/>
        <w:numPr>
          <w:ilvl w:val="0"/>
          <w:numId w:val="9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Taux d</w:t>
      </w:r>
      <w:r w:rsidRPr="00CC013A">
        <w:rPr>
          <w:rFonts w:ascii="Calibri Light" w:eastAsia="Calibri Light" w:hAnsi="Calibri Light" w:cs="Calibri Light"/>
          <w:sz w:val="28"/>
          <w:szCs w:val="28"/>
        </w:rPr>
        <w:t>’</w:t>
      </w:r>
      <w:r w:rsidRPr="00CC013A">
        <w:rPr>
          <w:rFonts w:ascii="Calibri Light" w:eastAsia="Calibri Light" w:hAnsi="Calibri Light" w:cs="Calibri Light"/>
          <w:sz w:val="28"/>
          <w:szCs w:val="28"/>
        </w:rPr>
        <w:t>int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r</w:t>
      </w:r>
      <w:r w:rsidRPr="00CC013A">
        <w:rPr>
          <w:rFonts w:ascii="Calibri Light" w:eastAsia="Calibri Light" w:hAnsi="Calibri Light" w:cs="Calibri Light"/>
          <w:sz w:val="28"/>
          <w:szCs w:val="28"/>
        </w:rPr>
        <w:t>ê</w:t>
      </w:r>
      <w:r w:rsidRPr="00CC013A">
        <w:rPr>
          <w:rFonts w:ascii="Calibri Light" w:eastAsia="Calibri Light" w:hAnsi="Calibri Light" w:cs="Calibri Light"/>
          <w:sz w:val="28"/>
          <w:szCs w:val="28"/>
        </w:rPr>
        <w:t>t</w:t>
      </w:r>
    </w:p>
    <w:p w:rsidR="00D904DA" w:rsidRPr="00CC013A" w:rsidRDefault="00FC6018">
      <w:pPr>
        <w:pStyle w:val="Paragraphedeliste"/>
        <w:numPr>
          <w:ilvl w:val="0"/>
          <w:numId w:val="10"/>
        </w:numPr>
        <w:tabs>
          <w:tab w:val="clear" w:pos="720"/>
          <w:tab w:val="num" w:pos="660"/>
        </w:tabs>
        <w:ind w:left="660" w:hanging="300"/>
        <w:rPr>
          <w:rFonts w:ascii="Calibri Light" w:eastAsia="Helvetica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Simulation du cr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dit (ann</w:t>
      </w:r>
      <w:r w:rsidRPr="00CC013A">
        <w:rPr>
          <w:rFonts w:ascii="Calibri Light" w:eastAsia="Calibri Light" w:hAnsi="Calibri Light" w:cs="Calibri Light"/>
          <w:sz w:val="28"/>
          <w:szCs w:val="28"/>
        </w:rPr>
        <w:t>é</w:t>
      </w:r>
      <w:r w:rsidRPr="00CC013A">
        <w:rPr>
          <w:rFonts w:ascii="Calibri Light" w:eastAsia="Calibri Light" w:hAnsi="Calibri Light" w:cs="Calibri Light"/>
          <w:sz w:val="28"/>
          <w:szCs w:val="28"/>
        </w:rPr>
        <w:t>e, r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emboursements.) </w:t>
      </w:r>
    </w:p>
    <w:p w:rsidR="00D904DA" w:rsidRPr="00CC013A" w:rsidRDefault="00FC6018">
      <w:pPr>
        <w:pStyle w:val="Corps"/>
        <w:rPr>
          <w:rFonts w:ascii="Calibri Light" w:eastAsia="Calibri Light" w:hAnsi="Calibri Light" w:cs="Calibri Light"/>
          <w:sz w:val="28"/>
          <w:szCs w:val="28"/>
        </w:rPr>
      </w:pPr>
      <w:r w:rsidRPr="00CC013A">
        <w:rPr>
          <w:rFonts w:ascii="Calibri Light" w:eastAsia="Calibri Light" w:hAnsi="Calibri Light" w:cs="Calibri Light"/>
          <w:sz w:val="28"/>
          <w:szCs w:val="28"/>
        </w:rPr>
        <w:t>Vous présenterez votre travail en groupe avec les supports de vos choix (informatique, affiche.</w:t>
      </w:r>
      <w:r w:rsidR="007E4E0A">
        <w:rPr>
          <w:rFonts w:ascii="Calibri Light" w:eastAsia="Calibri Light" w:hAnsi="Calibri Light" w:cs="Calibri Light"/>
          <w:sz w:val="28"/>
          <w:szCs w:val="28"/>
        </w:rPr>
        <w:t>.</w:t>
      </w:r>
      <w:r w:rsidRPr="00CC013A">
        <w:rPr>
          <w:rFonts w:ascii="Calibri Light" w:eastAsia="Calibri Light" w:hAnsi="Calibri Light" w:cs="Calibri Light"/>
          <w:sz w:val="28"/>
          <w:szCs w:val="28"/>
        </w:rPr>
        <w:t xml:space="preserve">.) </w:t>
      </w:r>
    </w:p>
    <w:p w:rsidR="00D904DA" w:rsidRPr="00CC013A" w:rsidRDefault="00D904DA">
      <w:pPr>
        <w:pStyle w:val="Corps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p w:rsidR="00D904DA" w:rsidRPr="00CC013A" w:rsidRDefault="00D904DA">
      <w:pPr>
        <w:pStyle w:val="Corps"/>
        <w:rPr>
          <w:rFonts w:ascii="Calibri Light" w:hAnsi="Calibri Light" w:cs="Calibri Light"/>
          <w:sz w:val="28"/>
          <w:szCs w:val="28"/>
        </w:rPr>
      </w:pPr>
    </w:p>
    <w:sectPr w:rsidR="00D904DA" w:rsidRPr="00CC013A" w:rsidSect="00D904DA">
      <w:headerReference w:type="default" r:id="rId14"/>
      <w:footerReference w:type="default" r:id="rId15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18" w:rsidRDefault="00FC6018" w:rsidP="00D904DA">
      <w:r>
        <w:separator/>
      </w:r>
    </w:p>
  </w:endnote>
  <w:endnote w:type="continuationSeparator" w:id="0">
    <w:p w:rsidR="00FC6018" w:rsidRDefault="00FC6018" w:rsidP="00D9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DA" w:rsidRDefault="00FC6018">
    <w:pPr>
      <w:pStyle w:val="Pieddepage"/>
      <w:jc w:val="right"/>
    </w:pPr>
    <w:r>
      <w:rPr>
        <w:rFonts w:ascii="Times New Roman"/>
      </w:rPr>
      <w:t xml:space="preserve">Page </w:t>
    </w:r>
    <w:r w:rsidR="00D904D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 w:rsidR="00D904DA">
      <w:rPr>
        <w:rFonts w:ascii="Times New Roman" w:eastAsia="Times New Roman" w:hAnsi="Times New Roman" w:cs="Times New Roman"/>
      </w:rPr>
      <w:fldChar w:fldCharType="separate"/>
    </w:r>
    <w:r w:rsidR="007E4E0A">
      <w:rPr>
        <w:rFonts w:ascii="Times New Roman" w:eastAsia="Times New Roman" w:hAnsi="Times New Roman" w:cs="Times New Roman"/>
        <w:noProof/>
      </w:rPr>
      <w:t>6</w:t>
    </w:r>
    <w:r w:rsidR="00D904DA">
      <w:rPr>
        <w:rFonts w:ascii="Times New Roman" w:eastAsia="Times New Roman" w:hAnsi="Times New Roman" w:cs="Times New Roman"/>
      </w:rPr>
      <w:fldChar w:fldCharType="end"/>
    </w:r>
    <w:r>
      <w:rPr>
        <w:rFonts w:ascii="Times New Roman"/>
      </w:rPr>
      <w:t xml:space="preserve"> sur </w:t>
    </w:r>
    <w:r w:rsidR="00D904D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 w:rsidR="00D904DA">
      <w:rPr>
        <w:rFonts w:ascii="Times New Roman" w:eastAsia="Times New Roman" w:hAnsi="Times New Roman" w:cs="Times New Roman"/>
      </w:rPr>
      <w:fldChar w:fldCharType="separate"/>
    </w:r>
    <w:r w:rsidR="007E4E0A">
      <w:rPr>
        <w:rFonts w:ascii="Times New Roman" w:eastAsia="Times New Roman" w:hAnsi="Times New Roman" w:cs="Times New Roman"/>
        <w:noProof/>
      </w:rPr>
      <w:t>6</w:t>
    </w:r>
    <w:r w:rsidR="00D904DA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18" w:rsidRDefault="00FC6018" w:rsidP="00D904DA">
      <w:r>
        <w:separator/>
      </w:r>
    </w:p>
  </w:footnote>
  <w:footnote w:type="continuationSeparator" w:id="0">
    <w:p w:rsidR="00FC6018" w:rsidRDefault="00FC6018" w:rsidP="00D9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A" w:rsidRPr="00CC013A" w:rsidRDefault="00CC013A" w:rsidP="00CC013A">
    <w:pPr>
      <w:pStyle w:val="En-tte"/>
      <w:pBdr>
        <w:bottom w:val="single" w:sz="12" w:space="1" w:color="auto"/>
      </w:pBdr>
      <w:jc w:val="right"/>
      <w:rPr>
        <w:rFonts w:ascii="Times New Roman" w:hAnsi="Times New Roman" w:cs="Times New Roman"/>
        <w:sz w:val="16"/>
        <w:szCs w:val="16"/>
      </w:rPr>
    </w:pPr>
    <w:r w:rsidRPr="00CC013A">
      <w:rPr>
        <w:rFonts w:ascii="Times New Roman" w:hAnsi="Times New Roman" w:cs="Times New Roman"/>
        <w:sz w:val="16"/>
        <w:szCs w:val="16"/>
      </w:rPr>
      <w:t xml:space="preserve">Comment les agents économiques se financent-ils ? Comment les ménages se financent-ils ? (2/4) Page </w: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CC013A">
      <w:rPr>
        <w:rFonts w:ascii="Times New Roman" w:eastAsia="Times New Roman" w:hAnsi="Times New Roman" w:cs="Times New Roman"/>
        <w:sz w:val="16"/>
        <w:szCs w:val="16"/>
      </w:rPr>
      <w:instrText xml:space="preserve"> PAGE </w:instrTex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7E4E0A">
      <w:rPr>
        <w:rFonts w:ascii="Times New Roman" w:eastAsia="Times New Roman" w:hAnsi="Times New Roman" w:cs="Times New Roman"/>
        <w:noProof/>
        <w:sz w:val="16"/>
        <w:szCs w:val="16"/>
      </w:rPr>
      <w:t>6</w: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end"/>
    </w:r>
    <w:r w:rsidRPr="00CC013A">
      <w:rPr>
        <w:rFonts w:ascii="Times New Roman" w:hAnsi="Times New Roman" w:cs="Times New Roman"/>
        <w:sz w:val="16"/>
        <w:szCs w:val="16"/>
      </w:rPr>
      <w:t xml:space="preserve"> sur </w: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CC013A">
      <w:rPr>
        <w:rFonts w:ascii="Times New Roman" w:eastAsia="Times New Roman" w:hAnsi="Times New Roman" w:cs="Times New Roman"/>
        <w:sz w:val="16"/>
        <w:szCs w:val="16"/>
      </w:rPr>
      <w:instrText xml:space="preserve"> NUMPAGES </w:instrTex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7E4E0A">
      <w:rPr>
        <w:rFonts w:ascii="Times New Roman" w:eastAsia="Times New Roman" w:hAnsi="Times New Roman" w:cs="Times New Roman"/>
        <w:noProof/>
        <w:sz w:val="16"/>
        <w:szCs w:val="16"/>
      </w:rPr>
      <w:t>6</w:t>
    </w:r>
    <w:r w:rsidRPr="00CC013A">
      <w:rPr>
        <w:rFonts w:ascii="Times New Roman" w:eastAsia="Times New Roman" w:hAnsi="Times New Roman" w:cs="Times New Roman"/>
        <w:sz w:val="16"/>
        <w:szCs w:val="16"/>
      </w:rPr>
      <w:fldChar w:fldCharType="end"/>
    </w:r>
  </w:p>
  <w:p w:rsidR="00CC013A" w:rsidRDefault="00CC013A" w:rsidP="00CC013A">
    <w:pPr>
      <w:pStyle w:val="En-tte"/>
      <w:jc w:val="right"/>
    </w:pPr>
  </w:p>
  <w:p w:rsidR="00CC013A" w:rsidRDefault="00CC013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5AF"/>
    <w:multiLevelType w:val="multilevel"/>
    <w:tmpl w:val="FDD208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">
    <w:nsid w:val="2A390946"/>
    <w:multiLevelType w:val="multilevel"/>
    <w:tmpl w:val="D0D65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2">
    <w:nsid w:val="2F5A477F"/>
    <w:multiLevelType w:val="multilevel"/>
    <w:tmpl w:val="3F843BBC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3">
    <w:nsid w:val="39E11A38"/>
    <w:multiLevelType w:val="multilevel"/>
    <w:tmpl w:val="3A9E30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4">
    <w:nsid w:val="3DED71E3"/>
    <w:multiLevelType w:val="multilevel"/>
    <w:tmpl w:val="D4600C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5">
    <w:nsid w:val="481047F1"/>
    <w:multiLevelType w:val="multilevel"/>
    <w:tmpl w:val="504E0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6">
    <w:nsid w:val="57D14640"/>
    <w:multiLevelType w:val="multilevel"/>
    <w:tmpl w:val="A8AEA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7">
    <w:nsid w:val="63B5554D"/>
    <w:multiLevelType w:val="multilevel"/>
    <w:tmpl w:val="813A0F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8">
    <w:nsid w:val="761B34D6"/>
    <w:multiLevelType w:val="multilevel"/>
    <w:tmpl w:val="4FAAB1A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7C6D3818"/>
    <w:multiLevelType w:val="multilevel"/>
    <w:tmpl w:val="57EEBC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4DA"/>
    <w:rsid w:val="00353E47"/>
    <w:rsid w:val="005B0205"/>
    <w:rsid w:val="00761003"/>
    <w:rsid w:val="007E4E0A"/>
    <w:rsid w:val="008A3D5C"/>
    <w:rsid w:val="008A6290"/>
    <w:rsid w:val="00BC76D8"/>
    <w:rsid w:val="00BD6D28"/>
    <w:rsid w:val="00CC013A"/>
    <w:rsid w:val="00D904DA"/>
    <w:rsid w:val="00F0552F"/>
    <w:rsid w:val="00FC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4DA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7610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04DA"/>
    <w:rPr>
      <w:u w:val="single"/>
    </w:rPr>
  </w:style>
  <w:style w:type="table" w:customStyle="1" w:styleId="TableNormal">
    <w:name w:val="Table Normal"/>
    <w:rsid w:val="00D90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D904DA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styleId="Pieddepage">
    <w:name w:val="footer"/>
    <w:rsid w:val="00D904DA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s">
    <w:name w:val="Corps"/>
    <w:rsid w:val="00D904DA"/>
    <w:pPr>
      <w:spacing w:after="200" w:line="276" w:lineRule="auto"/>
      <w:jc w:val="both"/>
    </w:pPr>
    <w:rPr>
      <w:rFonts w:ascii="Calibri" w:eastAsia="Calibri" w:hAnsi="Calibri" w:cs="Calibri"/>
      <w:color w:val="000000"/>
      <w:u w:color="000000"/>
    </w:rPr>
  </w:style>
  <w:style w:type="paragraph" w:styleId="Sansinterligne">
    <w:name w:val="No Spacing"/>
    <w:rsid w:val="00D904DA"/>
    <w:pPr>
      <w:spacing w:after="200" w:line="276" w:lineRule="auto"/>
      <w:jc w:val="both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character" w:customStyle="1" w:styleId="Lien">
    <w:name w:val="Lien"/>
    <w:rsid w:val="00D904DA"/>
    <w:rPr>
      <w:color w:val="0000FF"/>
      <w:u w:val="single" w:color="0000FF"/>
    </w:rPr>
  </w:style>
  <w:style w:type="character" w:customStyle="1" w:styleId="Hyperlink0">
    <w:name w:val="Hyperlink.0"/>
    <w:basedOn w:val="Lien"/>
    <w:rsid w:val="00D904DA"/>
  </w:style>
  <w:style w:type="paragraph" w:styleId="Paragraphedeliste">
    <w:name w:val="List Paragraph"/>
    <w:rsid w:val="00D904DA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List0">
    <w:name w:val="List 0"/>
    <w:basedOn w:val="Style2import"/>
    <w:rsid w:val="00D904DA"/>
    <w:pPr>
      <w:numPr>
        <w:numId w:val="10"/>
      </w:numPr>
    </w:pPr>
  </w:style>
  <w:style w:type="numbering" w:customStyle="1" w:styleId="Style2import">
    <w:name w:val="Style 2 importé"/>
    <w:rsid w:val="00D904DA"/>
  </w:style>
  <w:style w:type="character" w:customStyle="1" w:styleId="En-tteCar">
    <w:name w:val="En-tête Car"/>
    <w:basedOn w:val="Policepardfaut"/>
    <w:link w:val="En-tte"/>
    <w:uiPriority w:val="99"/>
    <w:rsid w:val="00CC013A"/>
    <w:rPr>
      <w:rFonts w:ascii="Calibri" w:eastAsia="Calibri" w:hAnsi="Calibri" w:cs="Calibri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13A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6100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fontstyle01">
    <w:name w:val="fontstyle01"/>
    <w:basedOn w:val="Policepardfaut"/>
    <w:rsid w:val="0076100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banque-france.fr/statistiques/epargne-des-menages-2021t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sinemoileco.com/3-minutes-pour-comprendre-le-pouvoir-dachat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ee.fr/fr/statistiques/5354772?sommaire=53547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www.insee.fr/fr/statistiques/5354772?sommaire=5354786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STER\AppData\Local\Temp\t_21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STER\Desktop\site_Aca2\prgs_2019\cours_inverse\premiere\chapitre_04\c4_b_doc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>
        <c:manualLayout>
          <c:layoutTarget val="inner"/>
          <c:xMode val="edge"/>
          <c:yMode val="edge"/>
          <c:x val="4.5667795669406694E-2"/>
          <c:y val="2.3147070459668042E-2"/>
          <c:w val="0.94234267209344114"/>
          <c:h val="0.9120088909755617"/>
        </c:manualLayout>
      </c:layout>
      <c:lineChart>
        <c:grouping val="standard"/>
        <c:ser>
          <c:idx val="0"/>
          <c:order val="0"/>
          <c:tx>
            <c:strRef>
              <c:f>T_2101!$B$15</c:f>
              <c:strCache>
                <c:ptCount val="1"/>
                <c:pt idx="0">
                  <c:v>Évolution du revenu disponible brut</c:v>
                </c:pt>
              </c:strCache>
            </c:strRef>
          </c:tx>
          <c:marker>
            <c:symbol val="none"/>
          </c:marker>
          <c:cat>
            <c:numRef>
              <c:f>T_2101!$D$3:$BL$3</c:f>
              <c:numCache>
                <c:formatCode>General</c:formatCode>
                <c:ptCount val="61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</c:numCache>
            </c:numRef>
          </c:cat>
          <c:val>
            <c:numRef>
              <c:f>T_2101!$D$15:$BL$15</c:f>
              <c:numCache>
                <c:formatCode>#,##0.0</c:formatCode>
                <c:ptCount val="61"/>
                <c:pt idx="0">
                  <c:v>11.139339318028602</c:v>
                </c:pt>
                <c:pt idx="1">
                  <c:v>7.904247439532071</c:v>
                </c:pt>
                <c:pt idx="2">
                  <c:v>14.828896213407802</c:v>
                </c:pt>
                <c:pt idx="3">
                  <c:v>11.629446973854801</c:v>
                </c:pt>
                <c:pt idx="4">
                  <c:v>8.7031287869170271</c:v>
                </c:pt>
                <c:pt idx="5">
                  <c:v>7.4567885505584393</c:v>
                </c:pt>
                <c:pt idx="6">
                  <c:v>8.0625305054568912</c:v>
                </c:pt>
                <c:pt idx="7">
                  <c:v>8.8304459292905992</c:v>
                </c:pt>
                <c:pt idx="8">
                  <c:v>9.83688091029458</c:v>
                </c:pt>
                <c:pt idx="9">
                  <c:v>12.1880029126867</c:v>
                </c:pt>
                <c:pt idx="10">
                  <c:v>12.6039729247686</c:v>
                </c:pt>
                <c:pt idx="11">
                  <c:v>11.351942426528602</c:v>
                </c:pt>
                <c:pt idx="12">
                  <c:v>11.846453828594901</c:v>
                </c:pt>
                <c:pt idx="13">
                  <c:v>13.638069606037698</c:v>
                </c:pt>
                <c:pt idx="14">
                  <c:v>18.050581054094305</c:v>
                </c:pt>
                <c:pt idx="15">
                  <c:v>15.0884756273456</c:v>
                </c:pt>
                <c:pt idx="16">
                  <c:v>12.321223670836201</c:v>
                </c:pt>
                <c:pt idx="17">
                  <c:v>12.259268728651799</c:v>
                </c:pt>
                <c:pt idx="18">
                  <c:v>15.079281439996899</c:v>
                </c:pt>
                <c:pt idx="19">
                  <c:v>11.682560184437699</c:v>
                </c:pt>
                <c:pt idx="20">
                  <c:v>13.430162517584701</c:v>
                </c:pt>
                <c:pt idx="21">
                  <c:v>15.350207769969902</c:v>
                </c:pt>
                <c:pt idx="22">
                  <c:v>14.452302308679501</c:v>
                </c:pt>
                <c:pt idx="23">
                  <c:v>9.5197142959461925</c:v>
                </c:pt>
                <c:pt idx="24">
                  <c:v>6.7796196514972706</c:v>
                </c:pt>
                <c:pt idx="25">
                  <c:v>7.0157460518371</c:v>
                </c:pt>
                <c:pt idx="26">
                  <c:v>5.5769834892823011</c:v>
                </c:pt>
                <c:pt idx="27">
                  <c:v>4.5523572044995202</c:v>
                </c:pt>
                <c:pt idx="28">
                  <c:v>6.0939979926245904</c:v>
                </c:pt>
                <c:pt idx="29">
                  <c:v>7.4661614529615612</c:v>
                </c:pt>
                <c:pt idx="30">
                  <c:v>6.9196748896563598</c:v>
                </c:pt>
                <c:pt idx="31">
                  <c:v>3.8399502699234294</c:v>
                </c:pt>
                <c:pt idx="32">
                  <c:v>4.8741404773437296</c:v>
                </c:pt>
                <c:pt idx="33">
                  <c:v>1.7813029833846299</c:v>
                </c:pt>
                <c:pt idx="34">
                  <c:v>1.48089242815198</c:v>
                </c:pt>
                <c:pt idx="35">
                  <c:v>3.1028785612125902</c:v>
                </c:pt>
                <c:pt idx="36">
                  <c:v>2.6251220107856001</c:v>
                </c:pt>
                <c:pt idx="37">
                  <c:v>2.4605556519419602</c:v>
                </c:pt>
                <c:pt idx="38">
                  <c:v>3.4727383882545597</c:v>
                </c:pt>
                <c:pt idx="39">
                  <c:v>2.6205119437252802</c:v>
                </c:pt>
                <c:pt idx="40">
                  <c:v>5.8767498855762712</c:v>
                </c:pt>
                <c:pt idx="41">
                  <c:v>5.246088481251701</c:v>
                </c:pt>
                <c:pt idx="42">
                  <c:v>4.0624939259044499</c:v>
                </c:pt>
                <c:pt idx="43">
                  <c:v>2.5160594901829696</c:v>
                </c:pt>
                <c:pt idx="44">
                  <c:v>4.3655628290464978</c:v>
                </c:pt>
                <c:pt idx="45">
                  <c:v>3.2294341483160207</c:v>
                </c:pt>
                <c:pt idx="46">
                  <c:v>5.108000078796918</c:v>
                </c:pt>
                <c:pt idx="47">
                  <c:v>5.363990940594479</c:v>
                </c:pt>
                <c:pt idx="48">
                  <c:v>3.3135738204493901</c:v>
                </c:pt>
                <c:pt idx="49">
                  <c:v>0.130664312992707</c:v>
                </c:pt>
                <c:pt idx="50">
                  <c:v>2.773348183569889</c:v>
                </c:pt>
                <c:pt idx="51">
                  <c:v>1.9576433464843299</c:v>
                </c:pt>
                <c:pt idx="52">
                  <c:v>1.0031492384193097</c:v>
                </c:pt>
                <c:pt idx="53">
                  <c:v>-0.52609052370181097</c:v>
                </c:pt>
                <c:pt idx="54">
                  <c:v>1.3162458649052704</c:v>
                </c:pt>
                <c:pt idx="55">
                  <c:v>1.1116302812024896</c:v>
                </c:pt>
                <c:pt idx="56">
                  <c:v>1.7897478489049898</c:v>
                </c:pt>
                <c:pt idx="57">
                  <c:v>2.5531201487027504</c:v>
                </c:pt>
                <c:pt idx="58">
                  <c:v>3.0785902635379605</c:v>
                </c:pt>
                <c:pt idx="59">
                  <c:v>3.4096248287529805</c:v>
                </c:pt>
                <c:pt idx="60">
                  <c:v>1.0172450764733401</c:v>
                </c:pt>
              </c:numCache>
            </c:numRef>
          </c:val>
        </c:ser>
        <c:ser>
          <c:idx val="1"/>
          <c:order val="1"/>
          <c:tx>
            <c:strRef>
              <c:f>T_2101!$B$17</c:f>
              <c:strCache>
                <c:ptCount val="1"/>
                <c:pt idx="0">
                  <c:v>Évolution du pouvoir d'achat du revenu dispo. brut des ménages</c:v>
                </c:pt>
              </c:strCache>
            </c:strRef>
          </c:tx>
          <c:marker>
            <c:symbol val="none"/>
          </c:marker>
          <c:val>
            <c:numRef>
              <c:f>T_2101!$D$17:$BL$17</c:f>
              <c:numCache>
                <c:formatCode>#,##0.0</c:formatCode>
                <c:ptCount val="61"/>
                <c:pt idx="0">
                  <c:v>7.7254820967494195</c:v>
                </c:pt>
                <c:pt idx="1">
                  <c:v>4.81990414424767</c:v>
                </c:pt>
                <c:pt idx="2">
                  <c:v>10.163479834562501</c:v>
                </c:pt>
                <c:pt idx="3">
                  <c:v>6.5195277618321503</c:v>
                </c:pt>
                <c:pt idx="4">
                  <c:v>5.2560656840856605</c:v>
                </c:pt>
                <c:pt idx="5">
                  <c:v>4.72383028059342</c:v>
                </c:pt>
                <c:pt idx="6">
                  <c:v>4.9298837035870706</c:v>
                </c:pt>
                <c:pt idx="7">
                  <c:v>5.5631161851922002</c:v>
                </c:pt>
                <c:pt idx="8">
                  <c:v>4.5797030784719404</c:v>
                </c:pt>
                <c:pt idx="9">
                  <c:v>4.7694795352479096</c:v>
                </c:pt>
                <c:pt idx="10">
                  <c:v>7.2598760356559895</c:v>
                </c:pt>
                <c:pt idx="11">
                  <c:v>5.41040671941985</c:v>
                </c:pt>
                <c:pt idx="12">
                  <c:v>5.6393119240033105</c:v>
                </c:pt>
                <c:pt idx="13">
                  <c:v>5.9420988528331309</c:v>
                </c:pt>
                <c:pt idx="14">
                  <c:v>3.16864566576794</c:v>
                </c:pt>
                <c:pt idx="15">
                  <c:v>3.0821462744503099</c:v>
                </c:pt>
                <c:pt idx="16">
                  <c:v>2.4764248426939299</c:v>
                </c:pt>
                <c:pt idx="17">
                  <c:v>2.6800921224405001</c:v>
                </c:pt>
                <c:pt idx="18">
                  <c:v>5.8742374487668094</c:v>
                </c:pt>
                <c:pt idx="19">
                  <c:v>0.68992492625670809</c:v>
                </c:pt>
                <c:pt idx="20">
                  <c:v>0.31477994080908905</c:v>
                </c:pt>
                <c:pt idx="21">
                  <c:v>1.4942327923840797</c:v>
                </c:pt>
                <c:pt idx="22">
                  <c:v>2.3891619690625601</c:v>
                </c:pt>
                <c:pt idx="23">
                  <c:v>-3.624555896266201E-2</c:v>
                </c:pt>
                <c:pt idx="24">
                  <c:v>-1.0399784191448898</c:v>
                </c:pt>
                <c:pt idx="25">
                  <c:v>0.77350753963516194</c:v>
                </c:pt>
                <c:pt idx="26">
                  <c:v>2.8407459176989094</c:v>
                </c:pt>
                <c:pt idx="27">
                  <c:v>1.5536376987648197</c:v>
                </c:pt>
                <c:pt idx="28">
                  <c:v>3.3394388461812397</c:v>
                </c:pt>
                <c:pt idx="29">
                  <c:v>3.5110709459575702</c:v>
                </c:pt>
                <c:pt idx="30">
                  <c:v>3.9536127316020799</c:v>
                </c:pt>
                <c:pt idx="31">
                  <c:v>1.0943972125689898</c:v>
                </c:pt>
                <c:pt idx="32">
                  <c:v>2.2759320502232798</c:v>
                </c:pt>
                <c:pt idx="33">
                  <c:v>0.29745766931235113</c:v>
                </c:pt>
                <c:pt idx="34">
                  <c:v>0.56184354312300411</c:v>
                </c:pt>
                <c:pt idx="35">
                  <c:v>2.1799397299446799</c:v>
                </c:pt>
                <c:pt idx="36">
                  <c:v>1.0505304580083399</c:v>
                </c:pt>
                <c:pt idx="37">
                  <c:v>1.6679796950998895</c:v>
                </c:pt>
                <c:pt idx="38">
                  <c:v>3.2835271857342105</c:v>
                </c:pt>
                <c:pt idx="39">
                  <c:v>3.1806775395082396</c:v>
                </c:pt>
                <c:pt idx="40">
                  <c:v>3.4935596705787297</c:v>
                </c:pt>
                <c:pt idx="41">
                  <c:v>3.25237354306336</c:v>
                </c:pt>
                <c:pt idx="42">
                  <c:v>3.00661134386911</c:v>
                </c:pt>
                <c:pt idx="43">
                  <c:v>0.85739946362988917</c:v>
                </c:pt>
                <c:pt idx="44">
                  <c:v>2.2412595820201799</c:v>
                </c:pt>
                <c:pt idx="45">
                  <c:v>1.3917948085025797</c:v>
                </c:pt>
                <c:pt idx="46">
                  <c:v>2.9348992764862101</c:v>
                </c:pt>
                <c:pt idx="47">
                  <c:v>3.1709778799185102</c:v>
                </c:pt>
                <c:pt idx="48">
                  <c:v>0.51016209442525473</c:v>
                </c:pt>
                <c:pt idx="49">
                  <c:v>1.7306792764297998</c:v>
                </c:pt>
                <c:pt idx="50">
                  <c:v>1.5876129058837603</c:v>
                </c:pt>
                <c:pt idx="51">
                  <c:v>0.12694519365337004</c:v>
                </c:pt>
                <c:pt idx="52">
                  <c:v>-0.39654448006018606</c:v>
                </c:pt>
                <c:pt idx="53">
                  <c:v>-1.1612890132328499</c:v>
                </c:pt>
                <c:pt idx="54">
                  <c:v>1.20968893066757</c:v>
                </c:pt>
                <c:pt idx="55">
                  <c:v>0.84599683945687321</c:v>
                </c:pt>
                <c:pt idx="56">
                  <c:v>1.5573220492239099</c:v>
                </c:pt>
                <c:pt idx="57">
                  <c:v>1.7336999987835597</c:v>
                </c:pt>
                <c:pt idx="58">
                  <c:v>1.3648910967940298</c:v>
                </c:pt>
                <c:pt idx="59">
                  <c:v>2.5634051482671403</c:v>
                </c:pt>
                <c:pt idx="60">
                  <c:v>0.39733434149791014</c:v>
                </c:pt>
              </c:numCache>
            </c:numRef>
          </c:val>
        </c:ser>
        <c:marker val="1"/>
        <c:axId val="99177216"/>
        <c:axId val="131567616"/>
      </c:lineChart>
      <c:catAx>
        <c:axId val="9917721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131567616"/>
        <c:crossesAt val="-2"/>
        <c:auto val="1"/>
        <c:lblAlgn val="ctr"/>
        <c:lblOffset val="100"/>
      </c:catAx>
      <c:valAx>
        <c:axId val="131567616"/>
        <c:scaling>
          <c:orientation val="minMax"/>
          <c:max val="20"/>
          <c:min val="-2"/>
        </c:scaling>
        <c:axPos val="l"/>
        <c:majorGridlines/>
        <c:min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177216"/>
        <c:crosses val="autoZero"/>
        <c:crossBetween val="between"/>
        <c:majorUnit val="2"/>
        <c:minorUnit val="1"/>
      </c:valAx>
    </c:plotArea>
    <c:legend>
      <c:legendPos val="r"/>
      <c:layout>
        <c:manualLayout>
          <c:xMode val="edge"/>
          <c:yMode val="edge"/>
          <c:x val="0.41384440489484858"/>
          <c:y val="4.9327020784461183E-2"/>
          <c:w val="0.55205556513600784"/>
          <c:h val="0.1209995931204082"/>
        </c:manualLayout>
      </c:layout>
      <c:spPr>
        <a:solidFill>
          <a:sysClr val="window" lastClr="FFFFFF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>
        <c:manualLayout>
          <c:layoutTarget val="inner"/>
          <c:xMode val="edge"/>
          <c:yMode val="edge"/>
          <c:x val="4.5667795669406694E-2"/>
          <c:y val="2.3147070459668042E-2"/>
          <c:w val="0.94421027375309252"/>
          <c:h val="0.90992404257030668"/>
        </c:manualLayout>
      </c:layout>
      <c:lineChart>
        <c:grouping val="standard"/>
        <c:ser>
          <c:idx val="0"/>
          <c:order val="0"/>
          <c:tx>
            <c:strRef>
              <c:f>T_2104!$B$39</c:f>
              <c:strCache>
                <c:ptCount val="1"/>
                <c:pt idx="0">
                  <c:v>Taux d'épargne</c:v>
                </c:pt>
              </c:strCache>
            </c:strRef>
          </c:tx>
          <c:marker>
            <c:symbol val="none"/>
          </c:marker>
          <c:cat>
            <c:numRef>
              <c:f>T_2104!$C$3:$BV$3</c:f>
              <c:numCache>
                <c:formatCode>General</c:formatCode>
                <c:ptCount val="72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</c:numCache>
            </c:numRef>
          </c:cat>
          <c:val>
            <c:numRef>
              <c:f>T_2104!$C$39:$BV$39</c:f>
              <c:numCache>
                <c:formatCode>#,##0.0</c:formatCode>
                <c:ptCount val="72"/>
                <c:pt idx="0">
                  <c:v>15.6669518468055</c:v>
                </c:pt>
                <c:pt idx="1">
                  <c:v>14.822425235331702</c:v>
                </c:pt>
                <c:pt idx="2">
                  <c:v>14.611532513439904</c:v>
                </c:pt>
                <c:pt idx="3">
                  <c:v>15.210715164050699</c:v>
                </c:pt>
                <c:pt idx="4">
                  <c:v>13.432274453706899</c:v>
                </c:pt>
                <c:pt idx="5">
                  <c:v>15.2749047359826</c:v>
                </c:pt>
                <c:pt idx="6">
                  <c:v>16.416749149151293</c:v>
                </c:pt>
                <c:pt idx="7">
                  <c:v>14.352740869010004</c:v>
                </c:pt>
                <c:pt idx="8">
                  <c:v>15.369618757197602</c:v>
                </c:pt>
                <c:pt idx="9">
                  <c:v>15.957248894204302</c:v>
                </c:pt>
                <c:pt idx="10">
                  <c:v>14.819926906291</c:v>
                </c:pt>
                <c:pt idx="11">
                  <c:v>16.983053661277495</c:v>
                </c:pt>
                <c:pt idx="12">
                  <c:v>16.187844323070504</c:v>
                </c:pt>
                <c:pt idx="13">
                  <c:v>18.310697473080502</c:v>
                </c:pt>
                <c:pt idx="14">
                  <c:v>17.7621844957125</c:v>
                </c:pt>
                <c:pt idx="15">
                  <c:v>17.575274981950997</c:v>
                </c:pt>
                <c:pt idx="16">
                  <c:v>18.254860618467905</c:v>
                </c:pt>
                <c:pt idx="17">
                  <c:v>18.3577820933405</c:v>
                </c:pt>
                <c:pt idx="18">
                  <c:v>18.791124224562598</c:v>
                </c:pt>
                <c:pt idx="19">
                  <c:v>18.996102139845696</c:v>
                </c:pt>
                <c:pt idx="20">
                  <c:v>17.698441701528797</c:v>
                </c:pt>
                <c:pt idx="21">
                  <c:v>19.799054731368599</c:v>
                </c:pt>
                <c:pt idx="22">
                  <c:v>19.650673542560895</c:v>
                </c:pt>
                <c:pt idx="23">
                  <c:v>20.009937052370795</c:v>
                </c:pt>
                <c:pt idx="24">
                  <c:v>20.227202332772595</c:v>
                </c:pt>
                <c:pt idx="25">
                  <c:v>20.482249065377889</c:v>
                </c:pt>
                <c:pt idx="26">
                  <c:v>21.287655600745097</c:v>
                </c:pt>
                <c:pt idx="27">
                  <c:v>18.914631930941194</c:v>
                </c:pt>
                <c:pt idx="28">
                  <c:v>18.976600899723294</c:v>
                </c:pt>
                <c:pt idx="29">
                  <c:v>20.472864704585401</c:v>
                </c:pt>
                <c:pt idx="30">
                  <c:v>18.3259367494929</c:v>
                </c:pt>
                <c:pt idx="31">
                  <c:v>17.627609201285598</c:v>
                </c:pt>
                <c:pt idx="32">
                  <c:v>17.1926544958379</c:v>
                </c:pt>
                <c:pt idx="33">
                  <c:v>16.445266093300198</c:v>
                </c:pt>
                <c:pt idx="34">
                  <c:v>15.724775728969698</c:v>
                </c:pt>
                <c:pt idx="35">
                  <c:v>14.256812937330199</c:v>
                </c:pt>
                <c:pt idx="36">
                  <c:v>13.294149970192597</c:v>
                </c:pt>
                <c:pt idx="37">
                  <c:v>12.537576729590098</c:v>
                </c:pt>
                <c:pt idx="38">
                  <c:v>11.079318379019</c:v>
                </c:pt>
                <c:pt idx="39">
                  <c:v>11.134455604198099</c:v>
                </c:pt>
                <c:pt idx="40">
                  <c:v>11.428833631795499</c:v>
                </c:pt>
                <c:pt idx="41">
                  <c:v>12.6409502956576</c:v>
                </c:pt>
                <c:pt idx="42">
                  <c:v>13.098000422638201</c:v>
                </c:pt>
                <c:pt idx="43">
                  <c:v>14.240462177133001</c:v>
                </c:pt>
                <c:pt idx="44">
                  <c:v>14.563990346116199</c:v>
                </c:pt>
                <c:pt idx="45">
                  <c:v>13.668055806715</c:v>
                </c:pt>
                <c:pt idx="46">
                  <c:v>14.172730333641901</c:v>
                </c:pt>
                <c:pt idx="47">
                  <c:v>13.476449918042803</c:v>
                </c:pt>
                <c:pt idx="48">
                  <c:v>14.4293696583924</c:v>
                </c:pt>
                <c:pt idx="49">
                  <c:v>13.869840261833803</c:v>
                </c:pt>
                <c:pt idx="50">
                  <c:v>13.632857303684499</c:v>
                </c:pt>
                <c:pt idx="51">
                  <c:v>13.5201195935617</c:v>
                </c:pt>
                <c:pt idx="52">
                  <c:v>14.1816327040624</c:v>
                </c:pt>
                <c:pt idx="53">
                  <c:v>15.1538799500448</c:v>
                </c:pt>
                <c:pt idx="54">
                  <c:v>14.478606159319801</c:v>
                </c:pt>
                <c:pt idx="55">
                  <c:v>14.617142933880199</c:v>
                </c:pt>
                <c:pt idx="56">
                  <c:v>13.694037936249602</c:v>
                </c:pt>
                <c:pt idx="57">
                  <c:v>14.357994331285404</c:v>
                </c:pt>
                <c:pt idx="58">
                  <c:v>14.844101219048701</c:v>
                </c:pt>
                <c:pt idx="59">
                  <c:v>14.809052570438002</c:v>
                </c:pt>
                <c:pt idx="60">
                  <c:v>16.118811408998102</c:v>
                </c:pt>
                <c:pt idx="61">
                  <c:v>15.960746117038404</c:v>
                </c:pt>
                <c:pt idx="62">
                  <c:v>15.576446241650302</c:v>
                </c:pt>
                <c:pt idx="63">
                  <c:v>15.633852748205699</c:v>
                </c:pt>
                <c:pt idx="64">
                  <c:v>14.2252403712119</c:v>
                </c:pt>
                <c:pt idx="65">
                  <c:v>14.6144019740887</c:v>
                </c:pt>
                <c:pt idx="66">
                  <c:v>14.094572731392098</c:v>
                </c:pt>
                <c:pt idx="67">
                  <c:v>13.901262481256198</c:v>
                </c:pt>
                <c:pt idx="68">
                  <c:v>14.120293834012299</c:v>
                </c:pt>
                <c:pt idx="69">
                  <c:v>14.4170059691339</c:v>
                </c:pt>
                <c:pt idx="70">
                  <c:v>15.063609190623803</c:v>
                </c:pt>
                <c:pt idx="71">
                  <c:v>21.386243522177292</c:v>
                </c:pt>
              </c:numCache>
            </c:numRef>
          </c:val>
        </c:ser>
        <c:ser>
          <c:idx val="1"/>
          <c:order val="1"/>
          <c:tx>
            <c:strRef>
              <c:f>T_2104!$B$40</c:f>
              <c:strCache>
                <c:ptCount val="1"/>
                <c:pt idx="0">
                  <c:v>Taux d'épargne financière</c:v>
                </c:pt>
              </c:strCache>
            </c:strRef>
          </c:tx>
          <c:marker>
            <c:symbol val="none"/>
          </c:marker>
          <c:cat>
            <c:numRef>
              <c:f>T_2104!$C$3:$BV$3</c:f>
              <c:numCache>
                <c:formatCode>General</c:formatCode>
                <c:ptCount val="72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</c:numCache>
            </c:numRef>
          </c:cat>
          <c:val>
            <c:numRef>
              <c:f>T_2104!$C$40:$BV$40</c:f>
              <c:numCache>
                <c:formatCode>#,##0.0</c:formatCode>
                <c:ptCount val="72"/>
                <c:pt idx="0">
                  <c:v>8.9198010076364902</c:v>
                </c:pt>
                <c:pt idx="1">
                  <c:v>6.8965836410925698</c:v>
                </c:pt>
                <c:pt idx="2">
                  <c:v>5.2816849547094797</c:v>
                </c:pt>
                <c:pt idx="3">
                  <c:v>5.6817106930930308</c:v>
                </c:pt>
                <c:pt idx="4">
                  <c:v>4.1736546145119098</c:v>
                </c:pt>
                <c:pt idx="5">
                  <c:v>5.0700512849898312</c:v>
                </c:pt>
                <c:pt idx="6">
                  <c:v>5.7328414377888004</c:v>
                </c:pt>
                <c:pt idx="7">
                  <c:v>3.84539109320357</c:v>
                </c:pt>
                <c:pt idx="8">
                  <c:v>3.55751853593102</c:v>
                </c:pt>
                <c:pt idx="9">
                  <c:v>3.9865595990660094</c:v>
                </c:pt>
                <c:pt idx="10">
                  <c:v>3.01316396409183</c:v>
                </c:pt>
                <c:pt idx="11">
                  <c:v>4.8425408014711495</c:v>
                </c:pt>
                <c:pt idx="12">
                  <c:v>4.4242001053310505</c:v>
                </c:pt>
                <c:pt idx="13">
                  <c:v>6.4274505863164482</c:v>
                </c:pt>
                <c:pt idx="14">
                  <c:v>5.4053804517178898</c:v>
                </c:pt>
                <c:pt idx="15">
                  <c:v>3.9807618804943306</c:v>
                </c:pt>
                <c:pt idx="16">
                  <c:v>4.022076564497679</c:v>
                </c:pt>
                <c:pt idx="17">
                  <c:v>3.4429413120042094</c:v>
                </c:pt>
                <c:pt idx="18">
                  <c:v>4.2565882772016392</c:v>
                </c:pt>
                <c:pt idx="19">
                  <c:v>4.1108044767260381</c:v>
                </c:pt>
                <c:pt idx="20">
                  <c:v>2.7238860920361505</c:v>
                </c:pt>
                <c:pt idx="21">
                  <c:v>5.1292266743521706</c:v>
                </c:pt>
                <c:pt idx="22">
                  <c:v>5.03892702989861</c:v>
                </c:pt>
                <c:pt idx="23">
                  <c:v>4.5805727709208002</c:v>
                </c:pt>
                <c:pt idx="24">
                  <c:v>4.3984194917937103</c:v>
                </c:pt>
                <c:pt idx="25">
                  <c:v>4.4155187134613101</c:v>
                </c:pt>
                <c:pt idx="26">
                  <c:v>7.037190514636519</c:v>
                </c:pt>
                <c:pt idx="27">
                  <c:v>4.6704165461188083</c:v>
                </c:pt>
                <c:pt idx="28">
                  <c:v>5.0676990127216905</c:v>
                </c:pt>
                <c:pt idx="29">
                  <c:v>6.4024575492907392</c:v>
                </c:pt>
                <c:pt idx="30">
                  <c:v>4.18589648927819</c:v>
                </c:pt>
                <c:pt idx="31">
                  <c:v>3.2094113680956204</c:v>
                </c:pt>
                <c:pt idx="32">
                  <c:v>4.2758582590588396</c:v>
                </c:pt>
                <c:pt idx="33">
                  <c:v>4.6491006353188702</c:v>
                </c:pt>
                <c:pt idx="34">
                  <c:v>4.385381272598889</c:v>
                </c:pt>
                <c:pt idx="35">
                  <c:v>3.3812548777167399</c:v>
                </c:pt>
                <c:pt idx="36">
                  <c:v>3.2029444545242494</c:v>
                </c:pt>
                <c:pt idx="37">
                  <c:v>2.1448147157406106</c:v>
                </c:pt>
                <c:pt idx="38">
                  <c:v>0.10940440161108501</c:v>
                </c:pt>
                <c:pt idx="39">
                  <c:v>0.32513689019127007</c:v>
                </c:pt>
                <c:pt idx="40">
                  <c:v>-4.1255817869403889E-2</c:v>
                </c:pt>
                <c:pt idx="41">
                  <c:v>1.8907352922820797</c:v>
                </c:pt>
                <c:pt idx="42">
                  <c:v>2.8770858857832096</c:v>
                </c:pt>
                <c:pt idx="43">
                  <c:v>5.0463317633294897</c:v>
                </c:pt>
                <c:pt idx="44">
                  <c:v>5.8394457914405207</c:v>
                </c:pt>
                <c:pt idx="45">
                  <c:v>4.4243014570900892</c:v>
                </c:pt>
                <c:pt idx="46">
                  <c:v>5.0631586024612893</c:v>
                </c:pt>
                <c:pt idx="47">
                  <c:v>4.3258920132478096</c:v>
                </c:pt>
                <c:pt idx="48">
                  <c:v>5.3777796198990604</c:v>
                </c:pt>
                <c:pt idx="49">
                  <c:v>4.54085047139856</c:v>
                </c:pt>
                <c:pt idx="50">
                  <c:v>4.8546003571590886</c:v>
                </c:pt>
                <c:pt idx="51">
                  <c:v>4.5027987591044001</c:v>
                </c:pt>
                <c:pt idx="52">
                  <c:v>4.6930464501971203</c:v>
                </c:pt>
                <c:pt idx="53">
                  <c:v>5.5756267467931613</c:v>
                </c:pt>
                <c:pt idx="54">
                  <c:v>4.578625280180681</c:v>
                </c:pt>
                <c:pt idx="55">
                  <c:v>4.004404724335429</c:v>
                </c:pt>
                <c:pt idx="56">
                  <c:v>3.1764258987586094</c:v>
                </c:pt>
                <c:pt idx="57">
                  <c:v>3.6461110267824304</c:v>
                </c:pt>
                <c:pt idx="58">
                  <c:v>3.9629276298401397</c:v>
                </c:pt>
                <c:pt idx="59">
                  <c:v>3.9437574147876</c:v>
                </c:pt>
                <c:pt idx="60">
                  <c:v>6.7635598099846703</c:v>
                </c:pt>
                <c:pt idx="61">
                  <c:v>6.5843117683045795</c:v>
                </c:pt>
                <c:pt idx="62">
                  <c:v>5.9193622819292111</c:v>
                </c:pt>
                <c:pt idx="63">
                  <c:v>6.1651107517453179</c:v>
                </c:pt>
                <c:pt idx="64">
                  <c:v>4.6626790407993601</c:v>
                </c:pt>
                <c:pt idx="65">
                  <c:v>5.1950352488382379</c:v>
                </c:pt>
                <c:pt idx="66">
                  <c:v>4.7834697698497504</c:v>
                </c:pt>
                <c:pt idx="67">
                  <c:v>4.4703415189659399</c:v>
                </c:pt>
                <c:pt idx="68">
                  <c:v>4.1623815214625592</c:v>
                </c:pt>
                <c:pt idx="69">
                  <c:v>4.2643762198949196</c:v>
                </c:pt>
                <c:pt idx="70">
                  <c:v>4.6226699838027212</c:v>
                </c:pt>
                <c:pt idx="71">
                  <c:v>12.1101372200838</c:v>
                </c:pt>
              </c:numCache>
            </c:numRef>
          </c:val>
        </c:ser>
        <c:ser>
          <c:idx val="2"/>
          <c:order val="2"/>
          <c:tx>
            <c:strRef>
              <c:f>T_2104!$B$41</c:f>
              <c:strCache>
                <c:ptCount val="1"/>
                <c:pt idx="0">
                  <c:v>Taux d'investissement</c:v>
                </c:pt>
              </c:strCache>
            </c:strRef>
          </c:tx>
          <c:marker>
            <c:symbol val="none"/>
          </c:marker>
          <c:cat>
            <c:numRef>
              <c:f>T_2104!$C$3:$BV$3</c:f>
              <c:numCache>
                <c:formatCode>General</c:formatCode>
                <c:ptCount val="72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</c:numCache>
            </c:numRef>
          </c:cat>
          <c:val>
            <c:numRef>
              <c:f>T_2104!$C$41:$BV$41</c:f>
              <c:numCache>
                <c:formatCode>#,##0.0</c:formatCode>
                <c:ptCount val="72"/>
                <c:pt idx="0">
                  <c:v>7.041836982582887</c:v>
                </c:pt>
                <c:pt idx="1">
                  <c:v>7.0067290515462011</c:v>
                </c:pt>
                <c:pt idx="2">
                  <c:v>8.067604389130274</c:v>
                </c:pt>
                <c:pt idx="3">
                  <c:v>9.080016900093959</c:v>
                </c:pt>
                <c:pt idx="4">
                  <c:v>9.4318798401815211</c:v>
                </c:pt>
                <c:pt idx="5">
                  <c:v>10.086239005243105</c:v>
                </c:pt>
                <c:pt idx="6">
                  <c:v>10.872867585177501</c:v>
                </c:pt>
                <c:pt idx="7">
                  <c:v>10.752584151184335</c:v>
                </c:pt>
                <c:pt idx="8">
                  <c:v>11.407954383709948</c:v>
                </c:pt>
                <c:pt idx="9">
                  <c:v>11.50331264119065</c:v>
                </c:pt>
                <c:pt idx="10">
                  <c:v>11.525387645034243</c:v>
                </c:pt>
                <c:pt idx="11">
                  <c:v>11.109940489873063</c:v>
                </c:pt>
                <c:pt idx="12">
                  <c:v>11.877555609470326</c:v>
                </c:pt>
                <c:pt idx="13">
                  <c:v>10.833777805262034</c:v>
                </c:pt>
                <c:pt idx="14">
                  <c:v>11.64656595150438</c:v>
                </c:pt>
                <c:pt idx="15">
                  <c:v>12.711598080434872</c:v>
                </c:pt>
                <c:pt idx="16">
                  <c:v>13.179345409706814</c:v>
                </c:pt>
                <c:pt idx="17">
                  <c:v>13.73738703648845</c:v>
                </c:pt>
                <c:pt idx="18">
                  <c:v>13.833533843682583</c:v>
                </c:pt>
                <c:pt idx="19">
                  <c:v>14.195676251200872</c:v>
                </c:pt>
                <c:pt idx="20">
                  <c:v>14.24490430400183</c:v>
                </c:pt>
                <c:pt idx="21">
                  <c:v>13.783048376295865</c:v>
                </c:pt>
                <c:pt idx="22">
                  <c:v>14.248086817227291</c:v>
                </c:pt>
                <c:pt idx="23">
                  <c:v>14.518597456036808</c:v>
                </c:pt>
                <c:pt idx="24">
                  <c:v>15.135470909647843</c:v>
                </c:pt>
                <c:pt idx="25">
                  <c:v>15.619314895535414</c:v>
                </c:pt>
                <c:pt idx="26">
                  <c:v>14.141010833325987</c:v>
                </c:pt>
                <c:pt idx="27">
                  <c:v>14.054983280292277</c:v>
                </c:pt>
                <c:pt idx="28">
                  <c:v>13.554836225277464</c:v>
                </c:pt>
                <c:pt idx="29">
                  <c:v>13.542084403172803</c:v>
                </c:pt>
                <c:pt idx="30">
                  <c:v>13.902209648461485</c:v>
                </c:pt>
                <c:pt idx="31">
                  <c:v>14.111227937823521</c:v>
                </c:pt>
                <c:pt idx="32">
                  <c:v>13.071656653013171</c:v>
                </c:pt>
                <c:pt idx="33">
                  <c:v>12.03187337842137</c:v>
                </c:pt>
                <c:pt idx="34">
                  <c:v>11.399816128558365</c:v>
                </c:pt>
                <c:pt idx="35">
                  <c:v>10.988972948407653</c:v>
                </c:pt>
                <c:pt idx="36">
                  <c:v>10.288069256888106</c:v>
                </c:pt>
                <c:pt idx="37">
                  <c:v>10.261643630604398</c:v>
                </c:pt>
                <c:pt idx="38">
                  <c:v>10.5503112784404</c:v>
                </c:pt>
                <c:pt idx="39">
                  <c:v>10.888411808189952</c:v>
                </c:pt>
                <c:pt idx="40">
                  <c:v>11.264008071905067</c:v>
                </c:pt>
                <c:pt idx="41">
                  <c:v>10.702599133082968</c:v>
                </c:pt>
                <c:pt idx="42">
                  <c:v>9.8437307082276746</c:v>
                </c:pt>
                <c:pt idx="43">
                  <c:v>9.026932504173578</c:v>
                </c:pt>
                <c:pt idx="44">
                  <c:v>8.5152843891805308</c:v>
                </c:pt>
                <c:pt idx="45">
                  <c:v>8.887948182610268</c:v>
                </c:pt>
                <c:pt idx="46">
                  <c:v>8.7534184944035154</c:v>
                </c:pt>
                <c:pt idx="47">
                  <c:v>8.4725397939286964</c:v>
                </c:pt>
                <c:pt idx="48">
                  <c:v>8.7063228762904057</c:v>
                </c:pt>
                <c:pt idx="49">
                  <c:v>8.9178471984758936</c:v>
                </c:pt>
                <c:pt idx="50">
                  <c:v>9.3786155336834174</c:v>
                </c:pt>
                <c:pt idx="51">
                  <c:v>9.2246538081107801</c:v>
                </c:pt>
                <c:pt idx="52">
                  <c:v>9.0506319515687164</c:v>
                </c:pt>
                <c:pt idx="53">
                  <c:v>9.1752739937398928</c:v>
                </c:pt>
                <c:pt idx="54">
                  <c:v>9.4730350812736699</c:v>
                </c:pt>
                <c:pt idx="55">
                  <c:v>9.8081182369208353</c:v>
                </c:pt>
                <c:pt idx="56">
                  <c:v>10.215228914301305</c:v>
                </c:pt>
                <c:pt idx="57">
                  <c:v>10.711715334729723</c:v>
                </c:pt>
                <c:pt idx="58">
                  <c:v>10.891544187053366</c:v>
                </c:pt>
                <c:pt idx="59">
                  <c:v>10.748802588954709</c:v>
                </c:pt>
                <c:pt idx="60">
                  <c:v>9.2894815537692672</c:v>
                </c:pt>
                <c:pt idx="61">
                  <c:v>9.3027873479945491</c:v>
                </c:pt>
                <c:pt idx="62">
                  <c:v>9.4512758185148211</c:v>
                </c:pt>
                <c:pt idx="63">
                  <c:v>9.3023066900433271</c:v>
                </c:pt>
                <c:pt idx="64">
                  <c:v>9.2538173227170688</c:v>
                </c:pt>
                <c:pt idx="65">
                  <c:v>9.045087114242051</c:v>
                </c:pt>
                <c:pt idx="66">
                  <c:v>8.8554008296868307</c:v>
                </c:pt>
                <c:pt idx="67">
                  <c:v>8.9638962703854759</c:v>
                </c:pt>
                <c:pt idx="68">
                  <c:v>9.4089926673088105</c:v>
                </c:pt>
                <c:pt idx="69">
                  <c:v>9.4665265528388947</c:v>
                </c:pt>
                <c:pt idx="70">
                  <c:v>9.6247239190002318</c:v>
                </c:pt>
                <c:pt idx="71">
                  <c:v>8.5264361268633291</c:v>
                </c:pt>
              </c:numCache>
            </c:numRef>
          </c:val>
        </c:ser>
        <c:marker val="1"/>
        <c:axId val="131753856"/>
        <c:axId val="131811200"/>
      </c:lineChart>
      <c:catAx>
        <c:axId val="13175385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131811200"/>
        <c:crosses val="autoZero"/>
        <c:auto val="1"/>
        <c:lblAlgn val="ctr"/>
        <c:lblOffset val="100"/>
      </c:catAx>
      <c:valAx>
        <c:axId val="131811200"/>
        <c:scaling>
          <c:orientation val="minMax"/>
          <c:max val="22"/>
          <c:min val="0"/>
        </c:scaling>
        <c:axPos val="l"/>
        <c:majorGridlines/>
        <c:min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31753856"/>
        <c:crosses val="autoZero"/>
        <c:crossBetween val="between"/>
        <c:majorUnit val="2"/>
        <c:minorUnit val="1"/>
      </c:valAx>
    </c:plotArea>
    <c:legend>
      <c:legendPos val="r"/>
      <c:layout>
        <c:manualLayout>
          <c:xMode val="edge"/>
          <c:yMode val="edge"/>
          <c:x val="0.53215584963470663"/>
          <c:y val="6.817700527121906E-2"/>
          <c:w val="0.29570252527704721"/>
          <c:h val="0.11310039940442281"/>
        </c:manualLayout>
      </c:layout>
      <c:spPr>
        <a:solidFill>
          <a:sysClr val="window" lastClr="FFFFFF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2021-10-20T10:48:00Z</dcterms:created>
  <dcterms:modified xsi:type="dcterms:W3CDTF">2021-10-20T13:13:00Z</dcterms:modified>
</cp:coreProperties>
</file>