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287998" w:rsidTr="00791936">
        <w:tc>
          <w:tcPr>
            <w:tcW w:w="10606" w:type="dxa"/>
          </w:tcPr>
          <w:p w:rsidR="00657E98" w:rsidRPr="00657E98" w:rsidRDefault="00657E98" w:rsidP="00657E98">
            <w:pPr>
              <w:jc w:val="center"/>
              <w:rPr>
                <w:rFonts w:ascii="Calibri Light" w:hAnsi="Calibri Light"/>
                <w:b/>
                <w:noProof/>
                <w:color w:val="000000"/>
                <w:sz w:val="32"/>
                <w:szCs w:val="32"/>
                <w:lang w:eastAsia="fr-FR"/>
              </w:rPr>
            </w:pPr>
            <w:r w:rsidRPr="00657E98">
              <w:rPr>
                <w:rFonts w:ascii="Calibri Light" w:hAnsi="Calibri Light"/>
                <w:b/>
                <w:noProof/>
                <w:color w:val="000000"/>
                <w:sz w:val="32"/>
                <w:szCs w:val="32"/>
                <w:lang w:eastAsia="fr-FR"/>
              </w:rPr>
              <w:t>Comment les marchés imparfaitement concurrentiels fonctionnent-ils ?</w:t>
            </w:r>
          </w:p>
          <w:p w:rsidR="00657E98" w:rsidRPr="00657E98" w:rsidRDefault="00657E98" w:rsidP="00657E98">
            <w:pPr>
              <w:jc w:val="center"/>
              <w:rPr>
                <w:rFonts w:ascii="Calibri Light" w:hAnsi="Calibri Light"/>
                <w:b/>
                <w:noProof/>
                <w:color w:val="000000"/>
                <w:sz w:val="32"/>
                <w:szCs w:val="32"/>
                <w:lang w:eastAsia="fr-FR"/>
              </w:rPr>
            </w:pPr>
            <w:r w:rsidRPr="00657E98">
              <w:rPr>
                <w:rFonts w:ascii="Calibri Light" w:hAnsi="Calibri Light"/>
                <w:b/>
                <w:noProof/>
                <w:color w:val="000000"/>
                <w:sz w:val="32"/>
                <w:szCs w:val="32"/>
                <w:lang w:eastAsia="fr-FR"/>
              </w:rPr>
              <w:t>--</w:t>
            </w:r>
          </w:p>
          <w:p w:rsidR="00657E98" w:rsidRPr="00657E98" w:rsidRDefault="00657E98" w:rsidP="00657E98">
            <w:pPr>
              <w:jc w:val="center"/>
              <w:rPr>
                <w:rFonts w:ascii="Calibri Light" w:hAnsi="Calibri Light"/>
                <w:b/>
                <w:noProof/>
                <w:color w:val="000000"/>
                <w:sz w:val="32"/>
                <w:szCs w:val="32"/>
                <w:lang w:eastAsia="fr-FR"/>
              </w:rPr>
            </w:pPr>
            <w:r w:rsidRPr="00657E98">
              <w:rPr>
                <w:rFonts w:ascii="Calibri Light" w:hAnsi="Calibri Light"/>
                <w:b/>
                <w:noProof/>
                <w:color w:val="000000"/>
                <w:sz w:val="32"/>
                <w:szCs w:val="32"/>
                <w:lang w:eastAsia="fr-FR"/>
              </w:rPr>
              <w:t>D’où vient le pouvoir de marché des entreprises ?</w:t>
            </w:r>
            <w:r>
              <w:rPr>
                <w:rFonts w:ascii="Calibri Light" w:hAnsi="Calibri Light"/>
                <w:b/>
                <w:noProof/>
                <w:color w:val="000000"/>
                <w:sz w:val="32"/>
                <w:szCs w:val="32"/>
                <w:lang w:eastAsia="fr-FR"/>
              </w:rPr>
              <w:t xml:space="preserve"> (1/4)</w:t>
            </w:r>
          </w:p>
          <w:p w:rsidR="00657E98" w:rsidRPr="002A1E34" w:rsidRDefault="00657E98" w:rsidP="002A1E34">
            <w:pPr>
              <w:pStyle w:val="Sansinterligne"/>
              <w:jc w:val="center"/>
              <w:rPr>
                <w:b/>
                <w:bCs w:val="0"/>
                <w:sz w:val="32"/>
                <w:szCs w:val="32"/>
              </w:rPr>
            </w:pPr>
          </w:p>
          <w:p w:rsidR="0064703D" w:rsidRPr="00287998" w:rsidRDefault="0064703D" w:rsidP="002A1E34">
            <w:pPr>
              <w:pStyle w:val="Sansinterligne"/>
              <w:jc w:val="center"/>
            </w:pPr>
            <w:r w:rsidRPr="002A1E34">
              <w:rPr>
                <w:b/>
                <w:bCs w:val="0"/>
                <w:sz w:val="32"/>
                <w:szCs w:val="32"/>
              </w:rPr>
              <w:t>Fichier d’activités</w:t>
            </w:r>
          </w:p>
        </w:tc>
      </w:tr>
    </w:tbl>
    <w:p w:rsidR="00DB2F0B" w:rsidRDefault="00DB2F0B" w:rsidP="005E6B69">
      <w:pPr>
        <w:pBdr>
          <w:bottom w:val="single" w:sz="4" w:space="1" w:color="auto"/>
        </w:pBdr>
        <w:jc w:val="center"/>
        <w:rPr>
          <w:rFonts w:ascii="Calibri Light" w:hAnsi="Calibri Light"/>
          <w:b/>
          <w:color w:val="000000" w:themeColor="text1"/>
          <w:sz w:val="32"/>
          <w:szCs w:val="32"/>
        </w:rPr>
      </w:pPr>
    </w:p>
    <w:p w:rsidR="00BD42B7" w:rsidRPr="0050674B" w:rsidRDefault="001B6B65" w:rsidP="005E6B69">
      <w:pPr>
        <w:pBdr>
          <w:bottom w:val="single" w:sz="4" w:space="1" w:color="auto"/>
        </w:pBdr>
        <w:jc w:val="center"/>
        <w:rPr>
          <w:rStyle w:val="Lienhypertexte"/>
          <w:rFonts w:ascii="Calibri Light" w:hAnsi="Calibri Light"/>
          <w:color w:val="000000" w:themeColor="text1"/>
          <w:sz w:val="32"/>
          <w:szCs w:val="32"/>
          <w:u w:val="none"/>
        </w:rPr>
      </w:pPr>
      <w:r w:rsidRPr="00506EBE">
        <w:rPr>
          <w:rFonts w:ascii="Calibri Light" w:hAnsi="Calibri Light"/>
          <w:b/>
          <w:color w:val="000000" w:themeColor="text1"/>
          <w:sz w:val="32"/>
          <w:szCs w:val="32"/>
        </w:rPr>
        <w:t xml:space="preserve">Etape </w:t>
      </w:r>
      <w:r w:rsidR="00A20D1F">
        <w:rPr>
          <w:rFonts w:ascii="Calibri Light" w:hAnsi="Calibri Light"/>
          <w:b/>
          <w:color w:val="000000" w:themeColor="text1"/>
          <w:sz w:val="32"/>
          <w:szCs w:val="32"/>
        </w:rPr>
        <w:t>1</w:t>
      </w:r>
    </w:p>
    <w:p w:rsidR="00B55A72" w:rsidRPr="00FA78FC" w:rsidRDefault="00460187" w:rsidP="001956A2">
      <w:pPr>
        <w:pStyle w:val="Sansinterligne"/>
        <w:rPr>
          <w:b/>
          <w:bCs w:val="0"/>
        </w:rPr>
      </w:pPr>
      <w:bookmarkStart w:id="0" w:name="_Hlk65330363"/>
      <w:r w:rsidRPr="009F7A6E">
        <w:rPr>
          <w:b/>
          <w:bCs w:val="0"/>
        </w:rPr>
        <w:t>Exercice</w:t>
      </w:r>
      <w:r w:rsidR="00791936" w:rsidRPr="009F7A6E">
        <w:rPr>
          <w:b/>
          <w:bCs w:val="0"/>
        </w:rPr>
        <w:t xml:space="preserve"> 1</w:t>
      </w:r>
      <w:r w:rsidR="00791936">
        <w:t>.</w:t>
      </w:r>
      <w:r w:rsidR="00791936" w:rsidRPr="00791936">
        <w:t xml:space="preserve"> </w:t>
      </w:r>
      <w:bookmarkStart w:id="1" w:name="_Hlk65330882"/>
      <w:bookmarkStart w:id="2" w:name="_Hlk65331183"/>
      <w:bookmarkEnd w:id="0"/>
      <w:r w:rsidR="00657E98">
        <w:t>Complétez à partir de la vidéo (</w:t>
      </w:r>
      <w:r w:rsidR="00B55A72" w:rsidRPr="00B55A72">
        <w:t xml:space="preserve">Source : </w:t>
      </w:r>
      <w:hyperlink r:id="rId8" w:history="1">
        <w:r w:rsidR="00B55A72" w:rsidRPr="00B55A72">
          <w:rPr>
            <w:rStyle w:val="Lienhypertexte"/>
            <w:b/>
            <w:bCs w:val="0"/>
          </w:rPr>
          <w:t>https://www.youtube.com/watch?v=RUJg5cZ-Bl0</w:t>
        </w:r>
      </w:hyperlink>
      <w:r w:rsidR="00B55A72" w:rsidRPr="00B55A72">
        <w:t>)</w:t>
      </w:r>
      <w:r>
        <w:t xml:space="preserve">. </w:t>
      </w:r>
      <w:bookmarkEnd w:id="1"/>
      <w:r w:rsidRPr="00FA78FC">
        <w:rPr>
          <w:b/>
          <w:bCs w:val="0"/>
        </w:rPr>
        <w:t>L’arrêter après 1min10.</w:t>
      </w:r>
    </w:p>
    <w:p w:rsidR="00AC27DA" w:rsidRPr="000E6F19" w:rsidRDefault="00AC27DA" w:rsidP="001956A2">
      <w:pPr>
        <w:pStyle w:val="Sansinterligne"/>
      </w:pPr>
      <w:bookmarkStart w:id="3" w:name="_Hlk12437965"/>
      <w:bookmarkEnd w:id="2"/>
    </w:p>
    <w:bookmarkEnd w:id="3"/>
    <w:p w:rsidR="00460187" w:rsidRPr="00FA78FC" w:rsidRDefault="00460187" w:rsidP="00FA78FC">
      <w:pPr>
        <w:pStyle w:val="Sansinterligne"/>
        <w:pBdr>
          <w:top w:val="single" w:sz="4" w:space="1" w:color="auto"/>
          <w:left w:val="single" w:sz="4" w:space="4" w:color="auto"/>
          <w:bottom w:val="single" w:sz="4" w:space="1" w:color="auto"/>
          <w:right w:val="single" w:sz="4" w:space="4" w:color="auto"/>
        </w:pBdr>
        <w:jc w:val="center"/>
        <w:rPr>
          <w:b/>
          <w:bCs w:val="0"/>
        </w:rPr>
      </w:pPr>
      <w:r w:rsidRPr="00FA78FC">
        <w:rPr>
          <w:b/>
          <w:bCs w:val="0"/>
        </w:rPr>
        <w:t>Dessine-moi l’éco</w:t>
      </w:r>
    </w:p>
    <w:p w:rsidR="00460187" w:rsidRPr="00FA78FC" w:rsidRDefault="00460187" w:rsidP="00FA78FC">
      <w:pPr>
        <w:pStyle w:val="Sansinterligne"/>
        <w:pBdr>
          <w:top w:val="single" w:sz="4" w:space="1" w:color="auto"/>
          <w:left w:val="single" w:sz="4" w:space="4" w:color="auto"/>
          <w:bottom w:val="single" w:sz="4" w:space="1" w:color="auto"/>
          <w:right w:val="single" w:sz="4" w:space="4" w:color="auto"/>
        </w:pBdr>
        <w:jc w:val="center"/>
        <w:rPr>
          <w:b/>
          <w:bCs w:val="0"/>
        </w:rPr>
      </w:pPr>
      <w:r w:rsidRPr="00FA78FC">
        <w:rPr>
          <w:b/>
          <w:bCs w:val="0"/>
        </w:rPr>
        <w:t>L’Etat doit-il interdire les monopoles et les oligopoles ?</w:t>
      </w:r>
    </w:p>
    <w:p w:rsidR="00460187" w:rsidRPr="00460187" w:rsidRDefault="00460187" w:rsidP="00FA78FC">
      <w:pPr>
        <w:pStyle w:val="Sansinterligne"/>
        <w:pBdr>
          <w:top w:val="single" w:sz="4" w:space="1" w:color="auto"/>
          <w:left w:val="single" w:sz="4" w:space="4" w:color="auto"/>
          <w:bottom w:val="single" w:sz="4" w:space="1" w:color="auto"/>
          <w:right w:val="single" w:sz="4" w:space="4" w:color="auto"/>
        </w:pBdr>
      </w:pPr>
      <w:r w:rsidRPr="00460187">
        <w:t>En concurrence …………………., un grand nombre d’entreprises proposent le même …………….. à un prix …………………… sans pouvoir le ………………… A l’inverse, la concurrence est ………………….. quand les entreprises ont la capacité de ………………..… les ………… C’est le cas pour les …………………. et les ……………………… Le monopole est une situation de marché présentant un seul …………. comme la ….…..…. en France alors que l’oligopole réunit un …………… nombre de producteurs comme …….…… et ………………. dans l’aéronautique.</w:t>
      </w:r>
    </w:p>
    <w:p w:rsidR="00657E98" w:rsidRPr="00460187" w:rsidRDefault="00657E98" w:rsidP="001956A2">
      <w:pPr>
        <w:pStyle w:val="Sansinterligne"/>
      </w:pPr>
    </w:p>
    <w:p w:rsidR="00460187" w:rsidRPr="00460187" w:rsidRDefault="00460187" w:rsidP="001956A2">
      <w:pPr>
        <w:pStyle w:val="Sansinterligne"/>
      </w:pPr>
      <w:r w:rsidRPr="00FA78FC">
        <w:rPr>
          <w:b/>
          <w:bCs w:val="0"/>
        </w:rPr>
        <w:t>Exercice 2</w:t>
      </w:r>
      <w:r>
        <w:t xml:space="preserve">. </w:t>
      </w:r>
      <w:r w:rsidRPr="00460187">
        <w:t>Remplissez le tableau ci-dessous</w:t>
      </w:r>
      <w:r>
        <w:t xml:space="preserve"> en indiquant </w:t>
      </w:r>
      <w:r w:rsidR="00D760FB">
        <w:t>la structure de marché pertinente en fonction du</w:t>
      </w:r>
      <w:r>
        <w:t xml:space="preserve"> nombre d’</w:t>
      </w:r>
      <w:r w:rsidR="00D760FB">
        <w:t>offreurs</w:t>
      </w:r>
      <w:r>
        <w:t xml:space="preserve"> </w:t>
      </w:r>
      <w:r w:rsidR="00D760FB">
        <w:t xml:space="preserve">classés </w:t>
      </w:r>
      <w:r>
        <w:t>dans l’ordre croissant.</w:t>
      </w:r>
    </w:p>
    <w:p w:rsidR="00460187" w:rsidRPr="00460187" w:rsidRDefault="00460187" w:rsidP="001956A2">
      <w:pPr>
        <w:pStyle w:val="Sansinterligne"/>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2253"/>
        <w:gridCol w:w="2254"/>
        <w:gridCol w:w="2254"/>
      </w:tblGrid>
      <w:tr w:rsidR="00D760FB" w:rsidRPr="00460187" w:rsidTr="0087639E">
        <w:tc>
          <w:tcPr>
            <w:tcW w:w="2448" w:type="dxa"/>
            <w:vMerge w:val="restart"/>
            <w:shd w:val="clear" w:color="auto" w:fill="auto"/>
          </w:tcPr>
          <w:p w:rsidR="00D760FB" w:rsidRDefault="00D760FB" w:rsidP="001956A2">
            <w:pPr>
              <w:pStyle w:val="Sansinterligne"/>
            </w:pPr>
          </w:p>
          <w:p w:rsidR="00D760FB" w:rsidRPr="00460187" w:rsidRDefault="00D760FB" w:rsidP="001956A2">
            <w:pPr>
              <w:pStyle w:val="Sansinterligne"/>
            </w:pPr>
            <w:r>
              <w:t xml:space="preserve">Nombre de </w:t>
            </w:r>
            <w:r w:rsidRPr="00D760FB">
              <w:t>de demandeurs</w:t>
            </w:r>
          </w:p>
          <w:p w:rsidR="00D760FB" w:rsidRPr="00460187" w:rsidRDefault="00D760FB" w:rsidP="001956A2">
            <w:pPr>
              <w:pStyle w:val="Sansinterligne"/>
            </w:pPr>
          </w:p>
        </w:tc>
        <w:tc>
          <w:tcPr>
            <w:tcW w:w="6761" w:type="dxa"/>
            <w:gridSpan w:val="3"/>
            <w:shd w:val="clear" w:color="auto" w:fill="auto"/>
          </w:tcPr>
          <w:p w:rsidR="00D760FB" w:rsidRPr="00460187" w:rsidRDefault="00D760FB" w:rsidP="001956A2">
            <w:pPr>
              <w:pStyle w:val="Sansinterligne"/>
            </w:pPr>
            <w:r>
              <w:t>Nombre d’offreurs</w:t>
            </w:r>
          </w:p>
        </w:tc>
      </w:tr>
      <w:tr w:rsidR="00D760FB" w:rsidRPr="00460187" w:rsidTr="00460187">
        <w:tc>
          <w:tcPr>
            <w:tcW w:w="2448" w:type="dxa"/>
            <w:vMerge/>
            <w:shd w:val="clear" w:color="auto" w:fill="auto"/>
          </w:tcPr>
          <w:p w:rsidR="00D760FB" w:rsidRPr="00460187" w:rsidRDefault="00D760FB" w:rsidP="001956A2">
            <w:pPr>
              <w:pStyle w:val="Sansinterligne"/>
            </w:pPr>
          </w:p>
        </w:tc>
        <w:tc>
          <w:tcPr>
            <w:tcW w:w="2253" w:type="dxa"/>
            <w:shd w:val="clear" w:color="auto" w:fill="auto"/>
          </w:tcPr>
          <w:p w:rsidR="00D760FB" w:rsidRPr="00460187" w:rsidRDefault="00D760FB" w:rsidP="001956A2">
            <w:pPr>
              <w:pStyle w:val="Sansinterligne"/>
            </w:pPr>
          </w:p>
          <w:p w:rsidR="00D760FB" w:rsidRPr="00460187" w:rsidRDefault="00D760FB" w:rsidP="001956A2">
            <w:pPr>
              <w:pStyle w:val="Sansinterligne"/>
            </w:pPr>
          </w:p>
        </w:tc>
        <w:tc>
          <w:tcPr>
            <w:tcW w:w="2254" w:type="dxa"/>
            <w:shd w:val="clear" w:color="auto" w:fill="auto"/>
          </w:tcPr>
          <w:p w:rsidR="00D760FB" w:rsidRPr="00460187" w:rsidRDefault="00D760FB" w:rsidP="001956A2">
            <w:pPr>
              <w:pStyle w:val="Sansinterligne"/>
            </w:pPr>
          </w:p>
        </w:tc>
        <w:tc>
          <w:tcPr>
            <w:tcW w:w="2254" w:type="dxa"/>
            <w:shd w:val="clear" w:color="auto" w:fill="auto"/>
          </w:tcPr>
          <w:p w:rsidR="00D760FB" w:rsidRPr="00460187" w:rsidRDefault="00D760FB" w:rsidP="001956A2">
            <w:pPr>
              <w:pStyle w:val="Sansinterligne"/>
            </w:pPr>
          </w:p>
        </w:tc>
      </w:tr>
      <w:tr w:rsidR="00D760FB" w:rsidRPr="00460187" w:rsidTr="00015B76">
        <w:tc>
          <w:tcPr>
            <w:tcW w:w="2448" w:type="dxa"/>
            <w:vMerge/>
            <w:shd w:val="clear" w:color="auto" w:fill="auto"/>
          </w:tcPr>
          <w:p w:rsidR="00D760FB" w:rsidRPr="00460187" w:rsidRDefault="00D760FB" w:rsidP="001956A2">
            <w:pPr>
              <w:pStyle w:val="Sansinterligne"/>
            </w:pPr>
          </w:p>
        </w:tc>
        <w:tc>
          <w:tcPr>
            <w:tcW w:w="6761" w:type="dxa"/>
            <w:gridSpan w:val="3"/>
            <w:shd w:val="clear" w:color="auto" w:fill="auto"/>
          </w:tcPr>
          <w:p w:rsidR="00D760FB" w:rsidRPr="00460187" w:rsidRDefault="00D760FB" w:rsidP="001956A2">
            <w:pPr>
              <w:pStyle w:val="Sansinterligne"/>
            </w:pPr>
            <w:r>
              <w:t>Structure de marché</w:t>
            </w:r>
          </w:p>
        </w:tc>
      </w:tr>
      <w:tr w:rsidR="00460187" w:rsidRPr="00460187" w:rsidTr="00460187">
        <w:tc>
          <w:tcPr>
            <w:tcW w:w="2448" w:type="dxa"/>
            <w:shd w:val="clear" w:color="auto" w:fill="auto"/>
          </w:tcPr>
          <w:p w:rsidR="00460187" w:rsidRPr="00460187" w:rsidRDefault="00460187" w:rsidP="001956A2">
            <w:pPr>
              <w:pStyle w:val="Sansinterligne"/>
            </w:pPr>
            <w:r w:rsidRPr="00460187">
              <w:t>Un grand nombre</w:t>
            </w:r>
            <w:r w:rsidR="00D760FB">
              <w:t xml:space="preserve"> </w:t>
            </w:r>
          </w:p>
        </w:tc>
        <w:tc>
          <w:tcPr>
            <w:tcW w:w="2253" w:type="dxa"/>
            <w:shd w:val="clear" w:color="auto" w:fill="auto"/>
          </w:tcPr>
          <w:p w:rsidR="00460187" w:rsidRPr="00460187" w:rsidRDefault="00460187" w:rsidP="001956A2">
            <w:pPr>
              <w:pStyle w:val="Sansinterligne"/>
            </w:pPr>
          </w:p>
          <w:p w:rsidR="00460187" w:rsidRPr="00460187" w:rsidRDefault="00460187" w:rsidP="001956A2">
            <w:pPr>
              <w:pStyle w:val="Sansinterligne"/>
            </w:pPr>
          </w:p>
        </w:tc>
        <w:tc>
          <w:tcPr>
            <w:tcW w:w="2254" w:type="dxa"/>
            <w:shd w:val="clear" w:color="auto" w:fill="auto"/>
          </w:tcPr>
          <w:p w:rsidR="00460187" w:rsidRPr="00460187" w:rsidRDefault="00460187" w:rsidP="001956A2">
            <w:pPr>
              <w:pStyle w:val="Sansinterligne"/>
            </w:pPr>
          </w:p>
        </w:tc>
        <w:tc>
          <w:tcPr>
            <w:tcW w:w="2254" w:type="dxa"/>
            <w:shd w:val="clear" w:color="auto" w:fill="auto"/>
          </w:tcPr>
          <w:p w:rsidR="00460187" w:rsidRPr="00460187" w:rsidRDefault="00460187" w:rsidP="001956A2">
            <w:pPr>
              <w:pStyle w:val="Sansinterligne"/>
            </w:pPr>
          </w:p>
        </w:tc>
      </w:tr>
    </w:tbl>
    <w:p w:rsidR="00460187" w:rsidRPr="00460187" w:rsidRDefault="00F56420" w:rsidP="001956A2">
      <w:pPr>
        <w:pStyle w:val="Sansinterligne"/>
      </w:pP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5" o:spid="_x0000_s1026" type="#_x0000_t88" style="position:absolute;left:0;text-align:left;margin-left:231.05pt;margin-top:-69.4pt;width:13.3pt;height:152.45pt;rotation:9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"/>
        </w:pict>
      </w:r>
    </w:p>
    <w:p w:rsidR="00460187" w:rsidRPr="00460187" w:rsidRDefault="00460187" w:rsidP="001956A2">
      <w:pPr>
        <w:pStyle w:val="Sansinterligne"/>
      </w:pPr>
      <w:r w:rsidRPr="00460187">
        <w:tab/>
      </w:r>
      <w:r w:rsidRPr="00460187">
        <w:tab/>
      </w:r>
      <w:r w:rsidRPr="00460187">
        <w:tab/>
      </w:r>
      <w:r w:rsidRPr="00460187">
        <w:tab/>
      </w:r>
      <w:r>
        <w:tab/>
      </w:r>
      <w:r w:rsidRPr="00460187">
        <w:t>Hypothèse non respectée :</w:t>
      </w:r>
    </w:p>
    <w:p w:rsidR="00460187" w:rsidRPr="00460187" w:rsidRDefault="00460187" w:rsidP="001956A2">
      <w:pPr>
        <w:pStyle w:val="Sansinterligne"/>
      </w:pPr>
      <w:r w:rsidRPr="00460187">
        <w:tab/>
      </w:r>
      <w:r w:rsidRPr="00460187">
        <w:tab/>
      </w:r>
      <w:r>
        <w:tab/>
      </w:r>
      <w:r>
        <w:tab/>
      </w:r>
      <w:r w:rsidRPr="00460187">
        <w:tab/>
      </w:r>
      <w:r>
        <w:t>……….</w:t>
      </w:r>
      <w:r w:rsidRPr="00460187">
        <w:t>……………………….........</w:t>
      </w:r>
    </w:p>
    <w:p w:rsidR="00AC27DA" w:rsidRPr="00460187" w:rsidRDefault="00AC27DA" w:rsidP="001956A2">
      <w:pPr>
        <w:pStyle w:val="Sansinterligne"/>
      </w:pPr>
    </w:p>
    <w:p w:rsidR="00C90711" w:rsidRPr="00D760FB" w:rsidRDefault="00C90711" w:rsidP="001956A2">
      <w:pPr>
        <w:pStyle w:val="Sansinterligne"/>
      </w:pPr>
      <w:r w:rsidRPr="00FA78FC">
        <w:rPr>
          <w:b/>
          <w:bCs w:val="0"/>
        </w:rPr>
        <w:t>Exercice 3</w:t>
      </w:r>
      <w:r w:rsidR="00D760FB" w:rsidRPr="00FA78FC">
        <w:rPr>
          <w:b/>
          <w:bCs w:val="0"/>
        </w:rPr>
        <w:t>.</w:t>
      </w:r>
      <w:r w:rsidR="00D760FB">
        <w:t xml:space="preserve"> </w:t>
      </w:r>
      <w:r w:rsidR="00D760FB" w:rsidRPr="00D760FB">
        <w:t>Complétez à partir de la vidéo (Source </w:t>
      </w:r>
      <w:hyperlink r:id="rId9" w:history="1">
        <w:r w:rsidR="00D760FB" w:rsidRPr="00D760FB">
          <w:rPr>
            <w:rStyle w:val="Lienhypertexte"/>
          </w:rPr>
          <w:t>: https://www.francetvinfo.fr/economie/entreprises/video-l-autorite-de-la-concurrence-suspecte-un-cartel-des-yaourts_833143.html</w:t>
        </w:r>
      </w:hyperlink>
      <w:r w:rsidR="00D760FB" w:rsidRPr="00D760FB">
        <w:t>).</w:t>
      </w:r>
    </w:p>
    <w:p w:rsidR="006F0F5F" w:rsidRDefault="006F0F5F" w:rsidP="001956A2">
      <w:pPr>
        <w:pStyle w:val="Sansinterligne"/>
      </w:pPr>
    </w:p>
    <w:p w:rsidR="00D760FB" w:rsidRPr="001956A2" w:rsidRDefault="00D760FB" w:rsidP="001956A2">
      <w:pPr>
        <w:pStyle w:val="Sansinterligne"/>
        <w:pBdr>
          <w:top w:val="single" w:sz="4" w:space="1" w:color="auto"/>
          <w:left w:val="single" w:sz="4" w:space="4" w:color="auto"/>
          <w:bottom w:val="single" w:sz="4" w:space="1" w:color="auto"/>
          <w:right w:val="single" w:sz="4" w:space="4" w:color="auto"/>
        </w:pBdr>
        <w:jc w:val="center"/>
        <w:rPr>
          <w:b/>
          <w:bCs w:val="0"/>
        </w:rPr>
      </w:pPr>
      <w:r w:rsidRPr="001956A2">
        <w:rPr>
          <w:b/>
          <w:bCs w:val="0"/>
        </w:rPr>
        <w:t>L'autorité de la concurrence suspecte l'existence d'un "cartel des yaourts"</w:t>
      </w:r>
    </w:p>
    <w:p w:rsidR="00D760FB" w:rsidRPr="001956A2" w:rsidRDefault="00D760FB" w:rsidP="001956A2">
      <w:pPr>
        <w:pStyle w:val="Sansinterligne"/>
        <w:pBdr>
          <w:top w:val="single" w:sz="4" w:space="1" w:color="auto"/>
          <w:left w:val="single" w:sz="4" w:space="4" w:color="auto"/>
          <w:bottom w:val="single" w:sz="4" w:space="1" w:color="auto"/>
          <w:right w:val="single" w:sz="4" w:space="4" w:color="auto"/>
        </w:pBdr>
        <w:jc w:val="center"/>
        <w:rPr>
          <w:b/>
          <w:bCs w:val="0"/>
        </w:rPr>
      </w:pPr>
      <w:r w:rsidRPr="001956A2">
        <w:rPr>
          <w:b/>
          <w:bCs w:val="0"/>
        </w:rPr>
        <w:t>(Diffusé le 24/02/2015 – Journal télévisé de France 2)</w:t>
      </w:r>
    </w:p>
    <w:p w:rsidR="00D760FB" w:rsidRPr="00D760FB" w:rsidRDefault="00D760FB" w:rsidP="001956A2">
      <w:pPr>
        <w:pStyle w:val="Sansinterligne"/>
        <w:pBdr>
          <w:top w:val="single" w:sz="4" w:space="1" w:color="auto"/>
          <w:left w:val="single" w:sz="4" w:space="4" w:color="auto"/>
          <w:bottom w:val="single" w:sz="4" w:space="1" w:color="auto"/>
          <w:right w:val="single" w:sz="4" w:space="4" w:color="auto"/>
        </w:pBdr>
      </w:pPr>
      <w:r w:rsidRPr="00D760FB">
        <w:t xml:space="preserve">L'Autorité de la concurrence enquête depuis trois ans sur plusieurs fabricants de produits ……………… frais dont Novandie, Senoble, Lactalis et Yoplait, soupçonnés de s'être ………………. sur les ……… et la ……………………………………... Plusieurs réunions …………………… font soupçonner la constitution d'un ………….. </w:t>
      </w:r>
      <w:r w:rsidRPr="00D760FB">
        <w:rPr>
          <w:iCs/>
        </w:rPr>
        <w:t>du …………..</w:t>
      </w:r>
      <w:r w:rsidRPr="00D760FB">
        <w:t xml:space="preserve"> Selon l'organisme, </w:t>
      </w:r>
      <w:r w:rsidRPr="00D760FB">
        <w:rPr>
          <w:iCs/>
        </w:rPr>
        <w:t>des échanges d'……………………. sensibles</w:t>
      </w:r>
      <w:r w:rsidRPr="00D760FB">
        <w:t xml:space="preserve"> ont permis aux grands …………………., ainsi qu'à des …….., </w:t>
      </w:r>
      <w:r w:rsidRPr="00D760FB">
        <w:rPr>
          <w:iCs/>
        </w:rPr>
        <w:t>une concertation destinée à coordonner leurs politiques ………………… et ……………………….</w:t>
      </w:r>
      <w:r w:rsidRPr="00D760FB">
        <w:t xml:space="preserve">. Ils sont notamment accusés </w:t>
      </w:r>
      <w:r w:rsidRPr="00D760FB">
        <w:rPr>
          <w:iCs/>
        </w:rPr>
        <w:t xml:space="preserve">d'avoir défini en commun des ……………….. de ………. </w:t>
      </w:r>
      <w:r w:rsidRPr="00D760FB">
        <w:t xml:space="preserve">Ils s'exposent à une ………………., qui devrait toutefois </w:t>
      </w:r>
      <w:r w:rsidRPr="00D760FB">
        <w:rPr>
          <w:iCs/>
        </w:rPr>
        <w:t>être bien moindre que celles infligées aux producteurs de ……………………….. et de………………</w:t>
      </w:r>
      <w:r w:rsidRPr="00D760FB">
        <w:t xml:space="preserve"> en 2011. </w:t>
      </w:r>
      <w:hyperlink r:id="rId10" w:tgtFrame="_blank" w:history="1">
        <w:r w:rsidRPr="001956A2">
          <w:rPr>
            <w:rStyle w:val="Lienhypertexte"/>
            <w:color w:val="auto"/>
            <w:u w:val="none"/>
          </w:rPr>
          <w:t>Trois fabricants de lessives</w:t>
        </w:r>
      </w:hyperlink>
      <w:r w:rsidRPr="001956A2">
        <w:t xml:space="preserve"> </w:t>
      </w:r>
      <w:r w:rsidRPr="00D760FB">
        <w:t>s'étaient vu infliger par l'Autorité une amende de ……….. millions d'euros.</w:t>
      </w:r>
    </w:p>
    <w:p w:rsidR="00D760FB" w:rsidRDefault="00D760FB" w:rsidP="001956A2">
      <w:pPr>
        <w:pStyle w:val="Sansinterligne"/>
      </w:pPr>
    </w:p>
    <w:p w:rsidR="001956A2" w:rsidRPr="001956A2" w:rsidRDefault="00C90711" w:rsidP="001956A2">
      <w:pPr>
        <w:pStyle w:val="Sansinterligne"/>
      </w:pPr>
      <w:r w:rsidRPr="001956A2">
        <w:rPr>
          <w:b/>
          <w:bCs w:val="0"/>
        </w:rPr>
        <w:lastRenderedPageBreak/>
        <w:t xml:space="preserve">Exercice </w:t>
      </w:r>
      <w:r w:rsidR="00747988" w:rsidRPr="001956A2">
        <w:rPr>
          <w:b/>
          <w:bCs w:val="0"/>
        </w:rPr>
        <w:t>4</w:t>
      </w:r>
      <w:r w:rsidR="001956A2">
        <w:t xml:space="preserve">. </w:t>
      </w:r>
      <w:r w:rsidR="001956A2" w:rsidRPr="001956A2">
        <w:t xml:space="preserve">Complétez à partir de la vidéo (Source : </w:t>
      </w:r>
      <w:hyperlink r:id="rId11" w:history="1">
        <w:r w:rsidR="001956A2" w:rsidRPr="001956A2">
          <w:rPr>
            <w:rStyle w:val="Lienhypertexte"/>
          </w:rPr>
          <w:t>https://www.youtube.com/watch?v=RUJg5cZ-Bl0</w:t>
        </w:r>
      </w:hyperlink>
      <w:r w:rsidR="001956A2" w:rsidRPr="001956A2">
        <w:t xml:space="preserve">). </w:t>
      </w:r>
      <w:r w:rsidR="001956A2" w:rsidRPr="001956A2">
        <w:rPr>
          <w:b/>
          <w:bCs w:val="0"/>
        </w:rPr>
        <w:t>Débuter après 1min10 et l’arrêter après 2min12</w:t>
      </w:r>
      <w:r w:rsidR="001956A2" w:rsidRPr="001956A2">
        <w:t>.</w:t>
      </w:r>
    </w:p>
    <w:p w:rsidR="00C90711" w:rsidRPr="001956A2" w:rsidRDefault="00C90711" w:rsidP="001956A2">
      <w:pPr>
        <w:pStyle w:val="Sansinterligne"/>
      </w:pPr>
    </w:p>
    <w:p w:rsidR="001956A2" w:rsidRPr="001956A2" w:rsidRDefault="001956A2" w:rsidP="001956A2">
      <w:pPr>
        <w:pStyle w:val="Sansinterligne"/>
        <w:pBdr>
          <w:top w:val="single" w:sz="4" w:space="1" w:color="auto"/>
          <w:left w:val="single" w:sz="4" w:space="4" w:color="auto"/>
          <w:bottom w:val="single" w:sz="4" w:space="1" w:color="auto"/>
          <w:right w:val="single" w:sz="4" w:space="4" w:color="auto"/>
        </w:pBdr>
        <w:jc w:val="center"/>
        <w:rPr>
          <w:b/>
          <w:bCs w:val="0"/>
        </w:rPr>
      </w:pPr>
      <w:r w:rsidRPr="001956A2">
        <w:rPr>
          <w:b/>
          <w:bCs w:val="0"/>
        </w:rPr>
        <w:t>Dessine-moi l’éco</w:t>
      </w:r>
    </w:p>
    <w:p w:rsidR="001956A2" w:rsidRPr="001956A2" w:rsidRDefault="001956A2" w:rsidP="001956A2">
      <w:pPr>
        <w:pStyle w:val="Sansinterligne"/>
        <w:pBdr>
          <w:top w:val="single" w:sz="4" w:space="1" w:color="auto"/>
          <w:left w:val="single" w:sz="4" w:space="4" w:color="auto"/>
          <w:bottom w:val="single" w:sz="4" w:space="1" w:color="auto"/>
          <w:right w:val="single" w:sz="4" w:space="4" w:color="auto"/>
        </w:pBdr>
        <w:jc w:val="center"/>
        <w:rPr>
          <w:b/>
          <w:bCs w:val="0"/>
        </w:rPr>
      </w:pPr>
      <w:r w:rsidRPr="001956A2">
        <w:rPr>
          <w:b/>
          <w:bCs w:val="0"/>
        </w:rPr>
        <w:t>L’Etat doit-il interdire les monopoles et les oligopoles ?</w:t>
      </w:r>
    </w:p>
    <w:p w:rsidR="001956A2" w:rsidRPr="001956A2" w:rsidRDefault="001956A2" w:rsidP="001956A2">
      <w:pPr>
        <w:pStyle w:val="Sansinterligne"/>
        <w:pBdr>
          <w:top w:val="single" w:sz="4" w:space="1" w:color="auto"/>
          <w:left w:val="single" w:sz="4" w:space="4" w:color="auto"/>
          <w:bottom w:val="single" w:sz="4" w:space="1" w:color="auto"/>
          <w:right w:val="single" w:sz="4" w:space="4" w:color="auto"/>
        </w:pBdr>
      </w:pPr>
      <w:r w:rsidRPr="001956A2">
        <w:t>D’où vient la concurrence imparfaite ? Il peut exister des ………………………………………… empêchant l’arrivée d’un nouveau ……………………. sur le marché. Elles peuvent être ………………………….. quand les pouvoirs publics émettent des …………….. pour accéder au marché. C’est le cas des ……………………. Les barrières peuvent également être …………………………. quand le ……………… d’entrée sur le marché s’avère très ………………. C’est le cas des infrastructures en …………….. qui exige de très gros …………………………….. Par ailleurs, certaines entreprises arrivent à se …………………………….. de la concurrence et acquièrent un ………………</w:t>
      </w:r>
      <w:r w:rsidR="00D0489C">
        <w:t>..</w:t>
      </w:r>
      <w:r w:rsidRPr="001956A2">
        <w:t>…… temporaire sur un produit.</w:t>
      </w:r>
    </w:p>
    <w:p w:rsidR="0016454F" w:rsidRDefault="0016454F" w:rsidP="001956A2">
      <w:pPr>
        <w:pStyle w:val="Sansinterligne"/>
      </w:pPr>
    </w:p>
    <w:p w:rsidR="00D0489C" w:rsidRPr="00D0489C" w:rsidRDefault="00F56420" w:rsidP="00D0489C">
      <w:pPr>
        <w:pStyle w:val="Sansinterligne"/>
      </w:pPr>
      <w:r w:rsidRPr="00F56420">
        <w:rPr>
          <w:b/>
          <w:bCs w:val="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 o:spid="_x0000_s1029" type="#_x0000_t13" style="position:absolute;left:0;text-align:left;margin-left:324.75pt;margin-top:5.2pt;width:18pt;height:5.0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" adj="18570" fillcolor="windowText" strokeweight="2pt"/>
        </w:pict>
      </w:r>
      <w:r w:rsidRPr="00F56420">
        <w:rPr>
          <w:b/>
          <w:bCs w:val="0"/>
        </w:rPr>
        <w:pict>
          <v:shape id="Flèche : droite 2" o:spid="_x0000_s1028" type="#_x0000_t13" style="position:absolute;left:0;text-align:left;margin-left:287.25pt;margin-top:4.9pt;width:18pt;height:5.0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" adj="18570" fillcolor="black [3200]" strokecolor="black [1600]" strokeweight="2pt"/>
        </w:pict>
      </w:r>
      <w:bookmarkStart w:id="4" w:name="_Hlk65331842"/>
      <w:r w:rsidR="00D0489C" w:rsidRPr="001956A2">
        <w:rPr>
          <w:b/>
          <w:bCs w:val="0"/>
        </w:rPr>
        <w:t xml:space="preserve">Exercice </w:t>
      </w:r>
      <w:r w:rsidR="00D0489C">
        <w:rPr>
          <w:b/>
          <w:bCs w:val="0"/>
        </w:rPr>
        <w:t>5</w:t>
      </w:r>
      <w:r w:rsidR="00D0489C">
        <w:t xml:space="preserve">. </w:t>
      </w:r>
      <w:bookmarkStart w:id="5" w:name="_Hlk20775647"/>
      <w:bookmarkEnd w:id="4"/>
      <w:r w:rsidR="00D0489C" w:rsidRPr="00D0489C">
        <w:rPr>
          <w:b/>
        </w:rPr>
        <w:t xml:space="preserve">Construisez un schéma d’implication </w:t>
      </w:r>
      <w:r w:rsidR="00D0489C">
        <w:rPr>
          <w:b/>
        </w:rPr>
        <w:t xml:space="preserve">(du type A          B </w:t>
      </w:r>
      <w:r w:rsidR="00D0489C">
        <w:rPr>
          <w:b/>
        </w:rPr>
        <w:tab/>
        <w:t>C)</w:t>
      </w:r>
      <w:r w:rsidR="00D0489C" w:rsidRPr="00D0489C">
        <w:rPr>
          <w:b/>
        </w:rPr>
        <w:t xml:space="preserve"> </w:t>
      </w:r>
      <w:bookmarkStart w:id="6" w:name="_Hlk65331885"/>
      <w:r w:rsidR="00D0489C" w:rsidRPr="00D0489C">
        <w:rPr>
          <w:b/>
        </w:rPr>
        <w:t>à partir des expressions suivantes :</w:t>
      </w:r>
      <w:r w:rsidR="00D0489C" w:rsidRPr="00D0489C">
        <w:t xml:space="preserve"> </w:t>
      </w:r>
      <w:bookmarkEnd w:id="6"/>
      <w:r w:rsidR="00D0489C" w:rsidRPr="00D0489C">
        <w:t>baisse du coût unitaire de production, barrière à l’entrée, coûts fixes élevés, économies d’échelle, hausse des quantités produites, présence d’un seul offreur rentable.</w:t>
      </w:r>
    </w:p>
    <w:bookmarkEnd w:id="5"/>
    <w:p w:rsidR="00D760FB" w:rsidRDefault="00D760FB" w:rsidP="001956A2">
      <w:pPr>
        <w:pStyle w:val="Sansinterligne"/>
      </w:pPr>
    </w:p>
    <w:p w:rsidR="00964A5C" w:rsidRPr="00964A5C" w:rsidRDefault="00E4242C" w:rsidP="00964A5C">
      <w:pPr>
        <w:pStyle w:val="Sansinterligne"/>
      </w:pPr>
      <w:r w:rsidRPr="001956A2">
        <w:rPr>
          <w:b/>
          <w:bCs w:val="0"/>
        </w:rPr>
        <w:t xml:space="preserve">Exercice </w:t>
      </w:r>
      <w:r>
        <w:rPr>
          <w:b/>
          <w:bCs w:val="0"/>
        </w:rPr>
        <w:t>6</w:t>
      </w:r>
      <w:r>
        <w:t xml:space="preserve">. </w:t>
      </w:r>
      <w:r w:rsidRPr="00E4242C">
        <w:rPr>
          <w:b/>
          <w:bCs w:val="0"/>
        </w:rPr>
        <w:t>Complétez le schéma-bilan ci-dessous</w:t>
      </w:r>
      <w:r>
        <w:t xml:space="preserve"> </w:t>
      </w:r>
      <w:r w:rsidRPr="00E4242C">
        <w:rPr>
          <w:b/>
        </w:rPr>
        <w:t>à partir des expressions suivantes :</w:t>
      </w:r>
      <w:r>
        <w:rPr>
          <w:b/>
        </w:rPr>
        <w:t xml:space="preserve"> </w:t>
      </w:r>
      <w:r w:rsidR="00964A5C" w:rsidRPr="00964A5C">
        <w:t>barrières légales, , barrières stratégiques</w:t>
      </w:r>
      <w:r w:rsidR="00964A5C">
        <w:t>,</w:t>
      </w:r>
      <w:r w:rsidR="00964A5C" w:rsidRPr="00964A5C">
        <w:t xml:space="preserve"> barrières structurelles, brevets, définition du nombre d’offreurs sur le marché, économies d’échelle, prix prédateurs, publicité.</w:t>
      </w:r>
    </w:p>
    <w:p w:rsidR="00E4242C" w:rsidRDefault="00E4242C" w:rsidP="001956A2">
      <w:pPr>
        <w:pStyle w:val="Sansinterligne"/>
      </w:pPr>
    </w:p>
    <w:p w:rsidR="00E4242C" w:rsidRDefault="00F56420" w:rsidP="00964A5C">
      <w:pPr>
        <w:pStyle w:val="Sansinterligne"/>
        <w:tabs>
          <w:tab w:val="left" w:pos="6237"/>
        </w:tabs>
      </w:pPr>
      <w:r w:rsidRPr="00F56420">
        <w:rPr>
          <w:rFonts w:asciiTheme="minorHAnsi" w:hAnsiTheme="minorHAnsi" w:cstheme="minorHAnsi"/>
          <w:sz w:val="32"/>
          <w:szCs w:val="32"/>
        </w:rPr>
        <w:pict>
          <v:line id="Connecteur droit 5" o:spid="_x0000_s1027" style="position:absolute;left:0;text-align:left;flip:x;z-index:251663360;visibility:visible;mso-width-relative:margin;mso-height-relative:margin" from="317.25pt,168.1pt" to="353.25pt,2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" strokecolor="black [3213]" strokeweight="2.25pt"/>
        </w:pict>
      </w:r>
      <w:r w:rsidR="00806BF8">
        <w:drawing>
          <wp:inline distT="0" distB="0" distL="0" distR="0">
            <wp:extent cx="6400800" cy="3657600"/>
            <wp:effectExtent l="0" t="0" r="0" b="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4242C" w:rsidRDefault="00E4242C" w:rsidP="001956A2">
      <w:pPr>
        <w:pStyle w:val="Sansinterligne"/>
      </w:pPr>
    </w:p>
    <w:p w:rsidR="00005C80" w:rsidRPr="00506EBE" w:rsidRDefault="001B6B65" w:rsidP="00EC540B">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16454F">
        <w:rPr>
          <w:rFonts w:ascii="Calibri Light" w:hAnsi="Calibri Light"/>
          <w:b/>
          <w:color w:val="000000" w:themeColor="text1"/>
          <w:sz w:val="32"/>
          <w:szCs w:val="32"/>
        </w:rPr>
        <w:t>2</w:t>
      </w:r>
      <w:r w:rsidR="0016454F" w:rsidRPr="00506EBE">
        <w:rPr>
          <w:rFonts w:ascii="Calibri Light" w:hAnsi="Calibri Light"/>
          <w:b/>
          <w:color w:val="000000" w:themeColor="text1"/>
          <w:sz w:val="32"/>
          <w:szCs w:val="32"/>
        </w:rPr>
        <w:t xml:space="preserve"> :</w:t>
      </w:r>
      <w:r w:rsidR="00005C80" w:rsidRPr="00506EBE">
        <w:rPr>
          <w:rFonts w:ascii="Calibri Light" w:hAnsi="Calibri Light"/>
          <w:b/>
          <w:color w:val="000000" w:themeColor="text1"/>
          <w:sz w:val="32"/>
          <w:szCs w:val="32"/>
        </w:rPr>
        <w:t xml:space="preserve"> </w:t>
      </w:r>
      <w:r w:rsidR="008746BE" w:rsidRPr="00506EBE">
        <w:rPr>
          <w:rFonts w:ascii="Calibri Light" w:hAnsi="Calibri Light"/>
          <w:b/>
          <w:color w:val="000000" w:themeColor="text1"/>
          <w:sz w:val="32"/>
          <w:szCs w:val="32"/>
        </w:rPr>
        <w:t>Tâche finale</w:t>
      </w:r>
    </w:p>
    <w:p w:rsidR="00964A5C" w:rsidRPr="00964A5C" w:rsidRDefault="00964A5C" w:rsidP="001545E2">
      <w:pPr>
        <w:tabs>
          <w:tab w:val="left" w:pos="284"/>
        </w:tabs>
        <w:spacing w:after="0"/>
        <w:jc w:val="center"/>
        <w:rPr>
          <w:rFonts w:ascii="Calibri Light" w:hAnsi="Calibri Light"/>
          <w:b/>
          <w:bCs/>
          <w:color w:val="000000" w:themeColor="text1"/>
          <w:sz w:val="24"/>
          <w:szCs w:val="24"/>
        </w:rPr>
      </w:pPr>
      <w:bookmarkStart w:id="7" w:name="_Hlk65411597"/>
      <w:r w:rsidRPr="00964A5C">
        <w:rPr>
          <w:rFonts w:ascii="Calibri Light" w:hAnsi="Calibri Light"/>
          <w:b/>
          <w:bCs/>
          <w:color w:val="000000" w:themeColor="text1"/>
          <w:sz w:val="24"/>
          <w:szCs w:val="24"/>
        </w:rPr>
        <w:t>S’entraîner à l’</w:t>
      </w:r>
      <w:r w:rsidR="001545E2" w:rsidRPr="001545E2">
        <w:rPr>
          <w:rFonts w:ascii="Calibri Light" w:hAnsi="Calibri Light"/>
          <w:b/>
          <w:bCs/>
          <w:color w:val="000000" w:themeColor="text1"/>
          <w:sz w:val="24"/>
          <w:szCs w:val="24"/>
        </w:rPr>
        <w:t>évaluation</w:t>
      </w:r>
      <w:r w:rsidRPr="00964A5C">
        <w:rPr>
          <w:rFonts w:ascii="Calibri Light" w:hAnsi="Calibri Light"/>
          <w:b/>
          <w:bCs/>
          <w:color w:val="000000" w:themeColor="text1"/>
          <w:sz w:val="24"/>
          <w:szCs w:val="24"/>
        </w:rPr>
        <w:t xml:space="preserve"> commune – première partie</w:t>
      </w:r>
    </w:p>
    <w:tbl>
      <w:tblPr>
        <w:tblW w:w="0" w:type="auto"/>
        <w:tblCellMar>
          <w:top w:w="15" w:type="dxa"/>
          <w:left w:w="15" w:type="dxa"/>
          <w:bottom w:w="15" w:type="dxa"/>
          <w:right w:w="15" w:type="dxa"/>
        </w:tblCellMar>
        <w:tblLook w:val="04A0"/>
      </w:tblPr>
      <w:tblGrid>
        <w:gridCol w:w="10682"/>
      </w:tblGrid>
      <w:tr w:rsidR="00964A5C" w:rsidRPr="00964A5C" w:rsidTr="00964A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bookmarkEnd w:id="7"/>
          <w:p w:rsidR="00964A5C" w:rsidRPr="00964A5C" w:rsidRDefault="00964A5C" w:rsidP="00964A5C">
            <w:pPr>
              <w:tabs>
                <w:tab w:val="left" w:pos="284"/>
              </w:tabs>
              <w:spacing w:after="0"/>
              <w:rPr>
                <w:rFonts w:ascii="Calibri Light" w:hAnsi="Calibri Light"/>
                <w:color w:val="000000" w:themeColor="text1"/>
                <w:sz w:val="24"/>
                <w:szCs w:val="24"/>
              </w:rPr>
            </w:pPr>
            <w:r w:rsidRPr="00964A5C">
              <w:rPr>
                <w:rFonts w:ascii="Calibri Light" w:hAnsi="Calibri Light"/>
                <w:i/>
                <w:iCs/>
                <w:color w:val="000000" w:themeColor="text1"/>
                <w:sz w:val="24"/>
                <w:szCs w:val="24"/>
              </w:rPr>
              <w:t>Consigne : </w:t>
            </w:r>
          </w:p>
          <w:p w:rsidR="00964A5C" w:rsidRPr="00964A5C" w:rsidRDefault="00964A5C" w:rsidP="001545E2">
            <w:pPr>
              <w:tabs>
                <w:tab w:val="left" w:pos="284"/>
              </w:tabs>
              <w:spacing w:after="0"/>
              <w:ind w:left="22"/>
              <w:rPr>
                <w:rFonts w:ascii="Calibri Light" w:hAnsi="Calibri Light"/>
                <w:color w:val="000000" w:themeColor="text1"/>
                <w:sz w:val="24"/>
                <w:szCs w:val="24"/>
              </w:rPr>
            </w:pPr>
            <w:r w:rsidRPr="00964A5C">
              <w:rPr>
                <w:rFonts w:ascii="Calibri Light" w:hAnsi="Calibri Light"/>
                <w:i/>
                <w:iCs/>
                <w:color w:val="000000" w:themeColor="text1"/>
                <w:sz w:val="24"/>
                <w:szCs w:val="24"/>
              </w:rPr>
              <w:t>Première partie (Mobilisation de connaissances et traitement de l’information), il est demandé au candidat de répondre aux questions en mobilisant les connaissances acquises dans le cadre du programme, en adoptant une démarche méthodologique rigoureuse de collecte et d’exploitation de données quantitatives, et en ayant recours le cas échéant à des résolutions graphiques.</w:t>
            </w:r>
          </w:p>
        </w:tc>
      </w:tr>
    </w:tbl>
    <w:p w:rsidR="001545E2" w:rsidRDefault="001545E2" w:rsidP="00002C45">
      <w:pPr>
        <w:tabs>
          <w:tab w:val="left" w:pos="284"/>
        </w:tabs>
        <w:spacing w:after="0"/>
        <w:rPr>
          <w:rFonts w:ascii="Calibri Light" w:hAnsi="Calibri Light"/>
          <w:color w:val="000000" w:themeColor="text1"/>
          <w:sz w:val="24"/>
          <w:szCs w:val="24"/>
        </w:rPr>
      </w:pPr>
    </w:p>
    <w:p w:rsidR="001545E2" w:rsidRDefault="001545E2" w:rsidP="001545E2">
      <w:pPr>
        <w:tabs>
          <w:tab w:val="left" w:pos="284"/>
        </w:tabs>
        <w:spacing w:after="0"/>
        <w:jc w:val="center"/>
        <w:rPr>
          <w:rFonts w:ascii="Calibri Light" w:hAnsi="Calibri Light"/>
          <w:b/>
          <w:bCs/>
          <w:color w:val="000000" w:themeColor="text1"/>
          <w:sz w:val="24"/>
          <w:szCs w:val="24"/>
        </w:rPr>
      </w:pPr>
      <w:r w:rsidRPr="001545E2">
        <w:rPr>
          <w:rFonts w:ascii="Calibri Light" w:hAnsi="Calibri Light"/>
          <w:b/>
          <w:bCs/>
          <w:color w:val="000000" w:themeColor="text1"/>
          <w:sz w:val="24"/>
          <w:szCs w:val="24"/>
        </w:rPr>
        <w:lastRenderedPageBreak/>
        <w:t>Mobilisation de connaissances</w:t>
      </w:r>
    </w:p>
    <w:p w:rsidR="001545E2" w:rsidRDefault="001545E2" w:rsidP="001545E2">
      <w:pPr>
        <w:tabs>
          <w:tab w:val="left" w:pos="284"/>
        </w:tabs>
        <w:spacing w:after="0"/>
        <w:rPr>
          <w:rFonts w:ascii="Calibri Light" w:hAnsi="Calibri Light"/>
          <w:bCs/>
          <w:color w:val="000000" w:themeColor="text1"/>
          <w:sz w:val="24"/>
          <w:szCs w:val="24"/>
        </w:rPr>
      </w:pPr>
      <w:r w:rsidRPr="001545E2">
        <w:rPr>
          <w:rFonts w:ascii="Calibri Light" w:hAnsi="Calibri Light"/>
          <w:b/>
          <w:color w:val="000000" w:themeColor="text1"/>
          <w:sz w:val="24"/>
          <w:szCs w:val="24"/>
        </w:rPr>
        <w:t>Question</w:t>
      </w:r>
      <w:r>
        <w:rPr>
          <w:rFonts w:ascii="Calibri Light" w:hAnsi="Calibri Light"/>
          <w:b/>
          <w:color w:val="000000" w:themeColor="text1"/>
          <w:sz w:val="24"/>
          <w:szCs w:val="24"/>
        </w:rPr>
        <w:t xml:space="preserve">. </w:t>
      </w:r>
      <w:r w:rsidRPr="001545E2">
        <w:rPr>
          <w:rFonts w:ascii="Calibri Light" w:hAnsi="Calibri Light"/>
          <w:bCs/>
          <w:color w:val="000000" w:themeColor="text1"/>
          <w:sz w:val="24"/>
          <w:szCs w:val="24"/>
        </w:rPr>
        <w:t>Quelles sont les principales sources du pouvoir de marché ? Vous vous appuierez sur des exemples.</w:t>
      </w:r>
    </w:p>
    <w:p w:rsidR="001545E2" w:rsidRDefault="001545E2" w:rsidP="001545E2">
      <w:pPr>
        <w:tabs>
          <w:tab w:val="left" w:pos="284"/>
        </w:tabs>
        <w:spacing w:after="0"/>
        <w:rPr>
          <w:rFonts w:ascii="Calibri Light" w:hAnsi="Calibri Light"/>
          <w:bCs/>
          <w:color w:val="000000" w:themeColor="text1"/>
          <w:sz w:val="24"/>
          <w:szCs w:val="24"/>
        </w:rPr>
      </w:pPr>
    </w:p>
    <w:p w:rsidR="001545E2" w:rsidRPr="001545E2" w:rsidRDefault="001545E2" w:rsidP="001545E2">
      <w:pPr>
        <w:tabs>
          <w:tab w:val="left" w:pos="284"/>
        </w:tabs>
        <w:spacing w:after="0"/>
        <w:jc w:val="center"/>
        <w:rPr>
          <w:rFonts w:ascii="Calibri Light" w:hAnsi="Calibri Light"/>
          <w:b/>
          <w:color w:val="000000" w:themeColor="text1"/>
          <w:sz w:val="24"/>
          <w:szCs w:val="24"/>
        </w:rPr>
      </w:pPr>
      <w:r w:rsidRPr="001545E2">
        <w:rPr>
          <w:rFonts w:ascii="Calibri Light" w:hAnsi="Calibri Light"/>
          <w:b/>
          <w:color w:val="000000" w:themeColor="text1"/>
          <w:sz w:val="24"/>
          <w:szCs w:val="24"/>
        </w:rPr>
        <w:t>Stratégie</w:t>
      </w:r>
    </w:p>
    <w:p w:rsidR="001545E2" w:rsidRPr="001545E2" w:rsidRDefault="001545E2" w:rsidP="001545E2">
      <w:pPr>
        <w:numPr>
          <w:ilvl w:val="0"/>
          <w:numId w:val="40"/>
        </w:num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bCs/>
          <w:color w:val="000000" w:themeColor="text1"/>
          <w:sz w:val="24"/>
          <w:szCs w:val="24"/>
        </w:rPr>
      </w:pPr>
      <w:r w:rsidRPr="001545E2">
        <w:rPr>
          <w:rFonts w:ascii="Calibri Light" w:hAnsi="Calibri Light"/>
          <w:bCs/>
          <w:color w:val="000000" w:themeColor="text1"/>
          <w:sz w:val="24"/>
          <w:szCs w:val="24"/>
        </w:rPr>
        <w:t>Lire la question et repérer le</w:t>
      </w:r>
      <w:r>
        <w:rPr>
          <w:rFonts w:ascii="Calibri Light" w:hAnsi="Calibri Light"/>
          <w:bCs/>
          <w:color w:val="000000" w:themeColor="text1"/>
          <w:sz w:val="24"/>
          <w:szCs w:val="24"/>
        </w:rPr>
        <w:t xml:space="preserve"> ou le</w:t>
      </w:r>
      <w:r w:rsidRPr="001545E2">
        <w:rPr>
          <w:rFonts w:ascii="Calibri Light" w:hAnsi="Calibri Light"/>
          <w:bCs/>
          <w:color w:val="000000" w:themeColor="text1"/>
          <w:sz w:val="24"/>
          <w:szCs w:val="24"/>
        </w:rPr>
        <w:t>s termes essentiel</w:t>
      </w:r>
      <w:r>
        <w:rPr>
          <w:rFonts w:ascii="Calibri Light" w:hAnsi="Calibri Light"/>
          <w:bCs/>
          <w:color w:val="000000" w:themeColor="text1"/>
          <w:sz w:val="24"/>
          <w:szCs w:val="24"/>
        </w:rPr>
        <w:t>(s)</w:t>
      </w:r>
      <w:r w:rsidRPr="001545E2">
        <w:rPr>
          <w:rFonts w:ascii="Calibri Light" w:hAnsi="Calibri Light"/>
          <w:bCs/>
          <w:color w:val="000000" w:themeColor="text1"/>
          <w:sz w:val="24"/>
          <w:szCs w:val="24"/>
        </w:rPr>
        <w:t>.</w:t>
      </w:r>
    </w:p>
    <w:p w:rsidR="001545E2" w:rsidRPr="001545E2" w:rsidRDefault="001545E2" w:rsidP="001545E2">
      <w:pPr>
        <w:numPr>
          <w:ilvl w:val="0"/>
          <w:numId w:val="40"/>
        </w:num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bCs/>
          <w:color w:val="000000" w:themeColor="text1"/>
          <w:sz w:val="24"/>
          <w:szCs w:val="24"/>
        </w:rPr>
      </w:pPr>
      <w:r w:rsidRPr="001545E2">
        <w:rPr>
          <w:rFonts w:ascii="Calibri Light" w:hAnsi="Calibri Light"/>
          <w:bCs/>
          <w:color w:val="000000" w:themeColor="text1"/>
          <w:sz w:val="24"/>
          <w:szCs w:val="24"/>
        </w:rPr>
        <w:t>Définir les termes essentiels au début de sa réponse.</w:t>
      </w:r>
    </w:p>
    <w:p w:rsidR="001545E2" w:rsidRPr="001545E2" w:rsidRDefault="001545E2" w:rsidP="001545E2">
      <w:pPr>
        <w:numPr>
          <w:ilvl w:val="0"/>
          <w:numId w:val="40"/>
        </w:num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bCs/>
          <w:color w:val="000000" w:themeColor="text1"/>
          <w:sz w:val="24"/>
          <w:szCs w:val="24"/>
        </w:rPr>
      </w:pPr>
      <w:r w:rsidRPr="001545E2">
        <w:rPr>
          <w:rFonts w:ascii="Calibri Light" w:hAnsi="Calibri Light"/>
          <w:bCs/>
          <w:color w:val="000000" w:themeColor="text1"/>
          <w:sz w:val="24"/>
          <w:szCs w:val="24"/>
        </w:rPr>
        <w:t xml:space="preserve">Repérer les éléments pertinents de réponse dans </w:t>
      </w:r>
      <w:r>
        <w:rPr>
          <w:rFonts w:ascii="Calibri Light" w:hAnsi="Calibri Light"/>
          <w:bCs/>
          <w:color w:val="000000" w:themeColor="text1"/>
          <w:sz w:val="24"/>
          <w:szCs w:val="24"/>
        </w:rPr>
        <w:t>votre</w:t>
      </w:r>
      <w:r w:rsidRPr="001545E2">
        <w:rPr>
          <w:rFonts w:ascii="Calibri Light" w:hAnsi="Calibri Light"/>
          <w:bCs/>
          <w:color w:val="000000" w:themeColor="text1"/>
          <w:sz w:val="24"/>
          <w:szCs w:val="24"/>
        </w:rPr>
        <w:t xml:space="preserve"> cours.</w:t>
      </w:r>
    </w:p>
    <w:p w:rsidR="001545E2" w:rsidRPr="001545E2" w:rsidRDefault="001545E2" w:rsidP="001545E2">
      <w:pPr>
        <w:numPr>
          <w:ilvl w:val="0"/>
          <w:numId w:val="40"/>
        </w:num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bCs/>
          <w:color w:val="000000" w:themeColor="text1"/>
          <w:sz w:val="24"/>
          <w:szCs w:val="24"/>
        </w:rPr>
      </w:pPr>
      <w:r w:rsidRPr="001545E2">
        <w:rPr>
          <w:rFonts w:ascii="Calibri Light" w:hAnsi="Calibri Light"/>
          <w:bCs/>
          <w:color w:val="000000" w:themeColor="text1"/>
          <w:sz w:val="24"/>
          <w:szCs w:val="24"/>
        </w:rPr>
        <w:t>Rédiger sa réponse</w:t>
      </w:r>
      <w:r w:rsidR="0051353E">
        <w:rPr>
          <w:rFonts w:ascii="Calibri Light" w:hAnsi="Calibri Light"/>
          <w:bCs/>
          <w:color w:val="000000" w:themeColor="text1"/>
          <w:sz w:val="24"/>
          <w:szCs w:val="24"/>
        </w:rPr>
        <w:t xml:space="preserve"> en respectant la structure </w:t>
      </w:r>
      <w:r w:rsidR="0051353E" w:rsidRPr="0051353E">
        <w:rPr>
          <w:rFonts w:ascii="Calibri Light" w:hAnsi="Calibri Light"/>
          <w:b/>
          <w:color w:val="000000" w:themeColor="text1"/>
          <w:sz w:val="24"/>
          <w:szCs w:val="24"/>
        </w:rPr>
        <w:t>Affirmer – Expliquer – Illustrer (AEI)</w:t>
      </w:r>
      <w:r w:rsidRPr="001545E2">
        <w:rPr>
          <w:rFonts w:ascii="Calibri Light" w:hAnsi="Calibri Light"/>
          <w:bCs/>
          <w:color w:val="000000" w:themeColor="text1"/>
          <w:sz w:val="24"/>
          <w:szCs w:val="24"/>
        </w:rPr>
        <w:t>.</w:t>
      </w:r>
    </w:p>
    <w:p w:rsidR="001545E2" w:rsidRDefault="001545E2" w:rsidP="001545E2">
      <w:pPr>
        <w:tabs>
          <w:tab w:val="left" w:pos="284"/>
        </w:tabs>
        <w:spacing w:after="0"/>
        <w:jc w:val="center"/>
        <w:rPr>
          <w:rFonts w:ascii="Calibri Light" w:hAnsi="Calibri Light"/>
          <w:color w:val="000000" w:themeColor="text1"/>
          <w:sz w:val="24"/>
          <w:szCs w:val="24"/>
        </w:rPr>
      </w:pPr>
    </w:p>
    <w:p w:rsidR="00E914DC" w:rsidRPr="00964A5C" w:rsidRDefault="00E914DC" w:rsidP="00E914DC">
      <w:pPr>
        <w:tabs>
          <w:tab w:val="left" w:pos="284"/>
        </w:tabs>
        <w:spacing w:after="0"/>
        <w:jc w:val="center"/>
        <w:rPr>
          <w:rFonts w:ascii="Calibri Light" w:hAnsi="Calibri Light"/>
          <w:b/>
          <w:bCs/>
          <w:color w:val="000000" w:themeColor="text1"/>
          <w:sz w:val="24"/>
          <w:szCs w:val="24"/>
        </w:rPr>
      </w:pPr>
      <w:r w:rsidRPr="00964A5C">
        <w:rPr>
          <w:rFonts w:ascii="Calibri Light" w:hAnsi="Calibri Light"/>
          <w:b/>
          <w:bCs/>
          <w:color w:val="000000" w:themeColor="text1"/>
          <w:sz w:val="24"/>
          <w:szCs w:val="24"/>
        </w:rPr>
        <w:t>S’entraîner à l’</w:t>
      </w:r>
      <w:r w:rsidRPr="001545E2">
        <w:rPr>
          <w:rFonts w:ascii="Calibri Light" w:hAnsi="Calibri Light"/>
          <w:b/>
          <w:bCs/>
          <w:color w:val="000000" w:themeColor="text1"/>
          <w:sz w:val="24"/>
          <w:szCs w:val="24"/>
        </w:rPr>
        <w:t>évaluation</w:t>
      </w:r>
      <w:r w:rsidRPr="00964A5C">
        <w:rPr>
          <w:rFonts w:ascii="Calibri Light" w:hAnsi="Calibri Light"/>
          <w:b/>
          <w:bCs/>
          <w:color w:val="000000" w:themeColor="text1"/>
          <w:sz w:val="24"/>
          <w:szCs w:val="24"/>
        </w:rPr>
        <w:t xml:space="preserve"> commune – </w:t>
      </w:r>
      <w:r>
        <w:rPr>
          <w:rFonts w:ascii="Calibri Light" w:hAnsi="Calibri Light"/>
          <w:b/>
          <w:bCs/>
          <w:color w:val="000000" w:themeColor="text1"/>
          <w:sz w:val="24"/>
          <w:szCs w:val="24"/>
        </w:rPr>
        <w:t>deuxième</w:t>
      </w:r>
      <w:r w:rsidRPr="00964A5C">
        <w:rPr>
          <w:rFonts w:ascii="Calibri Light" w:hAnsi="Calibri Light"/>
          <w:b/>
          <w:bCs/>
          <w:color w:val="000000" w:themeColor="text1"/>
          <w:sz w:val="24"/>
          <w:szCs w:val="24"/>
        </w:rPr>
        <w:t xml:space="preserve"> partie</w:t>
      </w:r>
    </w:p>
    <w:p w:rsidR="00E914DC" w:rsidRDefault="00E914DC" w:rsidP="00E914DC">
      <w:pPr>
        <w:tabs>
          <w:tab w:val="left" w:pos="284"/>
        </w:tabs>
        <w:spacing w:after="0"/>
        <w:rPr>
          <w:rFonts w:ascii="Calibri Light" w:hAnsi="Calibri Light"/>
          <w:color w:val="000000" w:themeColor="text1"/>
          <w:sz w:val="24"/>
          <w:szCs w:val="24"/>
        </w:rPr>
      </w:pPr>
    </w:p>
    <w:p w:rsidR="00E914DC" w:rsidRPr="00E914DC" w:rsidRDefault="00E914DC" w:rsidP="00E914DC">
      <w:p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i/>
          <w:iCs/>
          <w:color w:val="000000" w:themeColor="text1"/>
          <w:sz w:val="24"/>
          <w:szCs w:val="24"/>
        </w:rPr>
      </w:pPr>
      <w:r w:rsidRPr="00E914DC">
        <w:rPr>
          <w:rFonts w:ascii="Calibri Light" w:hAnsi="Calibri Light"/>
          <w:i/>
          <w:iCs/>
          <w:color w:val="000000" w:themeColor="text1"/>
          <w:sz w:val="24"/>
          <w:szCs w:val="24"/>
        </w:rPr>
        <w:t>Consigne :</w:t>
      </w:r>
    </w:p>
    <w:p w:rsidR="00E914DC" w:rsidRPr="00E914DC" w:rsidRDefault="00E914DC" w:rsidP="00E914DC">
      <w:p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i/>
          <w:color w:val="000000" w:themeColor="text1"/>
          <w:sz w:val="24"/>
          <w:szCs w:val="24"/>
        </w:rPr>
      </w:pPr>
      <w:r w:rsidRPr="00E914DC">
        <w:rPr>
          <w:rFonts w:ascii="Calibri Light" w:hAnsi="Calibri Light"/>
          <w:i/>
          <w:color w:val="000000" w:themeColor="text1"/>
          <w:sz w:val="24"/>
          <w:szCs w:val="24"/>
        </w:rPr>
        <w:t>Seconde partie</w:t>
      </w:r>
      <w:r>
        <w:rPr>
          <w:rFonts w:ascii="Calibri Light" w:hAnsi="Calibri Light"/>
          <w:i/>
          <w:color w:val="000000" w:themeColor="text1"/>
          <w:sz w:val="24"/>
          <w:szCs w:val="24"/>
        </w:rPr>
        <w:t xml:space="preserve"> (r</w:t>
      </w:r>
      <w:r w:rsidRPr="00E914DC">
        <w:rPr>
          <w:rFonts w:ascii="Calibri Light" w:hAnsi="Calibri Light"/>
          <w:i/>
          <w:color w:val="000000" w:themeColor="text1"/>
          <w:sz w:val="24"/>
          <w:szCs w:val="24"/>
        </w:rPr>
        <w:t>aisonnement appuyé sur un dossier documentaire</w:t>
      </w:r>
      <w:r>
        <w:rPr>
          <w:rFonts w:ascii="Calibri Light" w:hAnsi="Calibri Light"/>
          <w:i/>
          <w:color w:val="000000" w:themeColor="text1"/>
          <w:sz w:val="24"/>
          <w:szCs w:val="24"/>
        </w:rPr>
        <w:t xml:space="preserve">). </w:t>
      </w:r>
      <w:r w:rsidRPr="00E914DC">
        <w:rPr>
          <w:rFonts w:ascii="Calibri Light" w:hAnsi="Calibri Light"/>
          <w:i/>
          <w:color w:val="000000" w:themeColor="text1"/>
          <w:sz w:val="24"/>
          <w:szCs w:val="24"/>
        </w:rPr>
        <w:t>Il est demandé au candidat de traiter le sujet en développant un raisonnement de l’ordre d’une page, en exploitant les documents du dossier et en mobilisant ses connaissances.</w:t>
      </w:r>
    </w:p>
    <w:p w:rsidR="00E914DC" w:rsidRDefault="00E914DC" w:rsidP="00E914DC">
      <w:pPr>
        <w:tabs>
          <w:tab w:val="left" w:pos="284"/>
        </w:tabs>
        <w:spacing w:after="0"/>
        <w:rPr>
          <w:rFonts w:ascii="Calibri Light" w:hAnsi="Calibri Light"/>
          <w:color w:val="000000" w:themeColor="text1"/>
          <w:sz w:val="24"/>
          <w:szCs w:val="24"/>
        </w:rPr>
      </w:pPr>
    </w:p>
    <w:p w:rsidR="00E914DC" w:rsidRPr="00E914DC" w:rsidRDefault="00E914DC" w:rsidP="00E914DC">
      <w:pPr>
        <w:tabs>
          <w:tab w:val="left" w:pos="284"/>
        </w:tabs>
        <w:spacing w:after="0"/>
        <w:rPr>
          <w:rFonts w:ascii="Calibri Light" w:hAnsi="Calibri Light"/>
          <w:color w:val="000000" w:themeColor="text1"/>
          <w:sz w:val="24"/>
          <w:szCs w:val="24"/>
        </w:rPr>
      </w:pPr>
      <w:r w:rsidRPr="00E914DC">
        <w:rPr>
          <w:rFonts w:ascii="Calibri Light" w:hAnsi="Calibri Light"/>
          <w:b/>
          <w:bCs/>
          <w:color w:val="000000" w:themeColor="text1"/>
          <w:sz w:val="24"/>
          <w:szCs w:val="24"/>
        </w:rPr>
        <w:t>Seconde partie : Raisonnement appuyé sur un dossier documentaire</w:t>
      </w:r>
    </w:p>
    <w:p w:rsidR="00E914DC" w:rsidRPr="00E914DC" w:rsidRDefault="00E914DC" w:rsidP="00E914DC">
      <w:pPr>
        <w:tabs>
          <w:tab w:val="left" w:pos="284"/>
        </w:tabs>
        <w:spacing w:after="0"/>
        <w:rPr>
          <w:rFonts w:ascii="Calibri Light" w:hAnsi="Calibri Light"/>
          <w:color w:val="000000" w:themeColor="text1"/>
          <w:sz w:val="24"/>
          <w:szCs w:val="24"/>
        </w:rPr>
      </w:pPr>
      <w:r w:rsidRPr="00E914DC">
        <w:rPr>
          <w:rFonts w:ascii="Calibri Light" w:hAnsi="Calibri Light"/>
          <w:b/>
          <w:bCs/>
          <w:color w:val="000000" w:themeColor="text1"/>
          <w:sz w:val="24"/>
          <w:szCs w:val="24"/>
        </w:rPr>
        <w:t xml:space="preserve">Sujet : </w:t>
      </w:r>
      <w:r w:rsidRPr="00E914DC">
        <w:rPr>
          <w:rFonts w:ascii="Calibri Light" w:hAnsi="Calibri Light"/>
          <w:color w:val="000000" w:themeColor="text1"/>
          <w:sz w:val="24"/>
          <w:szCs w:val="24"/>
        </w:rPr>
        <w:t xml:space="preserve">À l’aide du dossier documentaire et de vos connaissances, montrez qu’il existe différentes sources de pouvoir de marché.  </w:t>
      </w:r>
    </w:p>
    <w:p w:rsidR="00E914DC" w:rsidRPr="00E914DC" w:rsidRDefault="00E914DC" w:rsidP="00E914DC">
      <w:pPr>
        <w:tabs>
          <w:tab w:val="left" w:pos="284"/>
        </w:tabs>
        <w:spacing w:after="0"/>
        <w:rPr>
          <w:rFonts w:ascii="Calibri Light" w:hAnsi="Calibri Light"/>
          <w:color w:val="000000" w:themeColor="text1"/>
          <w:sz w:val="24"/>
          <w:szCs w:val="24"/>
        </w:rPr>
      </w:pPr>
    </w:p>
    <w:p w:rsidR="00E914DC" w:rsidRPr="00E914DC" w:rsidRDefault="00E914DC" w:rsidP="00E914DC">
      <w:pPr>
        <w:tabs>
          <w:tab w:val="left" w:pos="284"/>
        </w:tabs>
        <w:spacing w:after="0"/>
        <w:rPr>
          <w:rFonts w:ascii="Calibri Light" w:hAnsi="Calibri Light"/>
          <w:color w:val="000000" w:themeColor="text1"/>
          <w:sz w:val="24"/>
          <w:szCs w:val="24"/>
        </w:rPr>
      </w:pPr>
      <w:r w:rsidRPr="00E914DC">
        <w:rPr>
          <w:rFonts w:ascii="Calibri Light" w:hAnsi="Calibri Light"/>
          <w:b/>
          <w:bCs/>
          <w:color w:val="000000" w:themeColor="text1"/>
          <w:sz w:val="24"/>
          <w:szCs w:val="24"/>
        </w:rPr>
        <w:t>Document 1</w:t>
      </w:r>
      <w:r w:rsidRPr="00E914DC">
        <w:rPr>
          <w:rFonts w:ascii="Calibri Light" w:hAnsi="Calibri Light"/>
          <w:color w:val="000000" w:themeColor="text1"/>
          <w:sz w:val="24"/>
          <w:szCs w:val="24"/>
        </w:rPr>
        <w:t> : Les cinq entreprises ayant déposé le plus grand nombre de brevets en Europe en 2017</w:t>
      </w:r>
    </w:p>
    <w:p w:rsidR="00E914DC" w:rsidRPr="00E914DC" w:rsidRDefault="00E914DC" w:rsidP="00E914DC">
      <w:pPr>
        <w:tabs>
          <w:tab w:val="left" w:pos="284"/>
        </w:tabs>
        <w:spacing w:after="0"/>
        <w:rPr>
          <w:rFonts w:ascii="Calibri Light" w:hAnsi="Calibri Light"/>
          <w:color w:val="000000" w:themeColor="text1"/>
          <w:sz w:val="24"/>
          <w:szCs w:val="24"/>
        </w:rPr>
      </w:pPr>
    </w:p>
    <w:p w:rsidR="00E914DC" w:rsidRPr="00E914DC" w:rsidRDefault="00E914DC" w:rsidP="00E914DC">
      <w:pPr>
        <w:tabs>
          <w:tab w:val="left" w:pos="284"/>
        </w:tabs>
        <w:spacing w:after="0"/>
        <w:rPr>
          <w:rFonts w:ascii="Calibri Light" w:hAnsi="Calibri Light"/>
          <w:color w:val="000000" w:themeColor="text1"/>
          <w:sz w:val="24"/>
          <w:szCs w:val="24"/>
        </w:rPr>
      </w:pPr>
      <w:r w:rsidRPr="00E914DC">
        <w:rPr>
          <w:rFonts w:ascii="Calibri Light" w:hAnsi="Calibri Light"/>
          <w:noProof/>
          <w:color w:val="000000" w:themeColor="text1"/>
          <w:sz w:val="24"/>
          <w:szCs w:val="24"/>
          <w:lang w:eastAsia="fr-FR"/>
        </w:rPr>
        <w:drawing>
          <wp:inline distT="0" distB="0" distL="0" distR="0">
            <wp:extent cx="5400675" cy="1809750"/>
            <wp:effectExtent l="0" t="0" r="9525" b="0"/>
            <wp:docPr id="1"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914DC" w:rsidRPr="00E914DC" w:rsidRDefault="00E914DC" w:rsidP="00E914DC">
      <w:pPr>
        <w:tabs>
          <w:tab w:val="left" w:pos="284"/>
        </w:tabs>
        <w:spacing w:after="0"/>
        <w:jc w:val="right"/>
        <w:rPr>
          <w:rFonts w:ascii="Calibri Light" w:hAnsi="Calibri Light"/>
          <w:color w:val="000000" w:themeColor="text1"/>
          <w:sz w:val="24"/>
          <w:szCs w:val="24"/>
        </w:rPr>
      </w:pPr>
      <w:r w:rsidRPr="00E914DC">
        <w:rPr>
          <w:rFonts w:ascii="Calibri Light" w:hAnsi="Calibri Light"/>
          <w:color w:val="000000" w:themeColor="text1"/>
          <w:sz w:val="24"/>
          <w:szCs w:val="24"/>
        </w:rPr>
        <w:t xml:space="preserve">Source : Office européen des brevets, rapport d’activité annuel, 2018. </w:t>
      </w:r>
    </w:p>
    <w:p w:rsidR="00E914DC" w:rsidRPr="00E914DC" w:rsidRDefault="00E914DC" w:rsidP="00E914DC">
      <w:pPr>
        <w:tabs>
          <w:tab w:val="left" w:pos="284"/>
        </w:tabs>
        <w:spacing w:after="0"/>
        <w:rPr>
          <w:rFonts w:ascii="Calibri Light" w:hAnsi="Calibri Light"/>
          <w:b/>
          <w:bCs/>
          <w:color w:val="000000" w:themeColor="text1"/>
          <w:sz w:val="24"/>
          <w:szCs w:val="24"/>
        </w:rPr>
      </w:pPr>
      <w:r w:rsidRPr="00E914DC">
        <w:rPr>
          <w:rFonts w:ascii="Calibri Light" w:hAnsi="Calibri Light"/>
          <w:b/>
          <w:bCs/>
          <w:color w:val="000000" w:themeColor="text1"/>
          <w:sz w:val="24"/>
          <w:szCs w:val="24"/>
        </w:rPr>
        <w:t xml:space="preserve">Document 2 : </w:t>
      </w:r>
    </w:p>
    <w:p w:rsidR="00E914DC" w:rsidRPr="00E914DC" w:rsidRDefault="00E914DC" w:rsidP="00E914DC">
      <w:pPr>
        <w:tabs>
          <w:tab w:val="left" w:pos="284"/>
        </w:tabs>
        <w:spacing w:after="0"/>
        <w:rPr>
          <w:rFonts w:ascii="Calibri Light" w:hAnsi="Calibri Light"/>
          <w:color w:val="000000" w:themeColor="text1"/>
          <w:sz w:val="24"/>
          <w:szCs w:val="24"/>
        </w:rPr>
      </w:pPr>
      <w:r w:rsidRPr="00E914DC">
        <w:rPr>
          <w:rFonts w:ascii="Calibri Light" w:hAnsi="Calibri Light"/>
          <w:color w:val="000000" w:themeColor="text1"/>
          <w:sz w:val="24"/>
          <w:szCs w:val="24"/>
        </w:rPr>
        <w:t>En microéconomie, il est usuel de classer les structures de marché en fonction du nombre d’acheteurs et de vendeurs […] Aujourd’hui, nombre de marché</w:t>
      </w:r>
      <w:r w:rsidRPr="00E914DC">
        <w:rPr>
          <w:rFonts w:ascii="Calibri Light" w:hAnsi="Calibri Light"/>
          <w:color w:val="000000" w:themeColor="text1"/>
          <w:sz w:val="24"/>
          <w:szCs w:val="24"/>
          <w:lang w:val="pt-PT"/>
        </w:rPr>
        <w:t>s pr</w:t>
      </w:r>
      <w:proofErr w:type="spellStart"/>
      <w:r w:rsidRPr="00E914DC">
        <w:rPr>
          <w:rFonts w:ascii="Calibri Light" w:hAnsi="Calibri Light"/>
          <w:color w:val="000000" w:themeColor="text1"/>
          <w:sz w:val="24"/>
          <w:szCs w:val="24"/>
        </w:rPr>
        <w:t>ésentent</w:t>
      </w:r>
      <w:proofErr w:type="spellEnd"/>
      <w:r w:rsidRPr="00E914DC">
        <w:rPr>
          <w:rFonts w:ascii="Calibri Light" w:hAnsi="Calibri Light"/>
          <w:color w:val="000000" w:themeColor="text1"/>
          <w:sz w:val="24"/>
          <w:szCs w:val="24"/>
        </w:rPr>
        <w:t xml:space="preserve"> une structure oligopolistique : quelques firmes effectuent l’essentiel de la production, à l’image de l’industrie des mémoires dynamiques (DRAM), qui rassemble au niveau mondial moins de dix producteurs. […]</w:t>
      </w:r>
    </w:p>
    <w:p w:rsidR="00E914DC" w:rsidRPr="00E914DC" w:rsidRDefault="00E914DC" w:rsidP="00E914DC">
      <w:pPr>
        <w:tabs>
          <w:tab w:val="left" w:pos="284"/>
        </w:tabs>
        <w:spacing w:after="0"/>
        <w:rPr>
          <w:rFonts w:ascii="Calibri Light" w:hAnsi="Calibri Light"/>
          <w:color w:val="000000" w:themeColor="text1"/>
          <w:sz w:val="24"/>
          <w:szCs w:val="24"/>
        </w:rPr>
      </w:pPr>
      <w:r w:rsidRPr="00E914DC">
        <w:rPr>
          <w:rFonts w:ascii="Calibri Light" w:hAnsi="Calibri Light"/>
          <w:color w:val="000000" w:themeColor="text1"/>
          <w:sz w:val="24"/>
          <w:szCs w:val="24"/>
        </w:rPr>
        <w:t xml:space="preserve">La prise en compte du nombre de firmes évoluant sur un marché est essentielle, dans la mesure où </w:t>
      </w:r>
      <w:r w:rsidRPr="00E914DC">
        <w:rPr>
          <w:rFonts w:ascii="Calibri Light" w:hAnsi="Calibri Light"/>
          <w:color w:val="000000" w:themeColor="text1"/>
          <w:sz w:val="24"/>
          <w:szCs w:val="24"/>
          <w:lang w:val="it-IT"/>
        </w:rPr>
        <w:t xml:space="preserve">elle </w:t>
      </w:r>
      <w:r w:rsidRPr="00E914DC">
        <w:rPr>
          <w:rFonts w:ascii="Calibri Light" w:hAnsi="Calibri Light"/>
          <w:color w:val="000000" w:themeColor="text1"/>
          <w:sz w:val="24"/>
          <w:szCs w:val="24"/>
        </w:rPr>
        <w:t>détermine (en partie) le pouvoir de marché dont dispose la firme : une firme en situation de concurrence ne peut pratiquer un prix supérieur à celui du marché, sous peine de perdre tous ses clients. […] Les économistes ont développé de nombreuses analyses sur les différentes stratégies dont peuvent user les entreprises pour modifier à leur avantage les structures de marché. En particulier, lorsque les entreprises sont peu nombreuses, elles peuvent tenter de se constituer en cartel*.</w:t>
      </w:r>
    </w:p>
    <w:p w:rsidR="00E914DC" w:rsidRPr="00E914DC" w:rsidRDefault="00E914DC" w:rsidP="00E914DC">
      <w:pPr>
        <w:tabs>
          <w:tab w:val="left" w:pos="284"/>
        </w:tabs>
        <w:spacing w:after="0"/>
        <w:jc w:val="right"/>
        <w:rPr>
          <w:rFonts w:ascii="Calibri Light" w:hAnsi="Calibri Light"/>
          <w:color w:val="000000" w:themeColor="text1"/>
          <w:sz w:val="24"/>
          <w:szCs w:val="24"/>
        </w:rPr>
      </w:pPr>
      <w:r w:rsidRPr="00E914DC">
        <w:rPr>
          <w:rFonts w:ascii="Calibri Light" w:hAnsi="Calibri Light"/>
          <w:color w:val="000000" w:themeColor="text1"/>
          <w:sz w:val="24"/>
          <w:szCs w:val="24"/>
        </w:rPr>
        <w:t>Source : Emmanuel Combe,</w:t>
      </w:r>
      <w:r w:rsidRPr="00E914DC">
        <w:rPr>
          <w:rFonts w:ascii="Calibri Light" w:hAnsi="Calibri Light"/>
          <w:i/>
          <w:iCs/>
          <w:color w:val="000000" w:themeColor="text1"/>
          <w:sz w:val="24"/>
          <w:szCs w:val="24"/>
        </w:rPr>
        <w:t xml:space="preserve"> </w:t>
      </w:r>
      <w:r w:rsidRPr="00E914DC">
        <w:rPr>
          <w:rFonts w:ascii="Calibri Light" w:hAnsi="Calibri Light"/>
          <w:color w:val="000000" w:themeColor="text1"/>
          <w:sz w:val="24"/>
          <w:szCs w:val="24"/>
        </w:rPr>
        <w:t>Précis d’économie, PUF, 2017.</w:t>
      </w:r>
    </w:p>
    <w:p w:rsidR="00E914DC" w:rsidRPr="00E914DC" w:rsidRDefault="00E914DC" w:rsidP="00E914DC">
      <w:pPr>
        <w:tabs>
          <w:tab w:val="left" w:pos="284"/>
        </w:tabs>
        <w:spacing w:after="0"/>
        <w:rPr>
          <w:rFonts w:ascii="Calibri Light" w:hAnsi="Calibri Light"/>
          <w:color w:val="000000" w:themeColor="text1"/>
          <w:sz w:val="24"/>
          <w:szCs w:val="24"/>
        </w:rPr>
      </w:pPr>
      <w:r w:rsidRPr="00E914DC">
        <w:rPr>
          <w:rFonts w:ascii="Calibri Light" w:hAnsi="Calibri Light"/>
          <w:color w:val="000000" w:themeColor="text1"/>
          <w:sz w:val="24"/>
          <w:szCs w:val="24"/>
        </w:rPr>
        <w:lastRenderedPageBreak/>
        <w:t>* cartel : entente illicite entre entreprises.</w:t>
      </w:r>
    </w:p>
    <w:sectPr w:rsidR="00E914DC" w:rsidRPr="00E914DC" w:rsidSect="00964A5C">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FB6" w:rsidRDefault="00DF6FB6" w:rsidP="00EB5D8A">
      <w:pPr>
        <w:spacing w:after="0" w:line="240" w:lineRule="auto"/>
      </w:pPr>
      <w:r>
        <w:separator/>
      </w:r>
    </w:p>
  </w:endnote>
  <w:endnote w:type="continuationSeparator" w:id="0">
    <w:p w:rsidR="00DF6FB6" w:rsidRDefault="00DF6FB6"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FB6" w:rsidRDefault="00DF6FB6" w:rsidP="00EB5D8A">
      <w:pPr>
        <w:spacing w:after="0" w:line="240" w:lineRule="auto"/>
      </w:pPr>
      <w:r>
        <w:separator/>
      </w:r>
    </w:p>
  </w:footnote>
  <w:footnote w:type="continuationSeparator" w:id="0">
    <w:p w:rsidR="00DF6FB6" w:rsidRDefault="00DF6FB6" w:rsidP="00EB5D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EC130A"/>
    <w:multiLevelType w:val="singleLevel"/>
    <w:tmpl w:val="8E98FA0C"/>
    <w:lvl w:ilvl="0">
      <w:start w:val="2"/>
      <w:numFmt w:val="bullet"/>
      <w:lvlText w:val="-"/>
      <w:lvlJc w:val="left"/>
      <w:pPr>
        <w:ind w:left="720" w:hanging="360"/>
      </w:pPr>
      <w:rPr>
        <w:rFonts w:ascii="Calibri" w:eastAsia="Calibri" w:hAnsi="Calibri" w:cs="Times New Roman" w:hint="default"/>
      </w:rPr>
    </w:lvl>
  </w:abstractNum>
  <w:abstractNum w:abstractNumId="3">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3C3DCC"/>
    <w:multiLevelType w:val="hybridMultilevel"/>
    <w:tmpl w:val="DF68533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B7F51E8"/>
    <w:multiLevelType w:val="hybridMultilevel"/>
    <w:tmpl w:val="0810CC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89576AF"/>
    <w:multiLevelType w:val="hybridMultilevel"/>
    <w:tmpl w:val="B84268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226B3F"/>
    <w:multiLevelType w:val="multilevel"/>
    <w:tmpl w:val="2F5C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AA162C"/>
    <w:multiLevelType w:val="hybridMultilevel"/>
    <w:tmpl w:val="B3F42B42"/>
    <w:lvl w:ilvl="0" w:tplc="040C000F">
      <w:start w:val="1"/>
      <w:numFmt w:val="decimal"/>
      <w:lvlText w:val="%1."/>
      <w:lvlJc w:val="left"/>
      <w:pPr>
        <w:ind w:left="1637" w:hanging="360"/>
      </w:p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18">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21">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E930592"/>
    <w:multiLevelType w:val="hybridMultilevel"/>
    <w:tmpl w:val="CC4E83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EC850CB"/>
    <w:multiLevelType w:val="hybridMultilevel"/>
    <w:tmpl w:val="65364B60"/>
    <w:lvl w:ilvl="0" w:tplc="3E70B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3">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4">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B9C6735"/>
    <w:multiLevelType w:val="hybridMultilevel"/>
    <w:tmpl w:val="662895A0"/>
    <w:lvl w:ilvl="0" w:tplc="D29E799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F1A69AA"/>
    <w:multiLevelType w:val="hybridMultilevel"/>
    <w:tmpl w:val="4A04097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9">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3"/>
  </w:num>
  <w:num w:numId="3">
    <w:abstractNumId w:val="1"/>
  </w:num>
  <w:num w:numId="4">
    <w:abstractNumId w:val="7"/>
  </w:num>
  <w:num w:numId="5">
    <w:abstractNumId w:val="20"/>
  </w:num>
  <w:num w:numId="6">
    <w:abstractNumId w:val="33"/>
  </w:num>
  <w:num w:numId="7">
    <w:abstractNumId w:val="34"/>
  </w:num>
  <w:num w:numId="8">
    <w:abstractNumId w:val="4"/>
  </w:num>
  <w:num w:numId="9">
    <w:abstractNumId w:val="14"/>
  </w:num>
  <w:num w:numId="10">
    <w:abstractNumId w:val="27"/>
  </w:num>
  <w:num w:numId="11">
    <w:abstractNumId w:val="6"/>
  </w:num>
  <w:num w:numId="12">
    <w:abstractNumId w:val="18"/>
  </w:num>
  <w:num w:numId="13">
    <w:abstractNumId w:val="13"/>
  </w:num>
  <w:num w:numId="14">
    <w:abstractNumId w:val="9"/>
  </w:num>
  <w:num w:numId="15">
    <w:abstractNumId w:val="25"/>
  </w:num>
  <w:num w:numId="16">
    <w:abstractNumId w:val="36"/>
  </w:num>
  <w:num w:numId="17">
    <w:abstractNumId w:val="21"/>
  </w:num>
  <w:num w:numId="18">
    <w:abstractNumId w:val="5"/>
  </w:num>
  <w:num w:numId="19">
    <w:abstractNumId w:val="35"/>
  </w:num>
  <w:num w:numId="20">
    <w:abstractNumId w:val="19"/>
  </w:num>
  <w:num w:numId="21">
    <w:abstractNumId w:val="0"/>
  </w:num>
  <w:num w:numId="22">
    <w:abstractNumId w:val="11"/>
  </w:num>
  <w:num w:numId="23">
    <w:abstractNumId w:val="26"/>
  </w:num>
  <w:num w:numId="24">
    <w:abstractNumId w:val="15"/>
  </w:num>
  <w:num w:numId="25">
    <w:abstractNumId w:val="30"/>
  </w:num>
  <w:num w:numId="26">
    <w:abstractNumId w:val="31"/>
  </w:num>
  <w:num w:numId="27">
    <w:abstractNumId w:val="23"/>
  </w:num>
  <w:num w:numId="28">
    <w:abstractNumId w:val="24"/>
  </w:num>
  <w:num w:numId="29">
    <w:abstractNumId w:val="39"/>
  </w:num>
  <w:num w:numId="30">
    <w:abstractNumId w:val="29"/>
  </w:num>
  <w:num w:numId="31">
    <w:abstractNumId w:val="38"/>
  </w:num>
  <w:num w:numId="32">
    <w:abstractNumId w:val="17"/>
  </w:num>
  <w:num w:numId="33">
    <w:abstractNumId w:val="28"/>
  </w:num>
  <w:num w:numId="34">
    <w:abstractNumId w:val="2"/>
  </w:num>
  <w:num w:numId="35">
    <w:abstractNumId w:val="8"/>
  </w:num>
  <w:num w:numId="36">
    <w:abstractNumId w:val="10"/>
  </w:num>
  <w:num w:numId="37">
    <w:abstractNumId w:val="12"/>
  </w:num>
  <w:num w:numId="38">
    <w:abstractNumId w:val="37"/>
  </w:num>
  <w:num w:numId="39">
    <w:abstractNumId w:val="16"/>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2C45"/>
    <w:rsid w:val="00005C80"/>
    <w:rsid w:val="00006B37"/>
    <w:rsid w:val="000145F4"/>
    <w:rsid w:val="00043E7E"/>
    <w:rsid w:val="00046018"/>
    <w:rsid w:val="00080584"/>
    <w:rsid w:val="00084A72"/>
    <w:rsid w:val="000C20E6"/>
    <w:rsid w:val="000D5C1B"/>
    <w:rsid w:val="000D7FB7"/>
    <w:rsid w:val="000E4334"/>
    <w:rsid w:val="000E6E11"/>
    <w:rsid w:val="000E6F19"/>
    <w:rsid w:val="001148A2"/>
    <w:rsid w:val="00117321"/>
    <w:rsid w:val="00121BA9"/>
    <w:rsid w:val="00123B4B"/>
    <w:rsid w:val="001333D9"/>
    <w:rsid w:val="0013462D"/>
    <w:rsid w:val="00142C43"/>
    <w:rsid w:val="001545E2"/>
    <w:rsid w:val="00162352"/>
    <w:rsid w:val="0016454F"/>
    <w:rsid w:val="00171DED"/>
    <w:rsid w:val="001761C3"/>
    <w:rsid w:val="00181944"/>
    <w:rsid w:val="001831C6"/>
    <w:rsid w:val="00187D67"/>
    <w:rsid w:val="001956A2"/>
    <w:rsid w:val="001A7875"/>
    <w:rsid w:val="001B6B65"/>
    <w:rsid w:val="001C5FCB"/>
    <w:rsid w:val="001E14C1"/>
    <w:rsid w:val="001F148A"/>
    <w:rsid w:val="00233789"/>
    <w:rsid w:val="00236049"/>
    <w:rsid w:val="00237FFE"/>
    <w:rsid w:val="00255728"/>
    <w:rsid w:val="00264526"/>
    <w:rsid w:val="00287998"/>
    <w:rsid w:val="002A1E34"/>
    <w:rsid w:val="002B464A"/>
    <w:rsid w:val="002C5628"/>
    <w:rsid w:val="002D68F9"/>
    <w:rsid w:val="00326BE3"/>
    <w:rsid w:val="003468FB"/>
    <w:rsid w:val="0035212D"/>
    <w:rsid w:val="00375316"/>
    <w:rsid w:val="00397AFB"/>
    <w:rsid w:val="003B4F0C"/>
    <w:rsid w:val="003D4FA4"/>
    <w:rsid w:val="003D69A5"/>
    <w:rsid w:val="0045053C"/>
    <w:rsid w:val="00460187"/>
    <w:rsid w:val="004827E2"/>
    <w:rsid w:val="0049326F"/>
    <w:rsid w:val="0049588C"/>
    <w:rsid w:val="004A1CA3"/>
    <w:rsid w:val="004D0B9C"/>
    <w:rsid w:val="004E69C1"/>
    <w:rsid w:val="005038E9"/>
    <w:rsid w:val="0050674B"/>
    <w:rsid w:val="00506EBE"/>
    <w:rsid w:val="00512044"/>
    <w:rsid w:val="0051353E"/>
    <w:rsid w:val="00516B49"/>
    <w:rsid w:val="00520627"/>
    <w:rsid w:val="00532465"/>
    <w:rsid w:val="00535768"/>
    <w:rsid w:val="005647E0"/>
    <w:rsid w:val="00565070"/>
    <w:rsid w:val="00576A57"/>
    <w:rsid w:val="005A4342"/>
    <w:rsid w:val="005C5295"/>
    <w:rsid w:val="005C7018"/>
    <w:rsid w:val="005E6B69"/>
    <w:rsid w:val="00620F63"/>
    <w:rsid w:val="00634DA1"/>
    <w:rsid w:val="006413FB"/>
    <w:rsid w:val="006442D6"/>
    <w:rsid w:val="0064703D"/>
    <w:rsid w:val="00657E98"/>
    <w:rsid w:val="006604C0"/>
    <w:rsid w:val="00662220"/>
    <w:rsid w:val="006712C4"/>
    <w:rsid w:val="00691314"/>
    <w:rsid w:val="0069239E"/>
    <w:rsid w:val="006A14B9"/>
    <w:rsid w:val="006B1E32"/>
    <w:rsid w:val="006B5449"/>
    <w:rsid w:val="006F0F5F"/>
    <w:rsid w:val="006F5A61"/>
    <w:rsid w:val="00704211"/>
    <w:rsid w:val="007148E1"/>
    <w:rsid w:val="007323CB"/>
    <w:rsid w:val="00747988"/>
    <w:rsid w:val="00764812"/>
    <w:rsid w:val="007745D4"/>
    <w:rsid w:val="00791936"/>
    <w:rsid w:val="00791E29"/>
    <w:rsid w:val="007A36F5"/>
    <w:rsid w:val="007A4A86"/>
    <w:rsid w:val="007A653C"/>
    <w:rsid w:val="007C2EC3"/>
    <w:rsid w:val="007D0ABA"/>
    <w:rsid w:val="007D26E3"/>
    <w:rsid w:val="007D509D"/>
    <w:rsid w:val="007E5768"/>
    <w:rsid w:val="007F50C0"/>
    <w:rsid w:val="00806BF8"/>
    <w:rsid w:val="00815ED0"/>
    <w:rsid w:val="00817138"/>
    <w:rsid w:val="008239CC"/>
    <w:rsid w:val="00824E6F"/>
    <w:rsid w:val="00841571"/>
    <w:rsid w:val="00866884"/>
    <w:rsid w:val="008746BE"/>
    <w:rsid w:val="00881A17"/>
    <w:rsid w:val="008A6417"/>
    <w:rsid w:val="008C4534"/>
    <w:rsid w:val="008C6834"/>
    <w:rsid w:val="008D593B"/>
    <w:rsid w:val="008F0FBB"/>
    <w:rsid w:val="008F751A"/>
    <w:rsid w:val="009034A9"/>
    <w:rsid w:val="00912AC7"/>
    <w:rsid w:val="00942073"/>
    <w:rsid w:val="00951201"/>
    <w:rsid w:val="009526A8"/>
    <w:rsid w:val="00962EC8"/>
    <w:rsid w:val="00964A5C"/>
    <w:rsid w:val="00967CC6"/>
    <w:rsid w:val="00977609"/>
    <w:rsid w:val="00987F6F"/>
    <w:rsid w:val="00991D5F"/>
    <w:rsid w:val="00997C2D"/>
    <w:rsid w:val="009B6EA8"/>
    <w:rsid w:val="009F7A6E"/>
    <w:rsid w:val="00A16A11"/>
    <w:rsid w:val="00A20D1F"/>
    <w:rsid w:val="00A360A6"/>
    <w:rsid w:val="00A4504B"/>
    <w:rsid w:val="00A7222E"/>
    <w:rsid w:val="00A90E7C"/>
    <w:rsid w:val="00AA2FC4"/>
    <w:rsid w:val="00AA3C91"/>
    <w:rsid w:val="00AA5267"/>
    <w:rsid w:val="00AC27DA"/>
    <w:rsid w:val="00B00D67"/>
    <w:rsid w:val="00B24A1D"/>
    <w:rsid w:val="00B2741F"/>
    <w:rsid w:val="00B55A72"/>
    <w:rsid w:val="00B616A4"/>
    <w:rsid w:val="00B877E0"/>
    <w:rsid w:val="00B92B8C"/>
    <w:rsid w:val="00BA2413"/>
    <w:rsid w:val="00BB4247"/>
    <w:rsid w:val="00BB6228"/>
    <w:rsid w:val="00BD42B7"/>
    <w:rsid w:val="00BE5919"/>
    <w:rsid w:val="00BF4769"/>
    <w:rsid w:val="00C026C0"/>
    <w:rsid w:val="00C02A97"/>
    <w:rsid w:val="00C10CEF"/>
    <w:rsid w:val="00C21788"/>
    <w:rsid w:val="00C23D7B"/>
    <w:rsid w:val="00C2560D"/>
    <w:rsid w:val="00C556F7"/>
    <w:rsid w:val="00C60BBB"/>
    <w:rsid w:val="00C7019B"/>
    <w:rsid w:val="00C72259"/>
    <w:rsid w:val="00C7639A"/>
    <w:rsid w:val="00C854A8"/>
    <w:rsid w:val="00C90711"/>
    <w:rsid w:val="00C94AC9"/>
    <w:rsid w:val="00C94F10"/>
    <w:rsid w:val="00CA11CF"/>
    <w:rsid w:val="00CC2409"/>
    <w:rsid w:val="00CD7C68"/>
    <w:rsid w:val="00CF1CBD"/>
    <w:rsid w:val="00CF682F"/>
    <w:rsid w:val="00D02BE8"/>
    <w:rsid w:val="00D03380"/>
    <w:rsid w:val="00D0489C"/>
    <w:rsid w:val="00D26A53"/>
    <w:rsid w:val="00D308AB"/>
    <w:rsid w:val="00D546A0"/>
    <w:rsid w:val="00D57A70"/>
    <w:rsid w:val="00D679DE"/>
    <w:rsid w:val="00D760FB"/>
    <w:rsid w:val="00D859E0"/>
    <w:rsid w:val="00DB2F0B"/>
    <w:rsid w:val="00DB59B3"/>
    <w:rsid w:val="00DB71C9"/>
    <w:rsid w:val="00DC4B0F"/>
    <w:rsid w:val="00DF5BE1"/>
    <w:rsid w:val="00DF6FB6"/>
    <w:rsid w:val="00E10563"/>
    <w:rsid w:val="00E34EC4"/>
    <w:rsid w:val="00E355D9"/>
    <w:rsid w:val="00E4242C"/>
    <w:rsid w:val="00E46649"/>
    <w:rsid w:val="00E54287"/>
    <w:rsid w:val="00E55F95"/>
    <w:rsid w:val="00E7679E"/>
    <w:rsid w:val="00E849E8"/>
    <w:rsid w:val="00E912BB"/>
    <w:rsid w:val="00E914DC"/>
    <w:rsid w:val="00EB5D8A"/>
    <w:rsid w:val="00EB724B"/>
    <w:rsid w:val="00EC540B"/>
    <w:rsid w:val="00EC58DB"/>
    <w:rsid w:val="00EF340C"/>
    <w:rsid w:val="00F0161C"/>
    <w:rsid w:val="00F01F9C"/>
    <w:rsid w:val="00F31EFD"/>
    <w:rsid w:val="00F44545"/>
    <w:rsid w:val="00F56420"/>
    <w:rsid w:val="00F82176"/>
    <w:rsid w:val="00FA2A18"/>
    <w:rsid w:val="00FA2EC2"/>
    <w:rsid w:val="00FA66CA"/>
    <w:rsid w:val="00FA78FC"/>
    <w:rsid w:val="00FB0853"/>
    <w:rsid w:val="00FB1DAF"/>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1956A2"/>
    <w:pPr>
      <w:spacing w:after="0" w:line="240" w:lineRule="auto"/>
      <w:jc w:val="both"/>
    </w:pPr>
    <w:rPr>
      <w:rFonts w:ascii="Calibri Light" w:hAnsi="Calibri Light" w:cs="Times New Roman"/>
      <w:bCs/>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UnresolvedMention">
    <w:name w:val="Unresolved Mention"/>
    <w:basedOn w:val="Policepardfaut"/>
    <w:uiPriority w:val="99"/>
    <w:semiHidden/>
    <w:unhideWhenUsed/>
    <w:rsid w:val="00B55A7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7226851">
      <w:bodyDiv w:val="1"/>
      <w:marLeft w:val="0"/>
      <w:marRight w:val="0"/>
      <w:marTop w:val="0"/>
      <w:marBottom w:val="0"/>
      <w:divBdr>
        <w:top w:val="none" w:sz="0" w:space="0" w:color="auto"/>
        <w:left w:val="none" w:sz="0" w:space="0" w:color="auto"/>
        <w:bottom w:val="none" w:sz="0" w:space="0" w:color="auto"/>
        <w:right w:val="none" w:sz="0" w:space="0" w:color="auto"/>
      </w:divBdr>
      <w:divsChild>
        <w:div w:id="1091664064">
          <w:marLeft w:val="-108"/>
          <w:marRight w:val="0"/>
          <w:marTop w:val="0"/>
          <w:marBottom w:val="0"/>
          <w:divBdr>
            <w:top w:val="none" w:sz="0" w:space="0" w:color="auto"/>
            <w:left w:val="none" w:sz="0" w:space="0" w:color="auto"/>
            <w:bottom w:val="none" w:sz="0" w:space="0" w:color="auto"/>
            <w:right w:val="none" w:sz="0" w:space="0" w:color="auto"/>
          </w:divBdr>
        </w:div>
      </w:divsChild>
    </w:div>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UJg5cZ-Bl0"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UJg5cZ-Bl0"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www.francetvinfo.fr/monde/le-cartel-de-la-lessive-condamne-a-361-millions-d-euros-d-amende_3646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20https:/www.francetvinfo.fr/economie/entreprises/video-l-autorite-de-la-concurrence-suspecte-un-cartel-des-yaourts_833143.html" TargetMode="External"/><Relationship Id="rId14"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608"/>
          <c:y val="0.10338700000000001"/>
          <c:w val="0.83608800000000005"/>
          <c:h val="0.73741100000000004"/>
        </c:manualLayout>
      </c:layout>
      <c:barChart>
        <c:barDir val="bar"/>
        <c:grouping val="clustered"/>
        <c:ser>
          <c:idx val="0"/>
          <c:order val="0"/>
          <c:tx>
            <c:strRef>
              <c:f>Sheet1!$A$2</c:f>
              <c:strCache>
                <c:ptCount val="1"/>
                <c:pt idx="0">
                  <c:v>Series1</c:v>
                </c:pt>
              </c:strCache>
            </c:strRef>
          </c:tx>
          <c:spPr>
            <a:solidFill>
              <a:srgbClr val="4F81BD"/>
            </a:solidFill>
            <a:ln w="9525" cap="flat">
              <a:solidFill>
                <a:srgbClr val="F9F9F9"/>
              </a:solidFill>
              <a:prstDash val="solid"/>
              <a:round/>
            </a:ln>
            <a:effectLst/>
          </c:spPr>
          <c:dLbls>
            <c:numFmt formatCode="0" sourceLinked="0"/>
            <c:spPr>
              <a:noFill/>
              <a:ln>
                <a:noFill/>
              </a:ln>
              <a:effectLst/>
            </c:spPr>
            <c:txPr>
              <a:bodyPr/>
              <a:lstStyle/>
              <a:p>
                <a:pPr>
                  <a:defRPr sz="580" b="0" i="0" u="none" strike="noStrike">
                    <a:solidFill>
                      <a:srgbClr val="000000"/>
                    </a:solidFill>
                    <a:latin typeface="Helvetica Neue"/>
                  </a:defRPr>
                </a:pPr>
                <a:endParaRPr lang="fr-FR"/>
              </a:p>
            </c:txPr>
            <c:dLblPos val="outEnd"/>
            <c:showVal val="1"/>
            <c:extLst xmlns:c16r2="http://schemas.microsoft.com/office/drawing/2015/06/chart">
              <c:ext xmlns:c15="http://schemas.microsoft.com/office/drawing/2012/chart" uri="{CE6537A1-D6FC-4f65-9D91-7224C49458BB}">
                <c15:showLeaderLines val="0"/>
              </c:ext>
            </c:extLst>
          </c:dLbls>
          <c:cat>
            <c:strRef>
              <c:f>Sheet1!$B$1:$F$1</c:f>
              <c:strCache>
                <c:ptCount val="5"/>
                <c:pt idx="0">
                  <c:v>Qualcomm</c:v>
                </c:pt>
                <c:pt idx="1">
                  <c:v>Samsung</c:v>
                </c:pt>
                <c:pt idx="2">
                  <c:v>LG</c:v>
                </c:pt>
                <c:pt idx="3">
                  <c:v>Siemens</c:v>
                </c:pt>
                <c:pt idx="4">
                  <c:v>Huawei</c:v>
                </c:pt>
              </c:strCache>
            </c:strRef>
          </c:cat>
          <c:val>
            <c:numRef>
              <c:f>Sheet1!$B$2:$F$2</c:f>
              <c:numCache>
                <c:formatCode>General</c:formatCode>
                <c:ptCount val="5"/>
                <c:pt idx="0">
                  <c:v>1854</c:v>
                </c:pt>
                <c:pt idx="1">
                  <c:v>2016</c:v>
                </c:pt>
                <c:pt idx="2">
                  <c:v>2056</c:v>
                </c:pt>
                <c:pt idx="3">
                  <c:v>2220</c:v>
                </c:pt>
                <c:pt idx="4">
                  <c:v>2398</c:v>
                </c:pt>
              </c:numCache>
            </c:numRef>
          </c:val>
          <c:extLst xmlns:c16r2="http://schemas.microsoft.com/office/drawing/2015/06/chart">
            <c:ext xmlns:c16="http://schemas.microsoft.com/office/drawing/2014/chart" uri="{C3380CC4-5D6E-409C-BE32-E72D297353CC}">
              <c16:uniqueId val="{00000000-2C0C-449B-9997-77D29E332604}"/>
            </c:ext>
          </c:extLst>
        </c:ser>
        <c:axId val="152435712"/>
        <c:axId val="154231552"/>
      </c:barChart>
      <c:catAx>
        <c:axId val="152435712"/>
        <c:scaling>
          <c:orientation val="maxMin"/>
        </c:scaling>
        <c:axPos val="l"/>
        <c:numFmt formatCode="General" sourceLinked="0"/>
        <c:majorTickMark val="none"/>
        <c:tickLblPos val="nextTo"/>
        <c:spPr>
          <a:ln w="12700" cap="flat">
            <a:noFill/>
            <a:prstDash val="solid"/>
            <a:miter lim="400000"/>
          </a:ln>
        </c:spPr>
        <c:txPr>
          <a:bodyPr rot="0"/>
          <a:lstStyle/>
          <a:p>
            <a:pPr>
              <a:defRPr sz="870" b="0" i="0" u="none" strike="noStrike">
                <a:solidFill>
                  <a:srgbClr val="000000"/>
                </a:solidFill>
                <a:latin typeface="Helvetica Neue"/>
              </a:defRPr>
            </a:pPr>
            <a:endParaRPr lang="fr-FR"/>
          </a:p>
        </c:txPr>
        <c:crossAx val="154231552"/>
        <c:crosses val="autoZero"/>
        <c:auto val="1"/>
        <c:lblAlgn val="ctr"/>
        <c:lblOffset val="100"/>
        <c:noMultiLvlLbl val="1"/>
      </c:catAx>
      <c:valAx>
        <c:axId val="154231552"/>
        <c:scaling>
          <c:orientation val="minMax"/>
        </c:scaling>
        <c:axPos val="t"/>
        <c:majorGridlines>
          <c:spPr>
            <a:ln w="12700" cap="flat">
              <a:solidFill>
                <a:srgbClr val="888888"/>
              </a:solidFill>
              <a:prstDash val="solid"/>
              <a:round/>
            </a:ln>
          </c:spPr>
        </c:majorGridlines>
        <c:numFmt formatCode="0" sourceLinked="0"/>
        <c:majorTickMark val="none"/>
        <c:tickLblPos val="high"/>
        <c:spPr>
          <a:ln w="12700" cap="flat">
            <a:noFill/>
            <a:prstDash val="solid"/>
            <a:miter lim="400000"/>
          </a:ln>
        </c:spPr>
        <c:txPr>
          <a:bodyPr rot="0"/>
          <a:lstStyle/>
          <a:p>
            <a:pPr>
              <a:defRPr sz="1310" b="0" i="0" u="none" strike="noStrike">
                <a:solidFill>
                  <a:srgbClr val="000000"/>
                </a:solidFill>
                <a:latin typeface="Helvetica Neue"/>
              </a:defRPr>
            </a:pPr>
            <a:endParaRPr lang="fr-FR"/>
          </a:p>
        </c:txPr>
        <c:crossAx val="152435712"/>
        <c:crosses val="autoZero"/>
        <c:crossBetween val="between"/>
        <c:majorUnit val="600"/>
        <c:minorUnit val="300"/>
      </c:valAx>
      <c:spPr>
        <a:solidFill>
          <a:srgbClr val="FFFFFF"/>
        </a:solidFill>
        <a:ln w="12700" cap="flat">
          <a:solidFill>
            <a:srgbClr val="000000"/>
          </a:solidFill>
          <a:prstDash val="solid"/>
          <a:miter lim="400000"/>
        </a:ln>
        <a:effectLst/>
      </c:spPr>
    </c:plotArea>
    <c:plotVisOnly val="1"/>
    <c:dispBlanksAs val="gap"/>
    <c:showDLblsOverMax val="1"/>
  </c:chart>
  <c:spPr>
    <a:solidFill>
      <a:srgbClr val="FFFFFF"/>
    </a:solidFill>
    <a:ln w="12700" cap="flat">
      <a:solidFill>
        <a:srgbClr val="888888"/>
      </a:solidFill>
      <a:prstDash val="solid"/>
      <a:round/>
    </a:ln>
    <a:effectLst/>
  </c:spPr>
  <c:externalData r:id="rId2"/>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E4DF67-80B6-4658-9A9E-A67455F80451}"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fr-FR"/>
        </a:p>
      </dgm:t>
    </dgm:pt>
    <dgm:pt modelId="{118C3E1E-1B10-432F-B6BA-CD0AB7F10146}">
      <dgm:prSet phldrT="[Texte]" custT="1"/>
      <dgm:spPr/>
      <dgm:t>
        <a:bodyPr/>
        <a:lstStyle/>
        <a:p>
          <a:pPr algn="ctr"/>
          <a:r>
            <a:rPr lang="fr-FR" sz="1600" b="1" baseline="0"/>
            <a:t>Barrières  à l'entrée</a:t>
          </a:r>
        </a:p>
      </dgm:t>
    </dgm:pt>
    <dgm:pt modelId="{94FCD733-160B-4445-83C3-ED41B92D5CFA}" type="parTrans" cxnId="{A88CD5A1-222E-4313-95BC-37E17A5F7D67}">
      <dgm:prSet/>
      <dgm:spPr/>
      <dgm:t>
        <a:bodyPr/>
        <a:lstStyle/>
        <a:p>
          <a:pPr algn="ctr"/>
          <a:endParaRPr lang="fr-FR" sz="1600"/>
        </a:p>
      </dgm:t>
    </dgm:pt>
    <dgm:pt modelId="{8B2BC3F7-3B88-49E4-BF6C-ED7B2DB3D01D}" type="sibTrans" cxnId="{A88CD5A1-222E-4313-95BC-37E17A5F7D67}">
      <dgm:prSet/>
      <dgm:spPr/>
      <dgm:t>
        <a:bodyPr/>
        <a:lstStyle/>
        <a:p>
          <a:pPr algn="ctr"/>
          <a:endParaRPr lang="fr-FR" sz="1600"/>
        </a:p>
      </dgm:t>
    </dgm:pt>
    <dgm:pt modelId="{55C235C1-8F64-4AD1-9B88-0FC2B56702D4}">
      <dgm:prSet phldrT="[Texte]" phldr="1" custT="1"/>
      <dgm:spPr>
        <a:noFill/>
      </dgm:spPr>
      <dgm:t>
        <a:bodyPr/>
        <a:lstStyle/>
        <a:p>
          <a:pPr algn="ctr"/>
          <a:endParaRPr lang="fr-FR" sz="1600">
            <a:solidFill>
              <a:schemeClr val="bg1"/>
            </a:solidFill>
          </a:endParaRPr>
        </a:p>
      </dgm:t>
    </dgm:pt>
    <dgm:pt modelId="{8477AB22-3535-44CB-88F0-BB4C1FCDA887}" type="parTrans" cxnId="{7290C3D9-0943-4534-AB8D-6004077971EB}">
      <dgm:prSet custT="1"/>
      <dgm:spPr/>
      <dgm:t>
        <a:bodyPr/>
        <a:lstStyle/>
        <a:p>
          <a:pPr algn="ctr"/>
          <a:endParaRPr lang="fr-FR" sz="1600"/>
        </a:p>
      </dgm:t>
    </dgm:pt>
    <dgm:pt modelId="{4D22EC9C-E382-493F-A0DA-FC08C4ADDF10}" type="sibTrans" cxnId="{7290C3D9-0943-4534-AB8D-6004077971EB}">
      <dgm:prSet/>
      <dgm:spPr/>
      <dgm:t>
        <a:bodyPr/>
        <a:lstStyle/>
        <a:p>
          <a:pPr algn="ctr"/>
          <a:endParaRPr lang="fr-FR" sz="1600"/>
        </a:p>
      </dgm:t>
    </dgm:pt>
    <dgm:pt modelId="{B6C2EA68-F6E5-4BA6-932F-C0F04A339FD6}">
      <dgm:prSet phldrT="[Texte]" phldr="1" custT="1"/>
      <dgm:spPr/>
      <dgm:t>
        <a:bodyPr/>
        <a:lstStyle/>
        <a:p>
          <a:pPr algn="ctr"/>
          <a:endParaRPr lang="fr-FR" sz="1600">
            <a:solidFill>
              <a:schemeClr val="bg1"/>
            </a:solidFill>
          </a:endParaRPr>
        </a:p>
      </dgm:t>
    </dgm:pt>
    <dgm:pt modelId="{3F2AFE71-FC2B-4EC1-AB8F-3B19AB23F243}" type="parTrans" cxnId="{5917F9E7-5643-4430-9BC9-2D9587C34835}">
      <dgm:prSet custT="1"/>
      <dgm:spPr/>
      <dgm:t>
        <a:bodyPr/>
        <a:lstStyle/>
        <a:p>
          <a:pPr algn="ctr"/>
          <a:endParaRPr lang="fr-FR" sz="1600"/>
        </a:p>
      </dgm:t>
    </dgm:pt>
    <dgm:pt modelId="{2AC0C402-0A42-49D0-B288-229449B13B19}" type="sibTrans" cxnId="{5917F9E7-5643-4430-9BC9-2D9587C34835}">
      <dgm:prSet/>
      <dgm:spPr/>
      <dgm:t>
        <a:bodyPr/>
        <a:lstStyle/>
        <a:p>
          <a:pPr algn="ctr"/>
          <a:endParaRPr lang="fr-FR" sz="1600"/>
        </a:p>
      </dgm:t>
    </dgm:pt>
    <dgm:pt modelId="{82BD721F-A983-446F-A9E5-C7DCB9E0F7B8}">
      <dgm:prSet phldrT="[Texte]" phldr="1" custT="1"/>
      <dgm:spPr/>
      <dgm:t>
        <a:bodyPr/>
        <a:lstStyle/>
        <a:p>
          <a:pPr algn="ctr"/>
          <a:endParaRPr lang="fr-FR" sz="1600">
            <a:solidFill>
              <a:schemeClr val="bg1"/>
            </a:solidFill>
          </a:endParaRPr>
        </a:p>
      </dgm:t>
    </dgm:pt>
    <dgm:pt modelId="{234F8402-96B7-49FB-8EEB-52FD48200E16}" type="parTrans" cxnId="{497D9A69-5E72-492D-8297-B8F2FCF5636E}">
      <dgm:prSet custT="1"/>
      <dgm:spPr/>
      <dgm:t>
        <a:bodyPr/>
        <a:lstStyle/>
        <a:p>
          <a:pPr algn="ctr"/>
          <a:endParaRPr lang="fr-FR" sz="1600"/>
        </a:p>
      </dgm:t>
    </dgm:pt>
    <dgm:pt modelId="{35EFDF29-6BAC-4DB6-BAFF-053A31C5974A}" type="sibTrans" cxnId="{497D9A69-5E72-492D-8297-B8F2FCF5636E}">
      <dgm:prSet/>
      <dgm:spPr/>
      <dgm:t>
        <a:bodyPr/>
        <a:lstStyle/>
        <a:p>
          <a:pPr algn="ctr"/>
          <a:endParaRPr lang="fr-FR" sz="1600"/>
        </a:p>
      </dgm:t>
    </dgm:pt>
    <dgm:pt modelId="{244594DA-EEDF-4F09-8624-638545D0A9F3}">
      <dgm:prSet phldrT="[Texte]" phldr="1" custT="1"/>
      <dgm:spPr>
        <a:noFill/>
      </dgm:spPr>
      <dgm:t>
        <a:bodyPr/>
        <a:lstStyle/>
        <a:p>
          <a:pPr algn="ctr"/>
          <a:endParaRPr lang="fr-FR" sz="1600">
            <a:solidFill>
              <a:schemeClr val="bg1"/>
            </a:solidFill>
          </a:endParaRPr>
        </a:p>
      </dgm:t>
    </dgm:pt>
    <dgm:pt modelId="{457D0765-E1B6-4D75-9FEF-9FEDED53A237}" type="parTrans" cxnId="{E320FF3A-A550-45B9-A1CD-B251ED425D2C}">
      <dgm:prSet custT="1"/>
      <dgm:spPr/>
      <dgm:t>
        <a:bodyPr/>
        <a:lstStyle/>
        <a:p>
          <a:pPr algn="ctr"/>
          <a:endParaRPr lang="fr-FR" sz="1600"/>
        </a:p>
      </dgm:t>
    </dgm:pt>
    <dgm:pt modelId="{8D3C4840-8499-414A-B94C-9223CE235E10}" type="sibTrans" cxnId="{E320FF3A-A550-45B9-A1CD-B251ED425D2C}">
      <dgm:prSet/>
      <dgm:spPr/>
      <dgm:t>
        <a:bodyPr/>
        <a:lstStyle/>
        <a:p>
          <a:pPr algn="ctr"/>
          <a:endParaRPr lang="fr-FR" sz="1600"/>
        </a:p>
      </dgm:t>
    </dgm:pt>
    <dgm:pt modelId="{74E8D6CB-299C-4F37-8802-E8C60FF3D091}">
      <dgm:prSet phldrT="[Texte]" phldr="1" custT="1"/>
      <dgm:spPr/>
      <dgm:t>
        <a:bodyPr/>
        <a:lstStyle/>
        <a:p>
          <a:pPr algn="ctr"/>
          <a:endParaRPr lang="fr-FR" sz="1600">
            <a:solidFill>
              <a:schemeClr val="bg1"/>
            </a:solidFill>
          </a:endParaRPr>
        </a:p>
      </dgm:t>
    </dgm:pt>
    <dgm:pt modelId="{3076A014-B872-494A-B9BF-BB0888735B36}" type="parTrans" cxnId="{044B9669-B7EF-4C23-B46D-E53CBA584217}">
      <dgm:prSet custT="1"/>
      <dgm:spPr/>
      <dgm:t>
        <a:bodyPr/>
        <a:lstStyle/>
        <a:p>
          <a:pPr algn="ctr"/>
          <a:endParaRPr lang="fr-FR" sz="1600"/>
        </a:p>
      </dgm:t>
    </dgm:pt>
    <dgm:pt modelId="{2ECE2237-D347-4B83-943C-E0414FB3CA09}" type="sibTrans" cxnId="{044B9669-B7EF-4C23-B46D-E53CBA584217}">
      <dgm:prSet/>
      <dgm:spPr/>
      <dgm:t>
        <a:bodyPr/>
        <a:lstStyle/>
        <a:p>
          <a:pPr algn="ctr"/>
          <a:endParaRPr lang="fr-FR" sz="1600"/>
        </a:p>
      </dgm:t>
    </dgm:pt>
    <dgm:pt modelId="{4A9F5638-6FFE-4A1A-8C40-817FD95DA1F5}">
      <dgm:prSet custT="1"/>
      <dgm:spPr/>
      <dgm:t>
        <a:bodyPr/>
        <a:lstStyle/>
        <a:p>
          <a:pPr algn="ctr"/>
          <a:endParaRPr lang="fr-FR" sz="1600"/>
        </a:p>
      </dgm:t>
    </dgm:pt>
    <dgm:pt modelId="{204C385A-592A-4235-A871-75F6DBFA34DA}" type="parTrans" cxnId="{FC9483B2-8BE0-4D91-B4FA-9E9480C3EB0C}">
      <dgm:prSet custT="1"/>
      <dgm:spPr/>
      <dgm:t>
        <a:bodyPr/>
        <a:lstStyle/>
        <a:p>
          <a:pPr algn="ctr"/>
          <a:endParaRPr lang="fr-FR" sz="1600"/>
        </a:p>
      </dgm:t>
    </dgm:pt>
    <dgm:pt modelId="{2CB68698-F79E-4201-A3C5-E5ED58514145}" type="sibTrans" cxnId="{FC9483B2-8BE0-4D91-B4FA-9E9480C3EB0C}">
      <dgm:prSet/>
      <dgm:spPr/>
      <dgm:t>
        <a:bodyPr/>
        <a:lstStyle/>
        <a:p>
          <a:pPr algn="ctr"/>
          <a:endParaRPr lang="fr-FR" sz="1600"/>
        </a:p>
      </dgm:t>
    </dgm:pt>
    <dgm:pt modelId="{917A9C00-F899-4CBD-B3FD-45AB9F1C5BDB}">
      <dgm:prSet custT="1"/>
      <dgm:spPr/>
      <dgm:t>
        <a:bodyPr/>
        <a:lstStyle/>
        <a:p>
          <a:pPr algn="ctr"/>
          <a:endParaRPr lang="fr-FR" sz="1600"/>
        </a:p>
      </dgm:t>
    </dgm:pt>
    <dgm:pt modelId="{2F740546-FB3E-4BE1-93BE-DA501A4CF829}" type="parTrans" cxnId="{59219E54-2717-4A64-A696-3E85A487B7A8}">
      <dgm:prSet custT="1"/>
      <dgm:spPr/>
      <dgm:t>
        <a:bodyPr/>
        <a:lstStyle/>
        <a:p>
          <a:pPr algn="ctr"/>
          <a:endParaRPr lang="fr-FR" sz="1600"/>
        </a:p>
      </dgm:t>
    </dgm:pt>
    <dgm:pt modelId="{D65CE296-3F72-40B2-AE4A-4E1A0D76FE4C}" type="sibTrans" cxnId="{59219E54-2717-4A64-A696-3E85A487B7A8}">
      <dgm:prSet/>
      <dgm:spPr/>
      <dgm:t>
        <a:bodyPr/>
        <a:lstStyle/>
        <a:p>
          <a:pPr algn="ctr"/>
          <a:endParaRPr lang="fr-FR" sz="1600"/>
        </a:p>
      </dgm:t>
    </dgm:pt>
    <dgm:pt modelId="{1A0D8319-D999-4BF4-BF00-F355481CEB24}">
      <dgm:prSet custT="1"/>
      <dgm:spPr/>
      <dgm:t>
        <a:bodyPr/>
        <a:lstStyle/>
        <a:p>
          <a:pPr algn="ctr"/>
          <a:endParaRPr lang="fr-FR" sz="1600"/>
        </a:p>
      </dgm:t>
    </dgm:pt>
    <dgm:pt modelId="{9A948A64-45DC-47FF-ABEA-7578A96C0914}" type="parTrans" cxnId="{7B277F88-BAF8-4553-892A-97152B033EEA}">
      <dgm:prSet custT="1"/>
      <dgm:spPr/>
      <dgm:t>
        <a:bodyPr/>
        <a:lstStyle/>
        <a:p>
          <a:pPr algn="ctr"/>
          <a:endParaRPr lang="fr-FR" sz="1600"/>
        </a:p>
      </dgm:t>
    </dgm:pt>
    <dgm:pt modelId="{AB29367F-1684-468C-897E-EC73F144E4AD}" type="sibTrans" cxnId="{7B277F88-BAF8-4553-892A-97152B033EEA}">
      <dgm:prSet/>
      <dgm:spPr/>
      <dgm:t>
        <a:bodyPr/>
        <a:lstStyle/>
        <a:p>
          <a:pPr algn="ctr"/>
          <a:endParaRPr lang="fr-FR" sz="1600"/>
        </a:p>
      </dgm:t>
    </dgm:pt>
    <dgm:pt modelId="{3B9CFD70-0580-4E92-A83E-B31DBA63BF0F}" type="pres">
      <dgm:prSet presAssocID="{EDE4DF67-80B6-4658-9A9E-A67455F80451}" presName="diagram" presStyleCnt="0">
        <dgm:presLayoutVars>
          <dgm:chPref val="1"/>
          <dgm:dir/>
          <dgm:animOne val="branch"/>
          <dgm:animLvl val="lvl"/>
          <dgm:resizeHandles val="exact"/>
        </dgm:presLayoutVars>
      </dgm:prSet>
      <dgm:spPr/>
      <dgm:t>
        <a:bodyPr/>
        <a:lstStyle/>
        <a:p>
          <a:endParaRPr lang="fr-FR"/>
        </a:p>
      </dgm:t>
    </dgm:pt>
    <dgm:pt modelId="{C81E90C3-63DD-465A-B338-330D15858FB4}" type="pres">
      <dgm:prSet presAssocID="{118C3E1E-1B10-432F-B6BA-CD0AB7F10146}" presName="root1" presStyleCnt="0"/>
      <dgm:spPr/>
    </dgm:pt>
    <dgm:pt modelId="{4637957D-ABF8-46E9-B58C-5A2F44E4BE88}" type="pres">
      <dgm:prSet presAssocID="{118C3E1E-1B10-432F-B6BA-CD0AB7F10146}" presName="LevelOneTextNode" presStyleLbl="node0" presStyleIdx="0" presStyleCnt="1">
        <dgm:presLayoutVars>
          <dgm:chPref val="3"/>
        </dgm:presLayoutVars>
      </dgm:prSet>
      <dgm:spPr/>
      <dgm:t>
        <a:bodyPr/>
        <a:lstStyle/>
        <a:p>
          <a:endParaRPr lang="fr-FR"/>
        </a:p>
      </dgm:t>
    </dgm:pt>
    <dgm:pt modelId="{2F83A361-7195-466B-99FB-7D98A3656D92}" type="pres">
      <dgm:prSet presAssocID="{118C3E1E-1B10-432F-B6BA-CD0AB7F10146}" presName="level2hierChild" presStyleCnt="0"/>
      <dgm:spPr/>
    </dgm:pt>
    <dgm:pt modelId="{91A2F813-47BF-4633-8CF1-C1B177D0A787}" type="pres">
      <dgm:prSet presAssocID="{8477AB22-3535-44CB-88F0-BB4C1FCDA887}" presName="conn2-1" presStyleLbl="parChTrans1D2" presStyleIdx="0" presStyleCnt="2"/>
      <dgm:spPr/>
      <dgm:t>
        <a:bodyPr/>
        <a:lstStyle/>
        <a:p>
          <a:endParaRPr lang="fr-FR"/>
        </a:p>
      </dgm:t>
    </dgm:pt>
    <dgm:pt modelId="{6EFBBAA8-B333-424D-8438-6C73DFD1BCDE}" type="pres">
      <dgm:prSet presAssocID="{8477AB22-3535-44CB-88F0-BB4C1FCDA887}" presName="connTx" presStyleLbl="parChTrans1D2" presStyleIdx="0" presStyleCnt="2"/>
      <dgm:spPr/>
      <dgm:t>
        <a:bodyPr/>
        <a:lstStyle/>
        <a:p>
          <a:endParaRPr lang="fr-FR"/>
        </a:p>
      </dgm:t>
    </dgm:pt>
    <dgm:pt modelId="{3574426E-3ED7-4CEB-96BE-70236A30B6A0}" type="pres">
      <dgm:prSet presAssocID="{55C235C1-8F64-4AD1-9B88-0FC2B56702D4}" presName="root2" presStyleCnt="0"/>
      <dgm:spPr/>
    </dgm:pt>
    <dgm:pt modelId="{0B43784C-9973-432B-9213-DA0621FBB0B2}" type="pres">
      <dgm:prSet presAssocID="{55C235C1-8F64-4AD1-9B88-0FC2B56702D4}" presName="LevelTwoTextNode" presStyleLbl="node2" presStyleIdx="0" presStyleCnt="2" custScaleX="160775" custScaleY="96099">
        <dgm:presLayoutVars>
          <dgm:chPref val="3"/>
        </dgm:presLayoutVars>
      </dgm:prSet>
      <dgm:spPr/>
      <dgm:t>
        <a:bodyPr/>
        <a:lstStyle/>
        <a:p>
          <a:endParaRPr lang="fr-FR"/>
        </a:p>
      </dgm:t>
    </dgm:pt>
    <dgm:pt modelId="{16E1092C-AEAE-421C-8FD1-78A20566106E}" type="pres">
      <dgm:prSet presAssocID="{55C235C1-8F64-4AD1-9B88-0FC2B56702D4}" presName="level3hierChild" presStyleCnt="0"/>
      <dgm:spPr/>
    </dgm:pt>
    <dgm:pt modelId="{762C68C7-A939-4C01-9941-E85C25584B3E}" type="pres">
      <dgm:prSet presAssocID="{2F740546-FB3E-4BE1-93BE-DA501A4CF829}" presName="conn2-1" presStyleLbl="parChTrans1D3" presStyleIdx="0" presStyleCnt="6"/>
      <dgm:spPr/>
      <dgm:t>
        <a:bodyPr/>
        <a:lstStyle/>
        <a:p>
          <a:endParaRPr lang="fr-FR"/>
        </a:p>
      </dgm:t>
    </dgm:pt>
    <dgm:pt modelId="{FF451DF9-3541-4E25-B30C-EAD69A077916}" type="pres">
      <dgm:prSet presAssocID="{2F740546-FB3E-4BE1-93BE-DA501A4CF829}" presName="connTx" presStyleLbl="parChTrans1D3" presStyleIdx="0" presStyleCnt="6"/>
      <dgm:spPr/>
      <dgm:t>
        <a:bodyPr/>
        <a:lstStyle/>
        <a:p>
          <a:endParaRPr lang="fr-FR"/>
        </a:p>
      </dgm:t>
    </dgm:pt>
    <dgm:pt modelId="{53DE7D2E-7C6E-47E9-A451-76FB5EA8FE35}" type="pres">
      <dgm:prSet presAssocID="{917A9C00-F899-4CBD-B3FD-45AB9F1C5BDB}" presName="root2" presStyleCnt="0"/>
      <dgm:spPr/>
    </dgm:pt>
    <dgm:pt modelId="{5ABCCD31-4C66-406E-9CB9-5FBACC7159D9}" type="pres">
      <dgm:prSet presAssocID="{917A9C00-F899-4CBD-B3FD-45AB9F1C5BDB}" presName="LevelTwoTextNode" presStyleLbl="node3" presStyleIdx="0" presStyleCnt="6">
        <dgm:presLayoutVars>
          <dgm:chPref val="3"/>
        </dgm:presLayoutVars>
      </dgm:prSet>
      <dgm:spPr/>
      <dgm:t>
        <a:bodyPr/>
        <a:lstStyle/>
        <a:p>
          <a:endParaRPr lang="fr-FR"/>
        </a:p>
      </dgm:t>
    </dgm:pt>
    <dgm:pt modelId="{32C713A3-BD33-477E-B2C3-17C6FB65F1E1}" type="pres">
      <dgm:prSet presAssocID="{917A9C00-F899-4CBD-B3FD-45AB9F1C5BDB}" presName="level3hierChild" presStyleCnt="0"/>
      <dgm:spPr/>
    </dgm:pt>
    <dgm:pt modelId="{DC8DB38B-8735-4C55-A3F3-D2070FE77BA9}" type="pres">
      <dgm:prSet presAssocID="{204C385A-592A-4235-A871-75F6DBFA34DA}" presName="conn2-1" presStyleLbl="parChTrans1D3" presStyleIdx="1" presStyleCnt="6"/>
      <dgm:spPr/>
      <dgm:t>
        <a:bodyPr/>
        <a:lstStyle/>
        <a:p>
          <a:endParaRPr lang="fr-FR"/>
        </a:p>
      </dgm:t>
    </dgm:pt>
    <dgm:pt modelId="{A72D9AF4-8BE1-4684-8463-C13C96DE34F9}" type="pres">
      <dgm:prSet presAssocID="{204C385A-592A-4235-A871-75F6DBFA34DA}" presName="connTx" presStyleLbl="parChTrans1D3" presStyleIdx="1" presStyleCnt="6"/>
      <dgm:spPr/>
      <dgm:t>
        <a:bodyPr/>
        <a:lstStyle/>
        <a:p>
          <a:endParaRPr lang="fr-FR"/>
        </a:p>
      </dgm:t>
    </dgm:pt>
    <dgm:pt modelId="{29E202BD-2602-456D-B621-4C1ED1BEE519}" type="pres">
      <dgm:prSet presAssocID="{4A9F5638-6FFE-4A1A-8C40-817FD95DA1F5}" presName="root2" presStyleCnt="0"/>
      <dgm:spPr/>
    </dgm:pt>
    <dgm:pt modelId="{ED4C6308-B24D-4F43-9260-AB85CD207B32}" type="pres">
      <dgm:prSet presAssocID="{4A9F5638-6FFE-4A1A-8C40-817FD95DA1F5}" presName="LevelTwoTextNode" presStyleLbl="node3" presStyleIdx="1" presStyleCnt="6">
        <dgm:presLayoutVars>
          <dgm:chPref val="3"/>
        </dgm:presLayoutVars>
      </dgm:prSet>
      <dgm:spPr/>
      <dgm:t>
        <a:bodyPr/>
        <a:lstStyle/>
        <a:p>
          <a:endParaRPr lang="fr-FR"/>
        </a:p>
      </dgm:t>
    </dgm:pt>
    <dgm:pt modelId="{ADDE2498-0A7D-4CAF-9971-A7771BAF2B32}" type="pres">
      <dgm:prSet presAssocID="{4A9F5638-6FFE-4A1A-8C40-817FD95DA1F5}" presName="level3hierChild" presStyleCnt="0"/>
      <dgm:spPr/>
    </dgm:pt>
    <dgm:pt modelId="{EC1BE5C2-E911-442F-93E9-047ED77E47AC}" type="pres">
      <dgm:prSet presAssocID="{3F2AFE71-FC2B-4EC1-AB8F-3B19AB23F243}" presName="conn2-1" presStyleLbl="parChTrans1D3" presStyleIdx="2" presStyleCnt="6"/>
      <dgm:spPr/>
      <dgm:t>
        <a:bodyPr/>
        <a:lstStyle/>
        <a:p>
          <a:endParaRPr lang="fr-FR"/>
        </a:p>
      </dgm:t>
    </dgm:pt>
    <dgm:pt modelId="{89FF90F6-F1F1-432A-884C-D91C7898BCC3}" type="pres">
      <dgm:prSet presAssocID="{3F2AFE71-FC2B-4EC1-AB8F-3B19AB23F243}" presName="connTx" presStyleLbl="parChTrans1D3" presStyleIdx="2" presStyleCnt="6"/>
      <dgm:spPr/>
      <dgm:t>
        <a:bodyPr/>
        <a:lstStyle/>
        <a:p>
          <a:endParaRPr lang="fr-FR"/>
        </a:p>
      </dgm:t>
    </dgm:pt>
    <dgm:pt modelId="{B961F84B-7664-42C3-B7C7-638F18957635}" type="pres">
      <dgm:prSet presAssocID="{B6C2EA68-F6E5-4BA6-932F-C0F04A339FD6}" presName="root2" presStyleCnt="0"/>
      <dgm:spPr/>
    </dgm:pt>
    <dgm:pt modelId="{3B949F02-5471-42DB-A129-4027D9C84288}" type="pres">
      <dgm:prSet presAssocID="{B6C2EA68-F6E5-4BA6-932F-C0F04A339FD6}" presName="LevelTwoTextNode" presStyleLbl="node3" presStyleIdx="2" presStyleCnt="6">
        <dgm:presLayoutVars>
          <dgm:chPref val="3"/>
        </dgm:presLayoutVars>
      </dgm:prSet>
      <dgm:spPr/>
      <dgm:t>
        <a:bodyPr/>
        <a:lstStyle/>
        <a:p>
          <a:endParaRPr lang="fr-FR"/>
        </a:p>
      </dgm:t>
    </dgm:pt>
    <dgm:pt modelId="{7E3B71C0-1EA9-4CF0-9966-45F7B3BA06E0}" type="pres">
      <dgm:prSet presAssocID="{B6C2EA68-F6E5-4BA6-932F-C0F04A339FD6}" presName="level3hierChild" presStyleCnt="0"/>
      <dgm:spPr/>
    </dgm:pt>
    <dgm:pt modelId="{AFE9FE33-DF9A-4FE8-A587-89A30BC87EF2}" type="pres">
      <dgm:prSet presAssocID="{234F8402-96B7-49FB-8EEB-52FD48200E16}" presName="conn2-1" presStyleLbl="parChTrans1D3" presStyleIdx="3" presStyleCnt="6"/>
      <dgm:spPr/>
      <dgm:t>
        <a:bodyPr/>
        <a:lstStyle/>
        <a:p>
          <a:endParaRPr lang="fr-FR"/>
        </a:p>
      </dgm:t>
    </dgm:pt>
    <dgm:pt modelId="{ED0EA626-1425-41F0-A9D7-7C52F0F80CBE}" type="pres">
      <dgm:prSet presAssocID="{234F8402-96B7-49FB-8EEB-52FD48200E16}" presName="connTx" presStyleLbl="parChTrans1D3" presStyleIdx="3" presStyleCnt="6"/>
      <dgm:spPr/>
      <dgm:t>
        <a:bodyPr/>
        <a:lstStyle/>
        <a:p>
          <a:endParaRPr lang="fr-FR"/>
        </a:p>
      </dgm:t>
    </dgm:pt>
    <dgm:pt modelId="{9CCB7CC5-8D6E-42E4-8FAD-145664A84F77}" type="pres">
      <dgm:prSet presAssocID="{82BD721F-A983-446F-A9E5-C7DCB9E0F7B8}" presName="root2" presStyleCnt="0"/>
      <dgm:spPr/>
    </dgm:pt>
    <dgm:pt modelId="{9034A946-34EC-4BC4-93EE-0296174091C9}" type="pres">
      <dgm:prSet presAssocID="{82BD721F-A983-446F-A9E5-C7DCB9E0F7B8}" presName="LevelTwoTextNode" presStyleLbl="node3" presStyleIdx="3" presStyleCnt="6">
        <dgm:presLayoutVars>
          <dgm:chPref val="3"/>
        </dgm:presLayoutVars>
      </dgm:prSet>
      <dgm:spPr/>
      <dgm:t>
        <a:bodyPr/>
        <a:lstStyle/>
        <a:p>
          <a:endParaRPr lang="fr-FR"/>
        </a:p>
      </dgm:t>
    </dgm:pt>
    <dgm:pt modelId="{58D3EE3E-467B-4131-8232-44D9590ECF94}" type="pres">
      <dgm:prSet presAssocID="{82BD721F-A983-446F-A9E5-C7DCB9E0F7B8}" presName="level3hierChild" presStyleCnt="0"/>
      <dgm:spPr/>
    </dgm:pt>
    <dgm:pt modelId="{EEAECDFB-2044-4CA5-89F7-6BC47E189DFF}" type="pres">
      <dgm:prSet presAssocID="{457D0765-E1B6-4D75-9FEF-9FEDED53A237}" presName="conn2-1" presStyleLbl="parChTrans1D2" presStyleIdx="1" presStyleCnt="2"/>
      <dgm:spPr/>
      <dgm:t>
        <a:bodyPr/>
        <a:lstStyle/>
        <a:p>
          <a:endParaRPr lang="fr-FR"/>
        </a:p>
      </dgm:t>
    </dgm:pt>
    <dgm:pt modelId="{8864E3A1-86B4-4408-B7BE-1EBC146DB401}" type="pres">
      <dgm:prSet presAssocID="{457D0765-E1B6-4D75-9FEF-9FEDED53A237}" presName="connTx" presStyleLbl="parChTrans1D2" presStyleIdx="1" presStyleCnt="2"/>
      <dgm:spPr/>
      <dgm:t>
        <a:bodyPr/>
        <a:lstStyle/>
        <a:p>
          <a:endParaRPr lang="fr-FR"/>
        </a:p>
      </dgm:t>
    </dgm:pt>
    <dgm:pt modelId="{103B332C-0F02-424B-BBCE-CD52798758EC}" type="pres">
      <dgm:prSet presAssocID="{244594DA-EEDF-4F09-8624-638545D0A9F3}" presName="root2" presStyleCnt="0"/>
      <dgm:spPr/>
    </dgm:pt>
    <dgm:pt modelId="{B8CC02A8-D5D4-4F80-9DAE-61F7AF4C8A31}" type="pres">
      <dgm:prSet presAssocID="{244594DA-EEDF-4F09-8624-638545D0A9F3}" presName="LevelTwoTextNode" presStyleLbl="node2" presStyleIdx="1" presStyleCnt="2" custScaleX="157653">
        <dgm:presLayoutVars>
          <dgm:chPref val="3"/>
        </dgm:presLayoutVars>
      </dgm:prSet>
      <dgm:spPr/>
      <dgm:t>
        <a:bodyPr/>
        <a:lstStyle/>
        <a:p>
          <a:endParaRPr lang="fr-FR"/>
        </a:p>
      </dgm:t>
    </dgm:pt>
    <dgm:pt modelId="{797CA6F9-20DB-489B-94E7-B827F1F415A9}" type="pres">
      <dgm:prSet presAssocID="{244594DA-EEDF-4F09-8624-638545D0A9F3}" presName="level3hierChild" presStyleCnt="0"/>
      <dgm:spPr/>
    </dgm:pt>
    <dgm:pt modelId="{AC434373-334F-4FC1-A70A-B8F6163A49B0}" type="pres">
      <dgm:prSet presAssocID="{9A948A64-45DC-47FF-ABEA-7578A96C0914}" presName="conn2-1" presStyleLbl="parChTrans1D3" presStyleIdx="4" presStyleCnt="6"/>
      <dgm:spPr/>
      <dgm:t>
        <a:bodyPr/>
        <a:lstStyle/>
        <a:p>
          <a:endParaRPr lang="fr-FR"/>
        </a:p>
      </dgm:t>
    </dgm:pt>
    <dgm:pt modelId="{1B6FBD64-DD05-497A-A3F6-915BF05FA9D7}" type="pres">
      <dgm:prSet presAssocID="{9A948A64-45DC-47FF-ABEA-7578A96C0914}" presName="connTx" presStyleLbl="parChTrans1D3" presStyleIdx="4" presStyleCnt="6"/>
      <dgm:spPr/>
      <dgm:t>
        <a:bodyPr/>
        <a:lstStyle/>
        <a:p>
          <a:endParaRPr lang="fr-FR"/>
        </a:p>
      </dgm:t>
    </dgm:pt>
    <dgm:pt modelId="{890F37C0-49E6-4A6C-B1A3-7E6D7CCB35A3}" type="pres">
      <dgm:prSet presAssocID="{1A0D8319-D999-4BF4-BF00-F355481CEB24}" presName="root2" presStyleCnt="0"/>
      <dgm:spPr/>
    </dgm:pt>
    <dgm:pt modelId="{781DC267-9441-49EE-9F54-D2DA742B4BAD}" type="pres">
      <dgm:prSet presAssocID="{1A0D8319-D999-4BF4-BF00-F355481CEB24}" presName="LevelTwoTextNode" presStyleLbl="node3" presStyleIdx="4" presStyleCnt="6">
        <dgm:presLayoutVars>
          <dgm:chPref val="3"/>
        </dgm:presLayoutVars>
      </dgm:prSet>
      <dgm:spPr/>
      <dgm:t>
        <a:bodyPr/>
        <a:lstStyle/>
        <a:p>
          <a:endParaRPr lang="fr-FR"/>
        </a:p>
      </dgm:t>
    </dgm:pt>
    <dgm:pt modelId="{0EBBB4AE-4EDE-4391-A1DB-50DB8FDD6D4F}" type="pres">
      <dgm:prSet presAssocID="{1A0D8319-D999-4BF4-BF00-F355481CEB24}" presName="level3hierChild" presStyleCnt="0"/>
      <dgm:spPr/>
    </dgm:pt>
    <dgm:pt modelId="{C543533B-051D-455E-B030-9E2938B5A3BD}" type="pres">
      <dgm:prSet presAssocID="{3076A014-B872-494A-B9BF-BB0888735B36}" presName="conn2-1" presStyleLbl="parChTrans1D3" presStyleIdx="5" presStyleCnt="6"/>
      <dgm:spPr/>
      <dgm:t>
        <a:bodyPr/>
        <a:lstStyle/>
        <a:p>
          <a:endParaRPr lang="fr-FR"/>
        </a:p>
      </dgm:t>
    </dgm:pt>
    <dgm:pt modelId="{A3D88A9B-A030-4D0E-9B5A-F427C98E9161}" type="pres">
      <dgm:prSet presAssocID="{3076A014-B872-494A-B9BF-BB0888735B36}" presName="connTx" presStyleLbl="parChTrans1D3" presStyleIdx="5" presStyleCnt="6"/>
      <dgm:spPr/>
      <dgm:t>
        <a:bodyPr/>
        <a:lstStyle/>
        <a:p>
          <a:endParaRPr lang="fr-FR"/>
        </a:p>
      </dgm:t>
    </dgm:pt>
    <dgm:pt modelId="{853E6EA9-917B-4166-9D15-A5560AA7ABE1}" type="pres">
      <dgm:prSet presAssocID="{74E8D6CB-299C-4F37-8802-E8C60FF3D091}" presName="root2" presStyleCnt="0"/>
      <dgm:spPr/>
    </dgm:pt>
    <dgm:pt modelId="{B708BDE9-136F-4FFC-891B-1FAAC3D7EEDF}" type="pres">
      <dgm:prSet presAssocID="{74E8D6CB-299C-4F37-8802-E8C60FF3D091}" presName="LevelTwoTextNode" presStyleLbl="node3" presStyleIdx="5" presStyleCnt="6">
        <dgm:presLayoutVars>
          <dgm:chPref val="3"/>
        </dgm:presLayoutVars>
      </dgm:prSet>
      <dgm:spPr/>
      <dgm:t>
        <a:bodyPr/>
        <a:lstStyle/>
        <a:p>
          <a:endParaRPr lang="fr-FR"/>
        </a:p>
      </dgm:t>
    </dgm:pt>
    <dgm:pt modelId="{DDD68200-31C3-40F5-9E28-1D6EE7F6B994}" type="pres">
      <dgm:prSet presAssocID="{74E8D6CB-299C-4F37-8802-E8C60FF3D091}" presName="level3hierChild" presStyleCnt="0"/>
      <dgm:spPr/>
    </dgm:pt>
  </dgm:ptLst>
  <dgm:cxnLst>
    <dgm:cxn modelId="{4415CC05-E4F7-4AD3-AF16-3B6E7F0140E8}" type="presOf" srcId="{204C385A-592A-4235-A871-75F6DBFA34DA}" destId="{A72D9AF4-8BE1-4684-8463-C13C96DE34F9}" srcOrd="1" destOrd="0" presId="urn:microsoft.com/office/officeart/2005/8/layout/hierarchy2"/>
    <dgm:cxn modelId="{330FB011-FA2A-44A8-A551-8AB8F7CC9369}" type="presOf" srcId="{82BD721F-A983-446F-A9E5-C7DCB9E0F7B8}" destId="{9034A946-34EC-4BC4-93EE-0296174091C9}" srcOrd="0" destOrd="0" presId="urn:microsoft.com/office/officeart/2005/8/layout/hierarchy2"/>
    <dgm:cxn modelId="{B469B307-011A-44DB-A0D3-07083DB278C2}" type="presOf" srcId="{74E8D6CB-299C-4F37-8802-E8C60FF3D091}" destId="{B708BDE9-136F-4FFC-891B-1FAAC3D7EEDF}" srcOrd="0" destOrd="0" presId="urn:microsoft.com/office/officeart/2005/8/layout/hierarchy2"/>
    <dgm:cxn modelId="{E320FF3A-A550-45B9-A1CD-B251ED425D2C}" srcId="{118C3E1E-1B10-432F-B6BA-CD0AB7F10146}" destId="{244594DA-EEDF-4F09-8624-638545D0A9F3}" srcOrd="1" destOrd="0" parTransId="{457D0765-E1B6-4D75-9FEF-9FEDED53A237}" sibTransId="{8D3C4840-8499-414A-B94C-9223CE235E10}"/>
    <dgm:cxn modelId="{59219E54-2717-4A64-A696-3E85A487B7A8}" srcId="{55C235C1-8F64-4AD1-9B88-0FC2B56702D4}" destId="{917A9C00-F899-4CBD-B3FD-45AB9F1C5BDB}" srcOrd="0" destOrd="0" parTransId="{2F740546-FB3E-4BE1-93BE-DA501A4CF829}" sibTransId="{D65CE296-3F72-40B2-AE4A-4E1A0D76FE4C}"/>
    <dgm:cxn modelId="{5917F9E7-5643-4430-9BC9-2D9587C34835}" srcId="{55C235C1-8F64-4AD1-9B88-0FC2B56702D4}" destId="{B6C2EA68-F6E5-4BA6-932F-C0F04A339FD6}" srcOrd="2" destOrd="0" parTransId="{3F2AFE71-FC2B-4EC1-AB8F-3B19AB23F243}" sibTransId="{2AC0C402-0A42-49D0-B288-229449B13B19}"/>
    <dgm:cxn modelId="{A6BD9F86-688F-4CD9-AA30-0423F964C5AD}" type="presOf" srcId="{457D0765-E1B6-4D75-9FEF-9FEDED53A237}" destId="{EEAECDFB-2044-4CA5-89F7-6BC47E189DFF}" srcOrd="0" destOrd="0" presId="urn:microsoft.com/office/officeart/2005/8/layout/hierarchy2"/>
    <dgm:cxn modelId="{5BA2EF2B-385B-4B56-992B-4475018FD5E0}" type="presOf" srcId="{3F2AFE71-FC2B-4EC1-AB8F-3B19AB23F243}" destId="{EC1BE5C2-E911-442F-93E9-047ED77E47AC}" srcOrd="0" destOrd="0" presId="urn:microsoft.com/office/officeart/2005/8/layout/hierarchy2"/>
    <dgm:cxn modelId="{A88CD5A1-222E-4313-95BC-37E17A5F7D67}" srcId="{EDE4DF67-80B6-4658-9A9E-A67455F80451}" destId="{118C3E1E-1B10-432F-B6BA-CD0AB7F10146}" srcOrd="0" destOrd="0" parTransId="{94FCD733-160B-4445-83C3-ED41B92D5CFA}" sibTransId="{8B2BC3F7-3B88-49E4-BF6C-ED7B2DB3D01D}"/>
    <dgm:cxn modelId="{E2F14C3D-0C8F-4047-B20C-279926228CFE}" type="presOf" srcId="{234F8402-96B7-49FB-8EEB-52FD48200E16}" destId="{AFE9FE33-DF9A-4FE8-A587-89A30BC87EF2}" srcOrd="0" destOrd="0" presId="urn:microsoft.com/office/officeart/2005/8/layout/hierarchy2"/>
    <dgm:cxn modelId="{CC4F85C6-339A-49E6-80D3-9ABFF9BEAA27}" type="presOf" srcId="{B6C2EA68-F6E5-4BA6-932F-C0F04A339FD6}" destId="{3B949F02-5471-42DB-A129-4027D9C84288}" srcOrd="0" destOrd="0" presId="urn:microsoft.com/office/officeart/2005/8/layout/hierarchy2"/>
    <dgm:cxn modelId="{BB213AD8-373C-43E3-800C-47043EF245FF}" type="presOf" srcId="{917A9C00-F899-4CBD-B3FD-45AB9F1C5BDB}" destId="{5ABCCD31-4C66-406E-9CB9-5FBACC7159D9}" srcOrd="0" destOrd="0" presId="urn:microsoft.com/office/officeart/2005/8/layout/hierarchy2"/>
    <dgm:cxn modelId="{D3D2B933-A0E2-4108-AABD-8599A1E590AE}" type="presOf" srcId="{457D0765-E1B6-4D75-9FEF-9FEDED53A237}" destId="{8864E3A1-86B4-4408-B7BE-1EBC146DB401}" srcOrd="1" destOrd="0" presId="urn:microsoft.com/office/officeart/2005/8/layout/hierarchy2"/>
    <dgm:cxn modelId="{FC9483B2-8BE0-4D91-B4FA-9E9480C3EB0C}" srcId="{55C235C1-8F64-4AD1-9B88-0FC2B56702D4}" destId="{4A9F5638-6FFE-4A1A-8C40-817FD95DA1F5}" srcOrd="1" destOrd="0" parTransId="{204C385A-592A-4235-A871-75F6DBFA34DA}" sibTransId="{2CB68698-F79E-4201-A3C5-E5ED58514145}"/>
    <dgm:cxn modelId="{044B9669-B7EF-4C23-B46D-E53CBA584217}" srcId="{244594DA-EEDF-4F09-8624-638545D0A9F3}" destId="{74E8D6CB-299C-4F37-8802-E8C60FF3D091}" srcOrd="1" destOrd="0" parTransId="{3076A014-B872-494A-B9BF-BB0888735B36}" sibTransId="{2ECE2237-D347-4B83-943C-E0414FB3CA09}"/>
    <dgm:cxn modelId="{7290C3D9-0943-4534-AB8D-6004077971EB}" srcId="{118C3E1E-1B10-432F-B6BA-CD0AB7F10146}" destId="{55C235C1-8F64-4AD1-9B88-0FC2B56702D4}" srcOrd="0" destOrd="0" parTransId="{8477AB22-3535-44CB-88F0-BB4C1FCDA887}" sibTransId="{4D22EC9C-E382-493F-A0DA-FC08C4ADDF10}"/>
    <dgm:cxn modelId="{A71134EA-BA2A-443B-9925-E53BD61E2665}" type="presOf" srcId="{9A948A64-45DC-47FF-ABEA-7578A96C0914}" destId="{1B6FBD64-DD05-497A-A3F6-915BF05FA9D7}" srcOrd="1" destOrd="0" presId="urn:microsoft.com/office/officeart/2005/8/layout/hierarchy2"/>
    <dgm:cxn modelId="{CC1CB9B5-30A5-440E-9B76-C79E4F96C89A}" type="presOf" srcId="{3F2AFE71-FC2B-4EC1-AB8F-3B19AB23F243}" destId="{89FF90F6-F1F1-432A-884C-D91C7898BCC3}" srcOrd="1" destOrd="0" presId="urn:microsoft.com/office/officeart/2005/8/layout/hierarchy2"/>
    <dgm:cxn modelId="{B29FD8CE-AB66-4BF2-84D7-A799AEA46C91}" type="presOf" srcId="{244594DA-EEDF-4F09-8624-638545D0A9F3}" destId="{B8CC02A8-D5D4-4F80-9DAE-61F7AF4C8A31}" srcOrd="0" destOrd="0" presId="urn:microsoft.com/office/officeart/2005/8/layout/hierarchy2"/>
    <dgm:cxn modelId="{C98E6100-8679-4246-80F2-934F5F42EC77}" type="presOf" srcId="{234F8402-96B7-49FB-8EEB-52FD48200E16}" destId="{ED0EA626-1425-41F0-A9D7-7C52F0F80CBE}" srcOrd="1" destOrd="0" presId="urn:microsoft.com/office/officeart/2005/8/layout/hierarchy2"/>
    <dgm:cxn modelId="{497D9A69-5E72-492D-8297-B8F2FCF5636E}" srcId="{55C235C1-8F64-4AD1-9B88-0FC2B56702D4}" destId="{82BD721F-A983-446F-A9E5-C7DCB9E0F7B8}" srcOrd="3" destOrd="0" parTransId="{234F8402-96B7-49FB-8EEB-52FD48200E16}" sibTransId="{35EFDF29-6BAC-4DB6-BAFF-053A31C5974A}"/>
    <dgm:cxn modelId="{7B277F88-BAF8-4553-892A-97152B033EEA}" srcId="{244594DA-EEDF-4F09-8624-638545D0A9F3}" destId="{1A0D8319-D999-4BF4-BF00-F355481CEB24}" srcOrd="0" destOrd="0" parTransId="{9A948A64-45DC-47FF-ABEA-7578A96C0914}" sibTransId="{AB29367F-1684-468C-897E-EC73F144E4AD}"/>
    <dgm:cxn modelId="{A4EF7FF5-143B-44A5-BCA3-1D0FB16F5BA6}" type="presOf" srcId="{8477AB22-3535-44CB-88F0-BB4C1FCDA887}" destId="{91A2F813-47BF-4633-8CF1-C1B177D0A787}" srcOrd="0" destOrd="0" presId="urn:microsoft.com/office/officeart/2005/8/layout/hierarchy2"/>
    <dgm:cxn modelId="{35C3D369-3F5E-44C6-B35F-8913D508DD78}" type="presOf" srcId="{EDE4DF67-80B6-4658-9A9E-A67455F80451}" destId="{3B9CFD70-0580-4E92-A83E-B31DBA63BF0F}" srcOrd="0" destOrd="0" presId="urn:microsoft.com/office/officeart/2005/8/layout/hierarchy2"/>
    <dgm:cxn modelId="{2CA55BD5-820B-48F0-8E37-46B9235FD7BA}" type="presOf" srcId="{4A9F5638-6FFE-4A1A-8C40-817FD95DA1F5}" destId="{ED4C6308-B24D-4F43-9260-AB85CD207B32}" srcOrd="0" destOrd="0" presId="urn:microsoft.com/office/officeart/2005/8/layout/hierarchy2"/>
    <dgm:cxn modelId="{06053DB9-C22C-4F7F-8A90-5A261DCE724D}" type="presOf" srcId="{118C3E1E-1B10-432F-B6BA-CD0AB7F10146}" destId="{4637957D-ABF8-46E9-B58C-5A2F44E4BE88}" srcOrd="0" destOrd="0" presId="urn:microsoft.com/office/officeart/2005/8/layout/hierarchy2"/>
    <dgm:cxn modelId="{EDC20EE9-C738-411D-AE1C-9374A548AD5B}" type="presOf" srcId="{55C235C1-8F64-4AD1-9B88-0FC2B56702D4}" destId="{0B43784C-9973-432B-9213-DA0621FBB0B2}" srcOrd="0" destOrd="0" presId="urn:microsoft.com/office/officeart/2005/8/layout/hierarchy2"/>
    <dgm:cxn modelId="{E0917AD1-3E15-42D4-938D-E49B5CD37CA4}" type="presOf" srcId="{8477AB22-3535-44CB-88F0-BB4C1FCDA887}" destId="{6EFBBAA8-B333-424D-8438-6C73DFD1BCDE}" srcOrd="1" destOrd="0" presId="urn:microsoft.com/office/officeart/2005/8/layout/hierarchy2"/>
    <dgm:cxn modelId="{C4550462-1A2B-4C25-91DD-17FCD635F74E}" type="presOf" srcId="{3076A014-B872-494A-B9BF-BB0888735B36}" destId="{C543533B-051D-455E-B030-9E2938B5A3BD}" srcOrd="0" destOrd="0" presId="urn:microsoft.com/office/officeart/2005/8/layout/hierarchy2"/>
    <dgm:cxn modelId="{F1FF449F-A2B4-42AD-91AD-91A2D86B9828}" type="presOf" srcId="{9A948A64-45DC-47FF-ABEA-7578A96C0914}" destId="{AC434373-334F-4FC1-A70A-B8F6163A49B0}" srcOrd="0" destOrd="0" presId="urn:microsoft.com/office/officeart/2005/8/layout/hierarchy2"/>
    <dgm:cxn modelId="{271811A5-0C4F-4AED-AB04-075BC34F0786}" type="presOf" srcId="{3076A014-B872-494A-B9BF-BB0888735B36}" destId="{A3D88A9B-A030-4D0E-9B5A-F427C98E9161}" srcOrd="1" destOrd="0" presId="urn:microsoft.com/office/officeart/2005/8/layout/hierarchy2"/>
    <dgm:cxn modelId="{65DB5E27-5F35-452F-AB6D-4F06587970D6}" type="presOf" srcId="{2F740546-FB3E-4BE1-93BE-DA501A4CF829}" destId="{762C68C7-A939-4C01-9941-E85C25584B3E}" srcOrd="0" destOrd="0" presId="urn:microsoft.com/office/officeart/2005/8/layout/hierarchy2"/>
    <dgm:cxn modelId="{C7341177-DBC5-4B3E-98C7-F26530C8BDE9}" type="presOf" srcId="{1A0D8319-D999-4BF4-BF00-F355481CEB24}" destId="{781DC267-9441-49EE-9F54-D2DA742B4BAD}" srcOrd="0" destOrd="0" presId="urn:microsoft.com/office/officeart/2005/8/layout/hierarchy2"/>
    <dgm:cxn modelId="{E9EE5EF4-BB0D-4E46-8697-710DE8CB325A}" type="presOf" srcId="{204C385A-592A-4235-A871-75F6DBFA34DA}" destId="{DC8DB38B-8735-4C55-A3F3-D2070FE77BA9}" srcOrd="0" destOrd="0" presId="urn:microsoft.com/office/officeart/2005/8/layout/hierarchy2"/>
    <dgm:cxn modelId="{1BA4CB2A-CA2C-4363-8EEE-436D41EFE0F8}" type="presOf" srcId="{2F740546-FB3E-4BE1-93BE-DA501A4CF829}" destId="{FF451DF9-3541-4E25-B30C-EAD69A077916}" srcOrd="1" destOrd="0" presId="urn:microsoft.com/office/officeart/2005/8/layout/hierarchy2"/>
    <dgm:cxn modelId="{9FB7F627-0061-4D63-9114-BC9AC03450BA}" type="presParOf" srcId="{3B9CFD70-0580-4E92-A83E-B31DBA63BF0F}" destId="{C81E90C3-63DD-465A-B338-330D15858FB4}" srcOrd="0" destOrd="0" presId="urn:microsoft.com/office/officeart/2005/8/layout/hierarchy2"/>
    <dgm:cxn modelId="{76D945BB-BA6C-4800-A0A7-CBCA08B35B7C}" type="presParOf" srcId="{C81E90C3-63DD-465A-B338-330D15858FB4}" destId="{4637957D-ABF8-46E9-B58C-5A2F44E4BE88}" srcOrd="0" destOrd="0" presId="urn:microsoft.com/office/officeart/2005/8/layout/hierarchy2"/>
    <dgm:cxn modelId="{CC4BF745-EECE-4EA3-8A33-8C0D6F12E43A}" type="presParOf" srcId="{C81E90C3-63DD-465A-B338-330D15858FB4}" destId="{2F83A361-7195-466B-99FB-7D98A3656D92}" srcOrd="1" destOrd="0" presId="urn:microsoft.com/office/officeart/2005/8/layout/hierarchy2"/>
    <dgm:cxn modelId="{29FEA9DE-45F1-4E20-A0B1-BF3E16484455}" type="presParOf" srcId="{2F83A361-7195-466B-99FB-7D98A3656D92}" destId="{91A2F813-47BF-4633-8CF1-C1B177D0A787}" srcOrd="0" destOrd="0" presId="urn:microsoft.com/office/officeart/2005/8/layout/hierarchy2"/>
    <dgm:cxn modelId="{0B656D1B-C89E-45BD-9492-AF177E0941D6}" type="presParOf" srcId="{91A2F813-47BF-4633-8CF1-C1B177D0A787}" destId="{6EFBBAA8-B333-424D-8438-6C73DFD1BCDE}" srcOrd="0" destOrd="0" presId="urn:microsoft.com/office/officeart/2005/8/layout/hierarchy2"/>
    <dgm:cxn modelId="{B8B4E099-D568-481A-8824-448063F3B676}" type="presParOf" srcId="{2F83A361-7195-466B-99FB-7D98A3656D92}" destId="{3574426E-3ED7-4CEB-96BE-70236A30B6A0}" srcOrd="1" destOrd="0" presId="urn:microsoft.com/office/officeart/2005/8/layout/hierarchy2"/>
    <dgm:cxn modelId="{96D3D45C-7EC1-44DB-B1AB-1C19683EA188}" type="presParOf" srcId="{3574426E-3ED7-4CEB-96BE-70236A30B6A0}" destId="{0B43784C-9973-432B-9213-DA0621FBB0B2}" srcOrd="0" destOrd="0" presId="urn:microsoft.com/office/officeart/2005/8/layout/hierarchy2"/>
    <dgm:cxn modelId="{4CE33F16-27B9-46E0-A318-F571FE4DB25C}" type="presParOf" srcId="{3574426E-3ED7-4CEB-96BE-70236A30B6A0}" destId="{16E1092C-AEAE-421C-8FD1-78A20566106E}" srcOrd="1" destOrd="0" presId="urn:microsoft.com/office/officeart/2005/8/layout/hierarchy2"/>
    <dgm:cxn modelId="{D13CE8D5-7AC5-4F8F-92F0-52ED2B290146}" type="presParOf" srcId="{16E1092C-AEAE-421C-8FD1-78A20566106E}" destId="{762C68C7-A939-4C01-9941-E85C25584B3E}" srcOrd="0" destOrd="0" presId="urn:microsoft.com/office/officeart/2005/8/layout/hierarchy2"/>
    <dgm:cxn modelId="{A65C8E74-D09C-4829-AD68-37E8F3563E57}" type="presParOf" srcId="{762C68C7-A939-4C01-9941-E85C25584B3E}" destId="{FF451DF9-3541-4E25-B30C-EAD69A077916}" srcOrd="0" destOrd="0" presId="urn:microsoft.com/office/officeart/2005/8/layout/hierarchy2"/>
    <dgm:cxn modelId="{3B8B01B8-077F-4498-B471-B2C069E8C867}" type="presParOf" srcId="{16E1092C-AEAE-421C-8FD1-78A20566106E}" destId="{53DE7D2E-7C6E-47E9-A451-76FB5EA8FE35}" srcOrd="1" destOrd="0" presId="urn:microsoft.com/office/officeart/2005/8/layout/hierarchy2"/>
    <dgm:cxn modelId="{7CB2B06A-DC7A-4C12-A96B-A1B5A20DDAD9}" type="presParOf" srcId="{53DE7D2E-7C6E-47E9-A451-76FB5EA8FE35}" destId="{5ABCCD31-4C66-406E-9CB9-5FBACC7159D9}" srcOrd="0" destOrd="0" presId="urn:microsoft.com/office/officeart/2005/8/layout/hierarchy2"/>
    <dgm:cxn modelId="{733754ED-575A-4969-BDA8-5892FF48E4FA}" type="presParOf" srcId="{53DE7D2E-7C6E-47E9-A451-76FB5EA8FE35}" destId="{32C713A3-BD33-477E-B2C3-17C6FB65F1E1}" srcOrd="1" destOrd="0" presId="urn:microsoft.com/office/officeart/2005/8/layout/hierarchy2"/>
    <dgm:cxn modelId="{44C74D9E-4FB2-4D6F-BB9E-1BBD02424493}" type="presParOf" srcId="{16E1092C-AEAE-421C-8FD1-78A20566106E}" destId="{DC8DB38B-8735-4C55-A3F3-D2070FE77BA9}" srcOrd="2" destOrd="0" presId="urn:microsoft.com/office/officeart/2005/8/layout/hierarchy2"/>
    <dgm:cxn modelId="{63242B1D-621D-4B71-A54D-CD20642AA631}" type="presParOf" srcId="{DC8DB38B-8735-4C55-A3F3-D2070FE77BA9}" destId="{A72D9AF4-8BE1-4684-8463-C13C96DE34F9}" srcOrd="0" destOrd="0" presId="urn:microsoft.com/office/officeart/2005/8/layout/hierarchy2"/>
    <dgm:cxn modelId="{47ECBB30-0780-4E66-8C53-79D201B88092}" type="presParOf" srcId="{16E1092C-AEAE-421C-8FD1-78A20566106E}" destId="{29E202BD-2602-456D-B621-4C1ED1BEE519}" srcOrd="3" destOrd="0" presId="urn:microsoft.com/office/officeart/2005/8/layout/hierarchy2"/>
    <dgm:cxn modelId="{AAAA7355-0D5C-4957-AA03-9DE67DEFED28}" type="presParOf" srcId="{29E202BD-2602-456D-B621-4C1ED1BEE519}" destId="{ED4C6308-B24D-4F43-9260-AB85CD207B32}" srcOrd="0" destOrd="0" presId="urn:microsoft.com/office/officeart/2005/8/layout/hierarchy2"/>
    <dgm:cxn modelId="{B7D7AFDC-0E8E-4C4C-9CBD-B13883E498F5}" type="presParOf" srcId="{29E202BD-2602-456D-B621-4C1ED1BEE519}" destId="{ADDE2498-0A7D-4CAF-9971-A7771BAF2B32}" srcOrd="1" destOrd="0" presId="urn:microsoft.com/office/officeart/2005/8/layout/hierarchy2"/>
    <dgm:cxn modelId="{40D39B4A-35E6-4E5F-8CEC-9223DE970768}" type="presParOf" srcId="{16E1092C-AEAE-421C-8FD1-78A20566106E}" destId="{EC1BE5C2-E911-442F-93E9-047ED77E47AC}" srcOrd="4" destOrd="0" presId="urn:microsoft.com/office/officeart/2005/8/layout/hierarchy2"/>
    <dgm:cxn modelId="{787954D0-7499-4AF6-B28B-77498430E0BB}" type="presParOf" srcId="{EC1BE5C2-E911-442F-93E9-047ED77E47AC}" destId="{89FF90F6-F1F1-432A-884C-D91C7898BCC3}" srcOrd="0" destOrd="0" presId="urn:microsoft.com/office/officeart/2005/8/layout/hierarchy2"/>
    <dgm:cxn modelId="{6E1EFA9B-0F31-48A7-8E46-7F92A7EED31E}" type="presParOf" srcId="{16E1092C-AEAE-421C-8FD1-78A20566106E}" destId="{B961F84B-7664-42C3-B7C7-638F18957635}" srcOrd="5" destOrd="0" presId="urn:microsoft.com/office/officeart/2005/8/layout/hierarchy2"/>
    <dgm:cxn modelId="{1C806500-8992-4FC3-B06E-3201C98E7C85}" type="presParOf" srcId="{B961F84B-7664-42C3-B7C7-638F18957635}" destId="{3B949F02-5471-42DB-A129-4027D9C84288}" srcOrd="0" destOrd="0" presId="urn:microsoft.com/office/officeart/2005/8/layout/hierarchy2"/>
    <dgm:cxn modelId="{2AE08353-7076-4128-9F21-89424FC3399B}" type="presParOf" srcId="{B961F84B-7664-42C3-B7C7-638F18957635}" destId="{7E3B71C0-1EA9-4CF0-9966-45F7B3BA06E0}" srcOrd="1" destOrd="0" presId="urn:microsoft.com/office/officeart/2005/8/layout/hierarchy2"/>
    <dgm:cxn modelId="{A2077FBA-0098-4827-B025-69015587340D}" type="presParOf" srcId="{16E1092C-AEAE-421C-8FD1-78A20566106E}" destId="{AFE9FE33-DF9A-4FE8-A587-89A30BC87EF2}" srcOrd="6" destOrd="0" presId="urn:microsoft.com/office/officeart/2005/8/layout/hierarchy2"/>
    <dgm:cxn modelId="{2DD916E3-3390-428D-9357-6663BBAFBF5D}" type="presParOf" srcId="{AFE9FE33-DF9A-4FE8-A587-89A30BC87EF2}" destId="{ED0EA626-1425-41F0-A9D7-7C52F0F80CBE}" srcOrd="0" destOrd="0" presId="urn:microsoft.com/office/officeart/2005/8/layout/hierarchy2"/>
    <dgm:cxn modelId="{72C3A1F3-208D-4925-85CC-0D7F2E790F64}" type="presParOf" srcId="{16E1092C-AEAE-421C-8FD1-78A20566106E}" destId="{9CCB7CC5-8D6E-42E4-8FAD-145664A84F77}" srcOrd="7" destOrd="0" presId="urn:microsoft.com/office/officeart/2005/8/layout/hierarchy2"/>
    <dgm:cxn modelId="{21426F09-399E-4BEE-BF70-7157A15AF604}" type="presParOf" srcId="{9CCB7CC5-8D6E-42E4-8FAD-145664A84F77}" destId="{9034A946-34EC-4BC4-93EE-0296174091C9}" srcOrd="0" destOrd="0" presId="urn:microsoft.com/office/officeart/2005/8/layout/hierarchy2"/>
    <dgm:cxn modelId="{8A5D807F-3EFD-4C49-A651-18D96EB7AB5D}" type="presParOf" srcId="{9CCB7CC5-8D6E-42E4-8FAD-145664A84F77}" destId="{58D3EE3E-467B-4131-8232-44D9590ECF94}" srcOrd="1" destOrd="0" presId="urn:microsoft.com/office/officeart/2005/8/layout/hierarchy2"/>
    <dgm:cxn modelId="{6934C3D2-871F-4A92-A89F-EED464908857}" type="presParOf" srcId="{2F83A361-7195-466B-99FB-7D98A3656D92}" destId="{EEAECDFB-2044-4CA5-89F7-6BC47E189DFF}" srcOrd="2" destOrd="0" presId="urn:microsoft.com/office/officeart/2005/8/layout/hierarchy2"/>
    <dgm:cxn modelId="{1635DD1D-A98F-4ACC-8F52-A7BDD6F64842}" type="presParOf" srcId="{EEAECDFB-2044-4CA5-89F7-6BC47E189DFF}" destId="{8864E3A1-86B4-4408-B7BE-1EBC146DB401}" srcOrd="0" destOrd="0" presId="urn:microsoft.com/office/officeart/2005/8/layout/hierarchy2"/>
    <dgm:cxn modelId="{282EC03E-8C1B-4517-9D61-4C81E0B186C4}" type="presParOf" srcId="{2F83A361-7195-466B-99FB-7D98A3656D92}" destId="{103B332C-0F02-424B-BBCE-CD52798758EC}" srcOrd="3" destOrd="0" presId="urn:microsoft.com/office/officeart/2005/8/layout/hierarchy2"/>
    <dgm:cxn modelId="{8A6BF4DD-7D06-476E-A87C-4E1180078309}" type="presParOf" srcId="{103B332C-0F02-424B-BBCE-CD52798758EC}" destId="{B8CC02A8-D5D4-4F80-9DAE-61F7AF4C8A31}" srcOrd="0" destOrd="0" presId="urn:microsoft.com/office/officeart/2005/8/layout/hierarchy2"/>
    <dgm:cxn modelId="{550777A4-3E8B-4597-8CF9-5FCC27A0115F}" type="presParOf" srcId="{103B332C-0F02-424B-BBCE-CD52798758EC}" destId="{797CA6F9-20DB-489B-94E7-B827F1F415A9}" srcOrd="1" destOrd="0" presId="urn:microsoft.com/office/officeart/2005/8/layout/hierarchy2"/>
    <dgm:cxn modelId="{6766A0D2-80F3-494C-BC30-00D0F188C286}" type="presParOf" srcId="{797CA6F9-20DB-489B-94E7-B827F1F415A9}" destId="{AC434373-334F-4FC1-A70A-B8F6163A49B0}" srcOrd="0" destOrd="0" presId="urn:microsoft.com/office/officeart/2005/8/layout/hierarchy2"/>
    <dgm:cxn modelId="{11843D5F-6EFD-429D-A034-3C241E9975A5}" type="presParOf" srcId="{AC434373-334F-4FC1-A70A-B8F6163A49B0}" destId="{1B6FBD64-DD05-497A-A3F6-915BF05FA9D7}" srcOrd="0" destOrd="0" presId="urn:microsoft.com/office/officeart/2005/8/layout/hierarchy2"/>
    <dgm:cxn modelId="{DD624BB9-E32C-4503-90A0-739F7A41DF23}" type="presParOf" srcId="{797CA6F9-20DB-489B-94E7-B827F1F415A9}" destId="{890F37C0-49E6-4A6C-B1A3-7E6D7CCB35A3}" srcOrd="1" destOrd="0" presId="urn:microsoft.com/office/officeart/2005/8/layout/hierarchy2"/>
    <dgm:cxn modelId="{2815939A-FA2C-4E55-B848-359A7BE2BDED}" type="presParOf" srcId="{890F37C0-49E6-4A6C-B1A3-7E6D7CCB35A3}" destId="{781DC267-9441-49EE-9F54-D2DA742B4BAD}" srcOrd="0" destOrd="0" presId="urn:microsoft.com/office/officeart/2005/8/layout/hierarchy2"/>
    <dgm:cxn modelId="{CE4370AE-FB5B-4C3B-BC63-54BFE0434138}" type="presParOf" srcId="{890F37C0-49E6-4A6C-B1A3-7E6D7CCB35A3}" destId="{0EBBB4AE-4EDE-4391-A1DB-50DB8FDD6D4F}" srcOrd="1" destOrd="0" presId="urn:microsoft.com/office/officeart/2005/8/layout/hierarchy2"/>
    <dgm:cxn modelId="{4F9B99DC-64A1-4B46-8BF3-C3AEEFBD3B9A}" type="presParOf" srcId="{797CA6F9-20DB-489B-94E7-B827F1F415A9}" destId="{C543533B-051D-455E-B030-9E2938B5A3BD}" srcOrd="2" destOrd="0" presId="urn:microsoft.com/office/officeart/2005/8/layout/hierarchy2"/>
    <dgm:cxn modelId="{14304E25-B525-4631-999B-4906022752E9}" type="presParOf" srcId="{C543533B-051D-455E-B030-9E2938B5A3BD}" destId="{A3D88A9B-A030-4D0E-9B5A-F427C98E9161}" srcOrd="0" destOrd="0" presId="urn:microsoft.com/office/officeart/2005/8/layout/hierarchy2"/>
    <dgm:cxn modelId="{0F9BB8AA-E6B3-4348-A53E-1F0873F14D6D}" type="presParOf" srcId="{797CA6F9-20DB-489B-94E7-B827F1F415A9}" destId="{853E6EA9-917B-4166-9D15-A5560AA7ABE1}" srcOrd="3" destOrd="0" presId="urn:microsoft.com/office/officeart/2005/8/layout/hierarchy2"/>
    <dgm:cxn modelId="{FE7222FA-4739-4DFC-93F2-3411680E4773}" type="presParOf" srcId="{853E6EA9-917B-4166-9D15-A5560AA7ABE1}" destId="{B708BDE9-136F-4FFC-891B-1FAAC3D7EEDF}" srcOrd="0" destOrd="0" presId="urn:microsoft.com/office/officeart/2005/8/layout/hierarchy2"/>
    <dgm:cxn modelId="{B8A4C98B-3C0A-4731-8EDA-1D93FBF9098D}" type="presParOf" srcId="{853E6EA9-917B-4166-9D15-A5560AA7ABE1}" destId="{DDD68200-31C3-40F5-9E28-1D6EE7F6B994}" srcOrd="1" destOrd="0" presId="urn:microsoft.com/office/officeart/2005/8/layout/hierarchy2"/>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637957D-ABF8-46E9-B58C-5A2F44E4BE88}">
      <dsp:nvSpPr>
        <dsp:cNvPr id="0" name=""/>
        <dsp:cNvSpPr/>
      </dsp:nvSpPr>
      <dsp:spPr>
        <a:xfrm>
          <a:off x="815194" y="1874662"/>
          <a:ext cx="1082278" cy="541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baseline="0"/>
            <a:t>Barrières  à l'entrée</a:t>
          </a:r>
        </a:p>
      </dsp:txBody>
      <dsp:txXfrm>
        <a:off x="815194" y="1874662"/>
        <a:ext cx="1082278" cy="541139"/>
      </dsp:txXfrm>
    </dsp:sp>
    <dsp:sp modelId="{91A2F813-47BF-4633-8CF1-C1B177D0A787}">
      <dsp:nvSpPr>
        <dsp:cNvPr id="0" name=""/>
        <dsp:cNvSpPr/>
      </dsp:nvSpPr>
      <dsp:spPr>
        <a:xfrm rot="17685438">
          <a:off x="1597050" y="1662545"/>
          <a:ext cx="1033754" cy="26630"/>
        </a:xfrm>
        <a:custGeom>
          <a:avLst/>
          <a:gdLst/>
          <a:ahLst/>
          <a:cxnLst/>
          <a:rect l="0" t="0" r="0" b="0"/>
          <a:pathLst>
            <a:path>
              <a:moveTo>
                <a:pt x="0" y="13315"/>
              </a:moveTo>
              <a:lnTo>
                <a:pt x="1033754" y="1331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fr-FR" sz="1600" kern="1200"/>
        </a:p>
      </dsp:txBody>
      <dsp:txXfrm rot="17685438">
        <a:off x="2088084" y="1650017"/>
        <a:ext cx="51687" cy="51687"/>
      </dsp:txXfrm>
    </dsp:sp>
    <dsp:sp modelId="{0B43784C-9973-432B-9213-DA0621FBB0B2}">
      <dsp:nvSpPr>
        <dsp:cNvPr id="0" name=""/>
        <dsp:cNvSpPr/>
      </dsp:nvSpPr>
      <dsp:spPr>
        <a:xfrm>
          <a:off x="2330383" y="946475"/>
          <a:ext cx="1740032" cy="520029"/>
        </a:xfrm>
        <a:prstGeom prst="roundRect">
          <a:avLst>
            <a:gd name="adj" fmla="val 10000"/>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fr-FR" sz="1600" kern="1200">
            <a:solidFill>
              <a:schemeClr val="bg1"/>
            </a:solidFill>
          </a:endParaRPr>
        </a:p>
      </dsp:txBody>
      <dsp:txXfrm>
        <a:off x="2330383" y="946475"/>
        <a:ext cx="1740032" cy="520029"/>
      </dsp:txXfrm>
    </dsp:sp>
    <dsp:sp modelId="{762C68C7-A939-4C01-9941-E85C25584B3E}">
      <dsp:nvSpPr>
        <dsp:cNvPr id="0" name=""/>
        <dsp:cNvSpPr/>
      </dsp:nvSpPr>
      <dsp:spPr>
        <a:xfrm rot="17692822">
          <a:off x="3772389" y="726442"/>
          <a:ext cx="1028964" cy="26630"/>
        </a:xfrm>
        <a:custGeom>
          <a:avLst/>
          <a:gdLst/>
          <a:ahLst/>
          <a:cxnLst/>
          <a:rect l="0" t="0" r="0" b="0"/>
          <a:pathLst>
            <a:path>
              <a:moveTo>
                <a:pt x="0" y="13315"/>
              </a:moveTo>
              <a:lnTo>
                <a:pt x="1028964" y="13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fr-FR" sz="1600" kern="1200"/>
        </a:p>
      </dsp:txBody>
      <dsp:txXfrm rot="17692822">
        <a:off x="4261147" y="714033"/>
        <a:ext cx="51448" cy="51448"/>
      </dsp:txXfrm>
    </dsp:sp>
    <dsp:sp modelId="{5ABCCD31-4C66-406E-9CB9-5FBACC7159D9}">
      <dsp:nvSpPr>
        <dsp:cNvPr id="0" name=""/>
        <dsp:cNvSpPr/>
      </dsp:nvSpPr>
      <dsp:spPr>
        <a:xfrm>
          <a:off x="4503327" y="2455"/>
          <a:ext cx="1082278" cy="541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fr-FR" sz="1600" kern="1200"/>
        </a:p>
      </dsp:txBody>
      <dsp:txXfrm>
        <a:off x="4503327" y="2455"/>
        <a:ext cx="1082278" cy="541139"/>
      </dsp:txXfrm>
    </dsp:sp>
    <dsp:sp modelId="{DC8DB38B-8735-4C55-A3F3-D2070FE77BA9}">
      <dsp:nvSpPr>
        <dsp:cNvPr id="0" name=""/>
        <dsp:cNvSpPr/>
      </dsp:nvSpPr>
      <dsp:spPr>
        <a:xfrm rot="19457599">
          <a:off x="4020306" y="1037597"/>
          <a:ext cx="533131" cy="26630"/>
        </a:xfrm>
        <a:custGeom>
          <a:avLst/>
          <a:gdLst/>
          <a:ahLst/>
          <a:cxnLst/>
          <a:rect l="0" t="0" r="0" b="0"/>
          <a:pathLst>
            <a:path>
              <a:moveTo>
                <a:pt x="0" y="13315"/>
              </a:moveTo>
              <a:lnTo>
                <a:pt x="533131" y="13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fr-FR" sz="1600" kern="1200"/>
        </a:p>
      </dsp:txBody>
      <dsp:txXfrm rot="19457599">
        <a:off x="4273543" y="1037584"/>
        <a:ext cx="26656" cy="26656"/>
      </dsp:txXfrm>
    </dsp:sp>
    <dsp:sp modelId="{ED4C6308-B24D-4F43-9260-AB85CD207B32}">
      <dsp:nvSpPr>
        <dsp:cNvPr id="0" name=""/>
        <dsp:cNvSpPr/>
      </dsp:nvSpPr>
      <dsp:spPr>
        <a:xfrm>
          <a:off x="4503327" y="624765"/>
          <a:ext cx="1082278" cy="541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fr-FR" sz="1600" kern="1200"/>
        </a:p>
      </dsp:txBody>
      <dsp:txXfrm>
        <a:off x="4503327" y="624765"/>
        <a:ext cx="1082278" cy="541139"/>
      </dsp:txXfrm>
    </dsp:sp>
    <dsp:sp modelId="{EC1BE5C2-E911-442F-93E9-047ED77E47AC}">
      <dsp:nvSpPr>
        <dsp:cNvPr id="0" name=""/>
        <dsp:cNvSpPr/>
      </dsp:nvSpPr>
      <dsp:spPr>
        <a:xfrm rot="2142401">
          <a:off x="4020306" y="1348752"/>
          <a:ext cx="533131" cy="26630"/>
        </a:xfrm>
        <a:custGeom>
          <a:avLst/>
          <a:gdLst/>
          <a:ahLst/>
          <a:cxnLst/>
          <a:rect l="0" t="0" r="0" b="0"/>
          <a:pathLst>
            <a:path>
              <a:moveTo>
                <a:pt x="0" y="13315"/>
              </a:moveTo>
              <a:lnTo>
                <a:pt x="533131" y="13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fr-FR" sz="1600" kern="1200"/>
        </a:p>
      </dsp:txBody>
      <dsp:txXfrm rot="2142401">
        <a:off x="4273543" y="1348739"/>
        <a:ext cx="26656" cy="26656"/>
      </dsp:txXfrm>
    </dsp:sp>
    <dsp:sp modelId="{3B949F02-5471-42DB-A129-4027D9C84288}">
      <dsp:nvSpPr>
        <dsp:cNvPr id="0" name=""/>
        <dsp:cNvSpPr/>
      </dsp:nvSpPr>
      <dsp:spPr>
        <a:xfrm>
          <a:off x="4503327" y="1247075"/>
          <a:ext cx="1082278" cy="541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fr-FR" sz="1600" kern="1200">
            <a:solidFill>
              <a:schemeClr val="bg1"/>
            </a:solidFill>
          </a:endParaRPr>
        </a:p>
      </dsp:txBody>
      <dsp:txXfrm>
        <a:off x="4503327" y="1247075"/>
        <a:ext cx="1082278" cy="541139"/>
      </dsp:txXfrm>
    </dsp:sp>
    <dsp:sp modelId="{AFE9FE33-DF9A-4FE8-A587-89A30BC87EF2}">
      <dsp:nvSpPr>
        <dsp:cNvPr id="0" name=""/>
        <dsp:cNvSpPr/>
      </dsp:nvSpPr>
      <dsp:spPr>
        <a:xfrm rot="3907178">
          <a:off x="3772389" y="1659907"/>
          <a:ext cx="1028964" cy="26630"/>
        </a:xfrm>
        <a:custGeom>
          <a:avLst/>
          <a:gdLst/>
          <a:ahLst/>
          <a:cxnLst/>
          <a:rect l="0" t="0" r="0" b="0"/>
          <a:pathLst>
            <a:path>
              <a:moveTo>
                <a:pt x="0" y="13315"/>
              </a:moveTo>
              <a:lnTo>
                <a:pt x="1028964" y="13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fr-FR" sz="1600" kern="1200"/>
        </a:p>
      </dsp:txBody>
      <dsp:txXfrm rot="3907178">
        <a:off x="4261147" y="1647498"/>
        <a:ext cx="51448" cy="51448"/>
      </dsp:txXfrm>
    </dsp:sp>
    <dsp:sp modelId="{9034A946-34EC-4BC4-93EE-0296174091C9}">
      <dsp:nvSpPr>
        <dsp:cNvPr id="0" name=""/>
        <dsp:cNvSpPr/>
      </dsp:nvSpPr>
      <dsp:spPr>
        <a:xfrm>
          <a:off x="4503327" y="1869385"/>
          <a:ext cx="1082278" cy="541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fr-FR" sz="1600" kern="1200">
            <a:solidFill>
              <a:schemeClr val="bg1"/>
            </a:solidFill>
          </a:endParaRPr>
        </a:p>
      </dsp:txBody>
      <dsp:txXfrm>
        <a:off x="4503327" y="1869385"/>
        <a:ext cx="1082278" cy="541139"/>
      </dsp:txXfrm>
    </dsp:sp>
    <dsp:sp modelId="{EEAECDFB-2044-4CA5-89F7-6BC47E189DFF}">
      <dsp:nvSpPr>
        <dsp:cNvPr id="0" name=""/>
        <dsp:cNvSpPr/>
      </dsp:nvSpPr>
      <dsp:spPr>
        <a:xfrm rot="3899725">
          <a:off x="1601838" y="2596010"/>
          <a:ext cx="1024179" cy="26630"/>
        </a:xfrm>
        <a:custGeom>
          <a:avLst/>
          <a:gdLst/>
          <a:ahLst/>
          <a:cxnLst/>
          <a:rect l="0" t="0" r="0" b="0"/>
          <a:pathLst>
            <a:path>
              <a:moveTo>
                <a:pt x="0" y="13315"/>
              </a:moveTo>
              <a:lnTo>
                <a:pt x="1024179" y="1331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fr-FR" sz="1600" kern="1200"/>
        </a:p>
      </dsp:txBody>
      <dsp:txXfrm rot="3899725">
        <a:off x="2088323" y="2583721"/>
        <a:ext cx="51208" cy="51208"/>
      </dsp:txXfrm>
    </dsp:sp>
    <dsp:sp modelId="{B8CC02A8-D5D4-4F80-9DAE-61F7AF4C8A31}">
      <dsp:nvSpPr>
        <dsp:cNvPr id="0" name=""/>
        <dsp:cNvSpPr/>
      </dsp:nvSpPr>
      <dsp:spPr>
        <a:xfrm>
          <a:off x="2330383" y="2802850"/>
          <a:ext cx="1706243" cy="541139"/>
        </a:xfrm>
        <a:prstGeom prst="roundRect">
          <a:avLst>
            <a:gd name="adj" fmla="val 10000"/>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fr-FR" sz="1600" kern="1200">
            <a:solidFill>
              <a:schemeClr val="bg1"/>
            </a:solidFill>
          </a:endParaRPr>
        </a:p>
      </dsp:txBody>
      <dsp:txXfrm>
        <a:off x="2330383" y="2802850"/>
        <a:ext cx="1706243" cy="541139"/>
      </dsp:txXfrm>
    </dsp:sp>
    <dsp:sp modelId="{AC434373-334F-4FC1-A70A-B8F6163A49B0}">
      <dsp:nvSpPr>
        <dsp:cNvPr id="0" name=""/>
        <dsp:cNvSpPr/>
      </dsp:nvSpPr>
      <dsp:spPr>
        <a:xfrm rot="19457599">
          <a:off x="3986517" y="2904526"/>
          <a:ext cx="533131" cy="26630"/>
        </a:xfrm>
        <a:custGeom>
          <a:avLst/>
          <a:gdLst/>
          <a:ahLst/>
          <a:cxnLst/>
          <a:rect l="0" t="0" r="0" b="0"/>
          <a:pathLst>
            <a:path>
              <a:moveTo>
                <a:pt x="0" y="13315"/>
              </a:moveTo>
              <a:lnTo>
                <a:pt x="533131" y="13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fr-FR" sz="1600" kern="1200"/>
        </a:p>
      </dsp:txBody>
      <dsp:txXfrm rot="19457599">
        <a:off x="4239754" y="2904514"/>
        <a:ext cx="26656" cy="26656"/>
      </dsp:txXfrm>
    </dsp:sp>
    <dsp:sp modelId="{781DC267-9441-49EE-9F54-D2DA742B4BAD}">
      <dsp:nvSpPr>
        <dsp:cNvPr id="0" name=""/>
        <dsp:cNvSpPr/>
      </dsp:nvSpPr>
      <dsp:spPr>
        <a:xfrm>
          <a:off x="4469538" y="2491695"/>
          <a:ext cx="1082278" cy="541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fr-FR" sz="1600" kern="1200"/>
        </a:p>
      </dsp:txBody>
      <dsp:txXfrm>
        <a:off x="4469538" y="2491695"/>
        <a:ext cx="1082278" cy="541139"/>
      </dsp:txXfrm>
    </dsp:sp>
    <dsp:sp modelId="{C543533B-051D-455E-B030-9E2938B5A3BD}">
      <dsp:nvSpPr>
        <dsp:cNvPr id="0" name=""/>
        <dsp:cNvSpPr/>
      </dsp:nvSpPr>
      <dsp:spPr>
        <a:xfrm rot="2142401">
          <a:off x="3986517" y="3215681"/>
          <a:ext cx="533131" cy="26630"/>
        </a:xfrm>
        <a:custGeom>
          <a:avLst/>
          <a:gdLst/>
          <a:ahLst/>
          <a:cxnLst/>
          <a:rect l="0" t="0" r="0" b="0"/>
          <a:pathLst>
            <a:path>
              <a:moveTo>
                <a:pt x="0" y="13315"/>
              </a:moveTo>
              <a:lnTo>
                <a:pt x="533131" y="13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fr-FR" sz="1600" kern="1200"/>
        </a:p>
      </dsp:txBody>
      <dsp:txXfrm rot="2142401">
        <a:off x="4239754" y="3215669"/>
        <a:ext cx="26656" cy="26656"/>
      </dsp:txXfrm>
    </dsp:sp>
    <dsp:sp modelId="{B708BDE9-136F-4FFC-891B-1FAAC3D7EEDF}">
      <dsp:nvSpPr>
        <dsp:cNvPr id="0" name=""/>
        <dsp:cNvSpPr/>
      </dsp:nvSpPr>
      <dsp:spPr>
        <a:xfrm>
          <a:off x="4469538" y="3114005"/>
          <a:ext cx="1082278" cy="541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fr-FR" sz="1600" kern="1200">
            <a:solidFill>
              <a:schemeClr val="bg1"/>
            </a:solidFill>
          </a:endParaRPr>
        </a:p>
      </dsp:txBody>
      <dsp:txXfrm>
        <a:off x="4469538" y="3114005"/>
        <a:ext cx="1082278" cy="5411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1F212-20BA-4391-A8D7-5898BE8C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5631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3</cp:revision>
  <cp:lastPrinted>2021-06-13T06:28:00Z</cp:lastPrinted>
  <dcterms:created xsi:type="dcterms:W3CDTF">2021-06-13T06:27:00Z</dcterms:created>
  <dcterms:modified xsi:type="dcterms:W3CDTF">2021-06-13T06:28:00Z</dcterms:modified>
</cp:coreProperties>
</file>