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2D70F" w14:textId="77777777" w:rsidR="006C208D" w:rsidRPr="00FC5772" w:rsidRDefault="006C208D" w:rsidP="00FC5772">
      <w:pPr>
        <w:pBdr>
          <w:top w:val="single" w:sz="4" w:space="1" w:color="auto"/>
          <w:left w:val="single" w:sz="4" w:space="4" w:color="auto"/>
          <w:bottom w:val="single" w:sz="4" w:space="1" w:color="auto"/>
          <w:right w:val="single" w:sz="4" w:space="4" w:color="auto"/>
        </w:pBdr>
        <w:jc w:val="center"/>
        <w:rPr>
          <w:b/>
          <w:sz w:val="28"/>
        </w:rPr>
      </w:pPr>
      <w:r w:rsidRPr="006C208D">
        <w:rPr>
          <w:b/>
          <w:sz w:val="28"/>
        </w:rPr>
        <w:t>Question 1 : Sur quoi repose la cohésion sociale ?</w:t>
      </w:r>
    </w:p>
    <w:p w14:paraId="02713E42" w14:textId="77777777" w:rsidR="005642A1" w:rsidRDefault="00946D40" w:rsidP="006C208D">
      <w:pPr>
        <w:pBdr>
          <w:bottom w:val="single" w:sz="4" w:space="1" w:color="auto"/>
        </w:pBdr>
        <w:rPr>
          <w:b/>
          <w:sz w:val="24"/>
        </w:rPr>
      </w:pPr>
      <w:r w:rsidRPr="00EC3604">
        <w:rPr>
          <w:b/>
          <w:sz w:val="24"/>
        </w:rPr>
        <w:t>Activité 1 : Maîtrisez-vous les connaissances ?</w:t>
      </w:r>
    </w:p>
    <w:p w14:paraId="417C46D6" w14:textId="7B319669" w:rsidR="00224D3D" w:rsidRDefault="00224D3D">
      <w:r>
        <w:rPr>
          <w:b/>
          <w:noProof/>
          <w:u w:val="single"/>
          <w:lang w:eastAsia="fr-FR"/>
        </w:rPr>
        <mc:AlternateContent>
          <mc:Choice Requires="wps">
            <w:drawing>
              <wp:anchor distT="0" distB="0" distL="114300" distR="114300" simplePos="0" relativeHeight="251662336" behindDoc="0" locked="0" layoutInCell="1" allowOverlap="1" wp14:anchorId="1D07FA05" wp14:editId="64B9F293">
                <wp:simplePos x="0" y="0"/>
                <wp:positionH relativeFrom="column">
                  <wp:posOffset>-307340</wp:posOffset>
                </wp:positionH>
                <wp:positionV relativeFrom="paragraph">
                  <wp:posOffset>9122410</wp:posOffset>
                </wp:positionV>
                <wp:extent cx="6581775" cy="304800"/>
                <wp:effectExtent l="0" t="0" r="28575" b="19050"/>
                <wp:wrapNone/>
                <wp:docPr id="8" name="Ellipse 8"/>
                <wp:cNvGraphicFramePr/>
                <a:graphic xmlns:a="http://schemas.openxmlformats.org/drawingml/2006/main">
                  <a:graphicData uri="http://schemas.microsoft.com/office/word/2010/wordprocessingShape">
                    <wps:wsp>
                      <wps:cNvSpPr/>
                      <wps:spPr>
                        <a:xfrm>
                          <a:off x="0" y="0"/>
                          <a:ext cx="6581775" cy="3048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1F7CD6" id="Ellipse 8" o:spid="_x0000_s1026" style="position:absolute;margin-left:-24.2pt;margin-top:718.3pt;width:518.2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" fillcolor="white [3212]" strokecolor="white [3212]" strokeweight="2pt"/>
            </w:pict>
          </mc:Fallback>
        </mc:AlternateContent>
      </w:r>
      <w:r>
        <w:rPr>
          <w:b/>
          <w:u w:val="single"/>
        </w:rPr>
        <w:t>Exercice 1</w:t>
      </w:r>
      <w:r w:rsidRPr="00FC5772">
        <w:t xml:space="preserve"> : </w:t>
      </w:r>
      <w:r>
        <w:t>Mots croisés</w:t>
      </w:r>
    </w:p>
    <w:p w14:paraId="78BBC901" w14:textId="571B262B" w:rsidR="00804B89" w:rsidRDefault="00804B89">
      <w:pPr>
        <w:rPr>
          <w:b/>
          <w:noProof/>
          <w:u w:val="single"/>
          <w:lang w:eastAsia="fr-FR"/>
        </w:rPr>
      </w:pPr>
      <w:r>
        <w:t xml:space="preserve">                    </w:t>
      </w:r>
    </w:p>
    <w:p w14:paraId="3864425D" w14:textId="483B8E18" w:rsidR="00804B89" w:rsidRDefault="00804B89" w:rsidP="00804B89">
      <w:pPr>
        <w:ind w:left="1276" w:hanging="142"/>
      </w:pPr>
      <w:r>
        <w:rPr>
          <w:noProof/>
          <w:lang w:eastAsia="fr-FR"/>
        </w:rPr>
        <w:drawing>
          <wp:inline distT="0" distB="0" distL="0" distR="0" wp14:anchorId="5EF0FD11" wp14:editId="6697D3CC">
            <wp:extent cx="4676775" cy="8496300"/>
            <wp:effectExtent l="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C12.jpg"/>
                    <pic:cNvPicPr/>
                  </pic:nvPicPr>
                  <pic:blipFill>
                    <a:blip r:embed="rId7">
                      <a:extLst>
                        <a:ext uri="{28A0092B-C50C-407E-A947-70E740481C1C}">
                          <a14:useLocalDpi xmlns:a14="http://schemas.microsoft.com/office/drawing/2010/main" val="0"/>
                        </a:ext>
                      </a:extLst>
                    </a:blip>
                    <a:stretch>
                      <a:fillRect/>
                    </a:stretch>
                  </pic:blipFill>
                  <pic:spPr>
                    <a:xfrm>
                      <a:off x="0" y="0"/>
                      <a:ext cx="4677003" cy="8496714"/>
                    </a:xfrm>
                    <a:prstGeom prst="rect">
                      <a:avLst/>
                    </a:prstGeom>
                  </pic:spPr>
                </pic:pic>
              </a:graphicData>
            </a:graphic>
          </wp:inline>
        </w:drawing>
      </w:r>
      <w:r>
        <w:t xml:space="preserve">                           </w:t>
      </w:r>
    </w:p>
    <w:p w14:paraId="314458AA" w14:textId="77777777" w:rsidR="00224D3D" w:rsidRDefault="00224D3D"/>
    <w:p w14:paraId="4D6E1B5B" w14:textId="3114D430" w:rsidR="00FC5772" w:rsidRPr="00FC5772" w:rsidRDefault="00FC5772"/>
    <w:p w14:paraId="71C95160" w14:textId="77777777" w:rsidR="00224D3D" w:rsidRDefault="00224D3D">
      <w:pPr>
        <w:rPr>
          <w:b/>
          <w:u w:val="single"/>
        </w:rPr>
      </w:pPr>
    </w:p>
    <w:p w14:paraId="1AE0D305" w14:textId="77777777" w:rsidR="00FC5772" w:rsidRDefault="00FC5772">
      <w:pPr>
        <w:rPr>
          <w:b/>
          <w:u w:val="single"/>
        </w:rPr>
      </w:pPr>
      <w:r>
        <w:rPr>
          <w:b/>
          <w:noProof/>
          <w:sz w:val="24"/>
          <w:lang w:eastAsia="fr-FR"/>
        </w:rPr>
        <mc:AlternateContent>
          <mc:Choice Requires="wps">
            <w:drawing>
              <wp:anchor distT="0" distB="0" distL="114300" distR="114300" simplePos="0" relativeHeight="251659264" behindDoc="0" locked="0" layoutInCell="1" allowOverlap="1" wp14:anchorId="23E299C0" wp14:editId="50263FF0">
                <wp:simplePos x="0" y="0"/>
                <wp:positionH relativeFrom="column">
                  <wp:posOffset>-114300</wp:posOffset>
                </wp:positionH>
                <wp:positionV relativeFrom="paragraph">
                  <wp:posOffset>-114300</wp:posOffset>
                </wp:positionV>
                <wp:extent cx="3200400" cy="2286000"/>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3200400" cy="2286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5C58782" w14:textId="77777777" w:rsidR="00FC5772" w:rsidRPr="00FC5772" w:rsidRDefault="00FC5772" w:rsidP="00835F7C">
                            <w:r w:rsidRPr="00FC5772">
                              <w:rPr>
                                <w:b/>
                                <w:u w:val="single"/>
                              </w:rPr>
                              <w:t>Exercice 2</w:t>
                            </w:r>
                            <w:r w:rsidRPr="00FC5772">
                              <w:t> : Vrai ou faux ?</w:t>
                            </w:r>
                          </w:p>
                          <w:p w14:paraId="55EC513B" w14:textId="77777777" w:rsidR="00FC5772" w:rsidRPr="00FC5772" w:rsidRDefault="00FC5772" w:rsidP="009751F6">
                            <w:pPr>
                              <w:pStyle w:val="Sansinterligne"/>
                            </w:pPr>
                            <w:r w:rsidRPr="00FC5772">
                              <w:t>a. Dans les sociétés à solidarité organique, les liens d’entraide entre les personnes ont disparu.</w:t>
                            </w:r>
                          </w:p>
                          <w:p w14:paraId="65F51774" w14:textId="77777777" w:rsidR="00FC5772" w:rsidRPr="00FC5772" w:rsidRDefault="00FC5772" w:rsidP="009751F6">
                            <w:pPr>
                              <w:pStyle w:val="Sansinterligne"/>
                            </w:pPr>
                            <w:r w:rsidRPr="00FC5772">
                              <w:t>b. La solidarité organique repose sur la division du travail.</w:t>
                            </w:r>
                          </w:p>
                          <w:p w14:paraId="0691A0E0" w14:textId="77777777" w:rsidR="00FC5772" w:rsidRPr="00FC5772" w:rsidRDefault="00FC5772" w:rsidP="009751F6">
                            <w:pPr>
                              <w:pStyle w:val="Sansinterligne"/>
                            </w:pPr>
                            <w:r w:rsidRPr="00FC5772">
                              <w:t>c. Dans les sociétés modernes se maintiennent des groupes à solidarité mécanique.</w:t>
                            </w:r>
                          </w:p>
                          <w:p w14:paraId="1BD55BC9" w14:textId="77777777" w:rsidR="00FC5772" w:rsidRPr="00FC5772" w:rsidRDefault="00FC5772" w:rsidP="009751F6">
                            <w:pPr>
                              <w:pStyle w:val="Sansinterligne"/>
                            </w:pPr>
                            <w:r w:rsidRPr="00FC5772">
                              <w:t>d. La montée de l’individualisme est incompatible avec le maintien de solidarités.</w:t>
                            </w:r>
                          </w:p>
                          <w:p w14:paraId="632F0084" w14:textId="77777777" w:rsidR="00FC5772" w:rsidRPr="00FC5772" w:rsidRDefault="00FC5772" w:rsidP="009751F6">
                            <w:pPr>
                              <w:pStyle w:val="Sansinterligne"/>
                            </w:pPr>
                            <w:r w:rsidRPr="00FC5772">
                              <w:t>e. La solidarité mécanique est fondée sur la similitude des consciences.</w:t>
                            </w:r>
                          </w:p>
                          <w:p w14:paraId="1D33A145" w14:textId="77777777" w:rsidR="00FC5772" w:rsidRPr="00FC5772" w:rsidRDefault="00FC5772" w:rsidP="009751F6">
                            <w:pPr>
                              <w:pStyle w:val="Sansinterlig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299C0" id="_x0000_t202" coordsize="21600,21600" o:spt="202" path="m,l,21600r21600,l21600,xe">
                <v:stroke joinstyle="miter"/>
                <v:path gradientshapeok="t" o:connecttype="rect"/>
              </v:shapetype>
              <v:shape id="Zone de texte 2" o:spid="_x0000_s1026" type="#_x0000_t202" style="position:absolute;margin-left:-9pt;margin-top:-9pt;width:252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" fillcolor="white [3201]" strokecolor="white [3212]" strokeweight=".5pt">
                <v:textbox>
                  <w:txbxContent>
                    <w:p w14:paraId="15C58782" w14:textId="77777777" w:rsidR="00FC5772" w:rsidRPr="00FC5772" w:rsidRDefault="00FC5772" w:rsidP="00835F7C">
                      <w:r w:rsidRPr="00FC5772">
                        <w:rPr>
                          <w:b/>
                          <w:u w:val="single"/>
                        </w:rPr>
                        <w:t>Exercice 2</w:t>
                      </w:r>
                      <w:r w:rsidRPr="00FC5772">
                        <w:t> : Vrai ou faux ?</w:t>
                      </w:r>
                    </w:p>
                    <w:p w14:paraId="55EC513B" w14:textId="77777777" w:rsidR="00FC5772" w:rsidRPr="00FC5772" w:rsidRDefault="00FC5772" w:rsidP="009751F6">
                      <w:pPr>
                        <w:pStyle w:val="Sansinterligne"/>
                      </w:pPr>
                      <w:r w:rsidRPr="00FC5772">
                        <w:t>a. Dans les sociétés à solidarité organique, les liens d’entraide entre les personnes ont disparu.</w:t>
                      </w:r>
                    </w:p>
                    <w:p w14:paraId="65F51774" w14:textId="77777777" w:rsidR="00FC5772" w:rsidRPr="00FC5772" w:rsidRDefault="00FC5772" w:rsidP="009751F6">
                      <w:pPr>
                        <w:pStyle w:val="Sansinterligne"/>
                      </w:pPr>
                      <w:r w:rsidRPr="00FC5772">
                        <w:t>b. La solidarité organique repose sur la division du travail.</w:t>
                      </w:r>
                    </w:p>
                    <w:p w14:paraId="0691A0E0" w14:textId="77777777" w:rsidR="00FC5772" w:rsidRPr="00FC5772" w:rsidRDefault="00FC5772" w:rsidP="009751F6">
                      <w:pPr>
                        <w:pStyle w:val="Sansinterligne"/>
                      </w:pPr>
                      <w:r w:rsidRPr="00FC5772">
                        <w:t>c. Dans les sociétés modernes se maintiennent des groupes à solidarité mécanique.</w:t>
                      </w:r>
                    </w:p>
                    <w:p w14:paraId="1BD55BC9" w14:textId="77777777" w:rsidR="00FC5772" w:rsidRPr="00FC5772" w:rsidRDefault="00FC5772" w:rsidP="009751F6">
                      <w:pPr>
                        <w:pStyle w:val="Sansinterligne"/>
                      </w:pPr>
                      <w:r w:rsidRPr="00FC5772">
                        <w:t>d. La montée de l’individualisme est incompatible avec le maintien de solidarités.</w:t>
                      </w:r>
                    </w:p>
                    <w:p w14:paraId="632F0084" w14:textId="77777777" w:rsidR="00FC5772" w:rsidRPr="00FC5772" w:rsidRDefault="00FC5772" w:rsidP="009751F6">
                      <w:pPr>
                        <w:pStyle w:val="Sansinterligne"/>
                      </w:pPr>
                      <w:r w:rsidRPr="00FC5772">
                        <w:t>e. La solidarité mécanique est fondée sur la similitude des consciences.</w:t>
                      </w:r>
                    </w:p>
                    <w:p w14:paraId="1D33A145" w14:textId="77777777" w:rsidR="00FC5772" w:rsidRPr="00FC5772" w:rsidRDefault="00FC5772" w:rsidP="009751F6">
                      <w:pPr>
                        <w:pStyle w:val="Sansinterligne"/>
                      </w:pPr>
                    </w:p>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14:anchorId="43AD4E32" wp14:editId="520932A5">
                <wp:simplePos x="0" y="0"/>
                <wp:positionH relativeFrom="column">
                  <wp:posOffset>3314700</wp:posOffset>
                </wp:positionH>
                <wp:positionV relativeFrom="paragraph">
                  <wp:posOffset>-114300</wp:posOffset>
                </wp:positionV>
                <wp:extent cx="3200400" cy="6743700"/>
                <wp:effectExtent l="0" t="0" r="25400" b="38100"/>
                <wp:wrapNone/>
                <wp:docPr id="4" name="Zone de texte 4"/>
                <wp:cNvGraphicFramePr/>
                <a:graphic xmlns:a="http://schemas.openxmlformats.org/drawingml/2006/main">
                  <a:graphicData uri="http://schemas.microsoft.com/office/word/2010/wordprocessingShape">
                    <wps:wsp>
                      <wps:cNvSpPr txBox="1"/>
                      <wps:spPr>
                        <a:xfrm>
                          <a:off x="0" y="0"/>
                          <a:ext cx="3200400" cy="6743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598F08" w14:textId="77777777" w:rsidR="00FC5772" w:rsidRDefault="00FC5772" w:rsidP="0052310F">
                            <w:r>
                              <w:rPr>
                                <w:b/>
                                <w:u w:val="single"/>
                              </w:rPr>
                              <w:t>Exercice 4</w:t>
                            </w:r>
                            <w:r>
                              <w:t> : Schéma d’implication à choix multiples</w:t>
                            </w:r>
                          </w:p>
                          <w:p w14:paraId="05D0CB26" w14:textId="77777777" w:rsidR="00FC5772" w:rsidRDefault="00FC5772">
                            <w:r>
                              <w:rPr>
                                <w:noProof/>
                                <w:lang w:eastAsia="fr-FR"/>
                              </w:rPr>
                              <w:drawing>
                                <wp:inline distT="0" distB="0" distL="0" distR="0" wp14:anchorId="512E00FE" wp14:editId="6CE8E2D8">
                                  <wp:extent cx="3016813" cy="6142083"/>
                                  <wp:effectExtent l="0" t="0" r="635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17828" cy="614414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D4E32" id="Zone de texte 4" o:spid="_x0000_s1027" type="#_x0000_t202" style="position:absolute;margin-left:261pt;margin-top:-9pt;width:252pt;height:5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" fillcolor="white [3201]" strokeweight=".5pt">
                <v:textbox>
                  <w:txbxContent>
                    <w:p w14:paraId="0B598F08" w14:textId="77777777" w:rsidR="00FC5772" w:rsidRDefault="00FC5772" w:rsidP="0052310F">
                      <w:r>
                        <w:rPr>
                          <w:b/>
                          <w:u w:val="single"/>
                        </w:rPr>
                        <w:t>Exercice 4</w:t>
                      </w:r>
                      <w:r>
                        <w:t> : Schéma d’implication à choix multiples</w:t>
                      </w:r>
                    </w:p>
                    <w:p w14:paraId="05D0CB26" w14:textId="77777777" w:rsidR="00FC5772" w:rsidRDefault="00FC5772">
                      <w:r>
                        <w:rPr>
                          <w:noProof/>
                          <w:lang w:eastAsia="fr-FR"/>
                        </w:rPr>
                        <w:drawing>
                          <wp:inline distT="0" distB="0" distL="0" distR="0" wp14:anchorId="512E00FE" wp14:editId="6CE8E2D8">
                            <wp:extent cx="3016813" cy="6142083"/>
                            <wp:effectExtent l="0" t="0" r="635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17828" cy="6144149"/>
                                    </a:xfrm>
                                    <a:prstGeom prst="rect">
                                      <a:avLst/>
                                    </a:prstGeom>
                                  </pic:spPr>
                                </pic:pic>
                              </a:graphicData>
                            </a:graphic>
                          </wp:inline>
                        </w:drawing>
                      </w:r>
                    </w:p>
                  </w:txbxContent>
                </v:textbox>
              </v:shape>
            </w:pict>
          </mc:Fallback>
        </mc:AlternateContent>
      </w:r>
    </w:p>
    <w:p w14:paraId="3E0C217C" w14:textId="77777777" w:rsidR="00946D40" w:rsidRDefault="00946D40"/>
    <w:p w14:paraId="726D7480" w14:textId="77777777" w:rsidR="00FC5772" w:rsidRDefault="00FC5772" w:rsidP="00FC5772">
      <w:pPr>
        <w:widowControl w:val="0"/>
        <w:autoSpaceDE w:val="0"/>
        <w:autoSpaceDN w:val="0"/>
        <w:adjustRightInd w:val="0"/>
        <w:spacing w:after="0" w:line="240" w:lineRule="auto"/>
        <w:rPr>
          <w:rFonts w:ascii="Times" w:hAnsi="Times" w:cs="Times"/>
          <w:sz w:val="24"/>
          <w:szCs w:val="24"/>
        </w:rPr>
      </w:pPr>
    </w:p>
    <w:p w14:paraId="6C1B4643" w14:textId="77777777" w:rsidR="00FC5772" w:rsidRDefault="00FC5772" w:rsidP="00FC5772">
      <w:pPr>
        <w:widowControl w:val="0"/>
        <w:autoSpaceDE w:val="0"/>
        <w:autoSpaceDN w:val="0"/>
        <w:adjustRightInd w:val="0"/>
        <w:spacing w:after="0" w:line="240" w:lineRule="auto"/>
        <w:rPr>
          <w:rFonts w:ascii="Times" w:hAnsi="Times" w:cs="Times"/>
          <w:sz w:val="24"/>
          <w:szCs w:val="24"/>
        </w:rPr>
      </w:pPr>
      <w:r>
        <w:rPr>
          <w:rFonts w:ascii="Times" w:hAnsi="Times" w:cs="Times"/>
          <w:sz w:val="24"/>
          <w:szCs w:val="24"/>
        </w:rPr>
        <w:t xml:space="preserve"> </w:t>
      </w:r>
    </w:p>
    <w:p w14:paraId="6D636A9A" w14:textId="77777777" w:rsidR="00835F7C" w:rsidRPr="00EC3604" w:rsidRDefault="00835F7C"/>
    <w:p w14:paraId="19FD964D" w14:textId="77777777" w:rsidR="007C5F3D" w:rsidRDefault="007C5F3D" w:rsidP="007C5F3D">
      <w:pPr>
        <w:rPr>
          <w:b/>
          <w:sz w:val="24"/>
        </w:rPr>
      </w:pPr>
    </w:p>
    <w:p w14:paraId="307BC14B" w14:textId="77777777" w:rsidR="007C5F3D" w:rsidRDefault="00FC5772">
      <w:pPr>
        <w:rPr>
          <w:b/>
          <w:sz w:val="24"/>
        </w:rPr>
      </w:pPr>
      <w:r>
        <w:rPr>
          <w:noProof/>
          <w:lang w:eastAsia="fr-FR"/>
        </w:rPr>
        <mc:AlternateContent>
          <mc:Choice Requires="wps">
            <w:drawing>
              <wp:anchor distT="0" distB="0" distL="114300" distR="114300" simplePos="0" relativeHeight="251660288" behindDoc="0" locked="0" layoutInCell="1" allowOverlap="1" wp14:anchorId="3C20E572" wp14:editId="7CBFFFE1">
                <wp:simplePos x="0" y="0"/>
                <wp:positionH relativeFrom="column">
                  <wp:posOffset>-76200</wp:posOffset>
                </wp:positionH>
                <wp:positionV relativeFrom="paragraph">
                  <wp:posOffset>728345</wp:posOffset>
                </wp:positionV>
                <wp:extent cx="3200400" cy="4229100"/>
                <wp:effectExtent l="0" t="0" r="19050" b="19050"/>
                <wp:wrapNone/>
                <wp:docPr id="3" name="Zone de texte 3"/>
                <wp:cNvGraphicFramePr/>
                <a:graphic xmlns:a="http://schemas.openxmlformats.org/drawingml/2006/main">
                  <a:graphicData uri="http://schemas.microsoft.com/office/word/2010/wordprocessingShape">
                    <wps:wsp>
                      <wps:cNvSpPr txBox="1"/>
                      <wps:spPr>
                        <a:xfrm>
                          <a:off x="0" y="0"/>
                          <a:ext cx="3200400" cy="4229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927FD98" w14:textId="77777777" w:rsidR="00FC5772" w:rsidRPr="00FC5772" w:rsidRDefault="00FC5772" w:rsidP="00835F7C">
                            <w:pPr>
                              <w:jc w:val="both"/>
                            </w:pPr>
                            <w:r w:rsidRPr="00FC5772">
                              <w:rPr>
                                <w:b/>
                                <w:u w:val="single"/>
                              </w:rPr>
                              <w:t>Exercice 3</w:t>
                            </w:r>
                            <w:r w:rsidRPr="00FC5772">
                              <w:t> : QCM</w:t>
                            </w:r>
                          </w:p>
                          <w:p w14:paraId="6E3883FC" w14:textId="77777777" w:rsidR="00FC5772" w:rsidRPr="00FC5772" w:rsidRDefault="00FC5772" w:rsidP="009751F6">
                            <w:pPr>
                              <w:pStyle w:val="Sansinterligne"/>
                            </w:pPr>
                            <w:r w:rsidRPr="00FC5772">
                              <w:t xml:space="preserve">1. La cohésion sociale : </w:t>
                            </w:r>
                          </w:p>
                          <w:p w14:paraId="092C5D9A" w14:textId="77777777" w:rsidR="00FC5772" w:rsidRPr="00FC5772" w:rsidRDefault="00FC5772" w:rsidP="009751F6">
                            <w:pPr>
                              <w:pStyle w:val="Sansinterligne"/>
                            </w:pPr>
                          </w:p>
                          <w:p w14:paraId="060F8496" w14:textId="77777777" w:rsidR="00FC5772" w:rsidRPr="00FC5772" w:rsidRDefault="00FC5772" w:rsidP="009751F6">
                            <w:pPr>
                              <w:pStyle w:val="Sansinterligne"/>
                            </w:pPr>
                            <w:r w:rsidRPr="00FC5772">
                              <w:t>a. Désigne la cohérence d’un groupe ou d’une société cimentés par des liens.</w:t>
                            </w:r>
                          </w:p>
                          <w:p w14:paraId="1C5E2558" w14:textId="77777777" w:rsidR="00FC5772" w:rsidRPr="00FC5772" w:rsidRDefault="00FC5772" w:rsidP="009751F6">
                            <w:pPr>
                              <w:pStyle w:val="Sansinterligne"/>
                            </w:pPr>
                            <w:r w:rsidRPr="00FC5772">
                              <w:t>b. Reflète l’ensemble des liens qui unissent les membres d’un même groupe.</w:t>
                            </w:r>
                          </w:p>
                          <w:p w14:paraId="62CB52F2" w14:textId="77777777" w:rsidR="00FC5772" w:rsidRPr="00FC5772" w:rsidRDefault="00FC5772" w:rsidP="009751F6">
                            <w:pPr>
                              <w:pStyle w:val="Sansinterligne"/>
                            </w:pPr>
                            <w:r w:rsidRPr="00FC5772">
                              <w:t>c. Reflète le partage de valeurs.</w:t>
                            </w:r>
                          </w:p>
                          <w:p w14:paraId="2D39EDAD" w14:textId="77777777" w:rsidR="00FC5772" w:rsidRPr="00FC5772" w:rsidRDefault="00FC5772" w:rsidP="009751F6">
                            <w:pPr>
                              <w:pStyle w:val="Sansinterligne"/>
                            </w:pPr>
                          </w:p>
                          <w:p w14:paraId="225FBE92" w14:textId="77777777" w:rsidR="00FC5772" w:rsidRPr="00FC5772" w:rsidRDefault="00FC5772" w:rsidP="009751F6">
                            <w:pPr>
                              <w:pStyle w:val="Sansinterligne"/>
                            </w:pPr>
                            <w:r w:rsidRPr="00FC5772">
                              <w:t>2. Le primat de l’individu désigne :</w:t>
                            </w:r>
                          </w:p>
                          <w:p w14:paraId="4E1EADC5" w14:textId="77777777" w:rsidR="00FC5772" w:rsidRPr="00FC5772" w:rsidRDefault="00FC5772" w:rsidP="009751F6">
                            <w:pPr>
                              <w:pStyle w:val="Sansinterligne"/>
                            </w:pPr>
                          </w:p>
                          <w:p w14:paraId="09FD4A64" w14:textId="77777777" w:rsidR="00FC5772" w:rsidRPr="00FC5772" w:rsidRDefault="00FC5772" w:rsidP="009751F6">
                            <w:pPr>
                              <w:pStyle w:val="Sansinterligne"/>
                            </w:pPr>
                            <w:r w:rsidRPr="00FC5772">
                              <w:t>a. La disparition des solidarités mécaniques.</w:t>
                            </w:r>
                          </w:p>
                          <w:p w14:paraId="551BA06A" w14:textId="77777777" w:rsidR="00FC5772" w:rsidRPr="00FC5772" w:rsidRDefault="00FC5772" w:rsidP="009751F6">
                            <w:pPr>
                              <w:pStyle w:val="Sansinterligne"/>
                            </w:pPr>
                            <w:r w:rsidRPr="00FC5772">
                              <w:t>b. L’affirmation des valeurs collectives au détriment des valeurs individuelles.</w:t>
                            </w:r>
                          </w:p>
                          <w:p w14:paraId="1FE5E44B" w14:textId="77777777" w:rsidR="00FC5772" w:rsidRPr="00FC5772" w:rsidRDefault="00FC5772" w:rsidP="009751F6">
                            <w:pPr>
                              <w:pStyle w:val="Sansinterligne"/>
                            </w:pPr>
                            <w:r w:rsidRPr="00FC5772">
                              <w:t>c. La régression des valeurs collectives au profit de valeurs individuelles en termes d’autonomie, d’épanouissement personnel et de liberté.</w:t>
                            </w:r>
                          </w:p>
                          <w:p w14:paraId="5173C64B" w14:textId="77777777" w:rsidR="00FC5772" w:rsidRPr="00FC5772" w:rsidRDefault="00FC5772" w:rsidP="009751F6">
                            <w:pPr>
                              <w:pStyle w:val="Sansinterligne"/>
                            </w:pPr>
                          </w:p>
                          <w:p w14:paraId="618B1C29" w14:textId="77777777" w:rsidR="00FC5772" w:rsidRPr="00FC5772" w:rsidRDefault="00FC5772" w:rsidP="009751F6">
                            <w:pPr>
                              <w:pStyle w:val="Sansinterligne"/>
                            </w:pPr>
                            <w:r w:rsidRPr="00FC5772">
                              <w:t>3. La  sociabilité désigne :</w:t>
                            </w:r>
                          </w:p>
                          <w:p w14:paraId="30C446D5" w14:textId="77777777" w:rsidR="00FC5772" w:rsidRPr="00FC5772" w:rsidRDefault="00FC5772" w:rsidP="009751F6">
                            <w:pPr>
                              <w:pStyle w:val="Sansinterligne"/>
                            </w:pPr>
                          </w:p>
                          <w:p w14:paraId="74DE2F78" w14:textId="77777777" w:rsidR="00FC5772" w:rsidRPr="00FC5772" w:rsidRDefault="00FC5772" w:rsidP="009751F6">
                            <w:pPr>
                              <w:pStyle w:val="Sansinterligne"/>
                            </w:pPr>
                            <w:r w:rsidRPr="00FC5772">
                              <w:t>a. Les liens tissés avec les connaissances</w:t>
                            </w:r>
                          </w:p>
                          <w:p w14:paraId="0AD0037C" w14:textId="77777777" w:rsidR="00FC5772" w:rsidRPr="00FC5772" w:rsidRDefault="00FC5772" w:rsidP="009751F6">
                            <w:pPr>
                              <w:pStyle w:val="Sansinterligne"/>
                            </w:pPr>
                            <w:r w:rsidRPr="00FC5772">
                              <w:t>b. Les liens économiques</w:t>
                            </w:r>
                          </w:p>
                          <w:p w14:paraId="69226D4F" w14:textId="77777777" w:rsidR="00FC5772" w:rsidRPr="00FC5772" w:rsidRDefault="00FC5772" w:rsidP="009751F6">
                            <w:pPr>
                              <w:pStyle w:val="Sansinterligne"/>
                            </w:pPr>
                            <w:r w:rsidRPr="00FC5772">
                              <w:t>c. Le fait d’être à l’aise en société.</w:t>
                            </w:r>
                          </w:p>
                          <w:p w14:paraId="68C8518E" w14:textId="77777777" w:rsidR="00FC5772" w:rsidRPr="00835F7C" w:rsidRDefault="00FC5772" w:rsidP="009751F6">
                            <w:pPr>
                              <w:pStyle w:val="Sansinterlig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0E572" id="Zone de texte 3" o:spid="_x0000_s1028" type="#_x0000_t202" style="position:absolute;margin-left:-6pt;margin-top:57.35pt;width:252pt;height:3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" fillcolor="white [3201]" strokecolor="white [3212]" strokeweight=".5pt">
                <v:textbox>
                  <w:txbxContent>
                    <w:p w14:paraId="5927FD98" w14:textId="77777777" w:rsidR="00FC5772" w:rsidRPr="00FC5772" w:rsidRDefault="00FC5772" w:rsidP="00835F7C">
                      <w:pPr>
                        <w:jc w:val="both"/>
                      </w:pPr>
                      <w:r w:rsidRPr="00FC5772">
                        <w:rPr>
                          <w:b/>
                          <w:u w:val="single"/>
                        </w:rPr>
                        <w:t>Exercice 3</w:t>
                      </w:r>
                      <w:r w:rsidRPr="00FC5772">
                        <w:t> : QCM</w:t>
                      </w:r>
                    </w:p>
                    <w:p w14:paraId="6E3883FC" w14:textId="77777777" w:rsidR="00FC5772" w:rsidRPr="00FC5772" w:rsidRDefault="00FC5772" w:rsidP="009751F6">
                      <w:pPr>
                        <w:pStyle w:val="Sansinterligne"/>
                      </w:pPr>
                      <w:r w:rsidRPr="00FC5772">
                        <w:t xml:space="preserve">1. La cohésion sociale : </w:t>
                      </w:r>
                    </w:p>
                    <w:p w14:paraId="092C5D9A" w14:textId="77777777" w:rsidR="00FC5772" w:rsidRPr="00FC5772" w:rsidRDefault="00FC5772" w:rsidP="009751F6">
                      <w:pPr>
                        <w:pStyle w:val="Sansinterligne"/>
                      </w:pPr>
                    </w:p>
                    <w:p w14:paraId="060F8496" w14:textId="77777777" w:rsidR="00FC5772" w:rsidRPr="00FC5772" w:rsidRDefault="00FC5772" w:rsidP="009751F6">
                      <w:pPr>
                        <w:pStyle w:val="Sansinterligne"/>
                      </w:pPr>
                      <w:r w:rsidRPr="00FC5772">
                        <w:t>a. Désigne la cohérence d’un groupe ou d’une société cimentés par des liens.</w:t>
                      </w:r>
                    </w:p>
                    <w:p w14:paraId="1C5E2558" w14:textId="77777777" w:rsidR="00FC5772" w:rsidRPr="00FC5772" w:rsidRDefault="00FC5772" w:rsidP="009751F6">
                      <w:pPr>
                        <w:pStyle w:val="Sansinterligne"/>
                      </w:pPr>
                      <w:r w:rsidRPr="00FC5772">
                        <w:t>b. Reflète l’ensemble des liens qui unissent les membres d’un même groupe.</w:t>
                      </w:r>
                    </w:p>
                    <w:p w14:paraId="62CB52F2" w14:textId="77777777" w:rsidR="00FC5772" w:rsidRPr="00FC5772" w:rsidRDefault="00FC5772" w:rsidP="009751F6">
                      <w:pPr>
                        <w:pStyle w:val="Sansinterligne"/>
                      </w:pPr>
                      <w:r w:rsidRPr="00FC5772">
                        <w:t>c. Reflète le partage de valeurs.</w:t>
                      </w:r>
                    </w:p>
                    <w:p w14:paraId="2D39EDAD" w14:textId="77777777" w:rsidR="00FC5772" w:rsidRPr="00FC5772" w:rsidRDefault="00FC5772" w:rsidP="009751F6">
                      <w:pPr>
                        <w:pStyle w:val="Sansinterligne"/>
                      </w:pPr>
                    </w:p>
                    <w:p w14:paraId="225FBE92" w14:textId="77777777" w:rsidR="00FC5772" w:rsidRPr="00FC5772" w:rsidRDefault="00FC5772" w:rsidP="009751F6">
                      <w:pPr>
                        <w:pStyle w:val="Sansinterligne"/>
                      </w:pPr>
                      <w:r w:rsidRPr="00FC5772">
                        <w:t>2. Le primat de l’individu désigne :</w:t>
                      </w:r>
                    </w:p>
                    <w:p w14:paraId="4E1EADC5" w14:textId="77777777" w:rsidR="00FC5772" w:rsidRPr="00FC5772" w:rsidRDefault="00FC5772" w:rsidP="009751F6">
                      <w:pPr>
                        <w:pStyle w:val="Sansinterligne"/>
                      </w:pPr>
                    </w:p>
                    <w:p w14:paraId="09FD4A64" w14:textId="77777777" w:rsidR="00FC5772" w:rsidRPr="00FC5772" w:rsidRDefault="00FC5772" w:rsidP="009751F6">
                      <w:pPr>
                        <w:pStyle w:val="Sansinterligne"/>
                      </w:pPr>
                      <w:r w:rsidRPr="00FC5772">
                        <w:t>a. La disparition des solidarités mécaniques.</w:t>
                      </w:r>
                    </w:p>
                    <w:p w14:paraId="551BA06A" w14:textId="77777777" w:rsidR="00FC5772" w:rsidRPr="00FC5772" w:rsidRDefault="00FC5772" w:rsidP="009751F6">
                      <w:pPr>
                        <w:pStyle w:val="Sansinterligne"/>
                      </w:pPr>
                      <w:r w:rsidRPr="00FC5772">
                        <w:t>b. L’affirmation des valeurs collectives au détriment des valeurs individuelles.</w:t>
                      </w:r>
                    </w:p>
                    <w:p w14:paraId="1FE5E44B" w14:textId="77777777" w:rsidR="00FC5772" w:rsidRPr="00FC5772" w:rsidRDefault="00FC5772" w:rsidP="009751F6">
                      <w:pPr>
                        <w:pStyle w:val="Sansinterligne"/>
                      </w:pPr>
                      <w:r w:rsidRPr="00FC5772">
                        <w:t>c. La régression des valeurs collectives au profit de valeurs individuelles en termes d’autonomie, d’épanouissement personnel et de liberté.</w:t>
                      </w:r>
                    </w:p>
                    <w:p w14:paraId="5173C64B" w14:textId="77777777" w:rsidR="00FC5772" w:rsidRPr="00FC5772" w:rsidRDefault="00FC5772" w:rsidP="009751F6">
                      <w:pPr>
                        <w:pStyle w:val="Sansinterligne"/>
                      </w:pPr>
                    </w:p>
                    <w:p w14:paraId="618B1C29" w14:textId="77777777" w:rsidR="00FC5772" w:rsidRPr="00FC5772" w:rsidRDefault="00FC5772" w:rsidP="009751F6">
                      <w:pPr>
                        <w:pStyle w:val="Sansinterligne"/>
                      </w:pPr>
                      <w:r w:rsidRPr="00FC5772">
                        <w:t>3. La  sociabilité désigne :</w:t>
                      </w:r>
                    </w:p>
                    <w:p w14:paraId="30C446D5" w14:textId="77777777" w:rsidR="00FC5772" w:rsidRPr="00FC5772" w:rsidRDefault="00FC5772" w:rsidP="009751F6">
                      <w:pPr>
                        <w:pStyle w:val="Sansinterligne"/>
                      </w:pPr>
                    </w:p>
                    <w:p w14:paraId="74DE2F78" w14:textId="77777777" w:rsidR="00FC5772" w:rsidRPr="00FC5772" w:rsidRDefault="00FC5772" w:rsidP="009751F6">
                      <w:pPr>
                        <w:pStyle w:val="Sansinterligne"/>
                      </w:pPr>
                      <w:r w:rsidRPr="00FC5772">
                        <w:t>a. Les liens tissés avec les connaissances</w:t>
                      </w:r>
                    </w:p>
                    <w:p w14:paraId="0AD0037C" w14:textId="77777777" w:rsidR="00FC5772" w:rsidRPr="00FC5772" w:rsidRDefault="00FC5772" w:rsidP="009751F6">
                      <w:pPr>
                        <w:pStyle w:val="Sansinterligne"/>
                      </w:pPr>
                      <w:r w:rsidRPr="00FC5772">
                        <w:t>b. Les liens économiques</w:t>
                      </w:r>
                    </w:p>
                    <w:p w14:paraId="69226D4F" w14:textId="77777777" w:rsidR="00FC5772" w:rsidRPr="00FC5772" w:rsidRDefault="00FC5772" w:rsidP="009751F6">
                      <w:pPr>
                        <w:pStyle w:val="Sansinterligne"/>
                      </w:pPr>
                      <w:r w:rsidRPr="00FC5772">
                        <w:t>c. Le fait d’être à l’aise en société.</w:t>
                      </w:r>
                    </w:p>
                    <w:p w14:paraId="68C8518E" w14:textId="77777777" w:rsidR="00FC5772" w:rsidRPr="00835F7C" w:rsidRDefault="00FC5772" w:rsidP="009751F6">
                      <w:pPr>
                        <w:pStyle w:val="Sansinterligne"/>
                      </w:pPr>
                    </w:p>
                  </w:txbxContent>
                </v:textbox>
              </v:shape>
            </w:pict>
          </mc:Fallback>
        </mc:AlternateContent>
      </w:r>
      <w:r w:rsidR="007C5F3D">
        <w:rPr>
          <w:b/>
          <w:sz w:val="24"/>
        </w:rPr>
        <w:br w:type="page"/>
      </w:r>
    </w:p>
    <w:p w14:paraId="6DD4805B" w14:textId="77777777" w:rsidR="00490AD5" w:rsidRDefault="00490AD5" w:rsidP="00490AD5">
      <w:pPr>
        <w:pBdr>
          <w:bottom w:val="single" w:sz="4" w:space="1" w:color="auto"/>
        </w:pBdr>
        <w:rPr>
          <w:b/>
          <w:sz w:val="24"/>
        </w:rPr>
      </w:pPr>
    </w:p>
    <w:p w14:paraId="0C4D0717" w14:textId="77777777" w:rsidR="00490AD5" w:rsidRDefault="00490AD5" w:rsidP="00490AD5">
      <w:pPr>
        <w:pBdr>
          <w:bottom w:val="single" w:sz="4" w:space="1" w:color="auto"/>
        </w:pBdr>
        <w:rPr>
          <w:b/>
          <w:sz w:val="24"/>
        </w:rPr>
      </w:pPr>
    </w:p>
    <w:p w14:paraId="63E3C080" w14:textId="77777777" w:rsidR="00490AD5" w:rsidRPr="0080563D" w:rsidRDefault="00490AD5" w:rsidP="00490AD5">
      <w:pPr>
        <w:pBdr>
          <w:bottom w:val="single" w:sz="4" w:space="1" w:color="auto"/>
        </w:pBdr>
        <w:rPr>
          <w:b/>
          <w:sz w:val="24"/>
        </w:rPr>
      </w:pPr>
      <w:r w:rsidRPr="0080563D">
        <w:rPr>
          <w:b/>
          <w:sz w:val="24"/>
        </w:rPr>
        <w:t xml:space="preserve">Activité </w:t>
      </w:r>
      <w:r>
        <w:rPr>
          <w:b/>
          <w:sz w:val="24"/>
        </w:rPr>
        <w:t>2</w:t>
      </w:r>
      <w:r w:rsidRPr="0080563D">
        <w:rPr>
          <w:b/>
          <w:sz w:val="24"/>
        </w:rPr>
        <w:t> : Vers le bac</w:t>
      </w:r>
    </w:p>
    <w:p w14:paraId="335CD9E0" w14:textId="77777777" w:rsidR="00490AD5" w:rsidRPr="0080563D" w:rsidRDefault="00490AD5" w:rsidP="00490AD5">
      <w:r>
        <w:t>A partir de vos connaissances et des documents ci-dessous, v</w:t>
      </w:r>
      <w:r w:rsidRPr="0080563D">
        <w:t>ous traiterez au choix :</w:t>
      </w:r>
    </w:p>
    <w:p w14:paraId="0C1F2505" w14:textId="77777777" w:rsidR="00490AD5" w:rsidRPr="0080563D" w:rsidRDefault="00490AD5" w:rsidP="00490AD5">
      <w:pPr>
        <w:pStyle w:val="Paragraphedeliste"/>
        <w:numPr>
          <w:ilvl w:val="0"/>
          <w:numId w:val="3"/>
        </w:numPr>
      </w:pPr>
      <w:r w:rsidRPr="0080563D">
        <w:t xml:space="preserve">Un sujet de </w:t>
      </w:r>
      <w:r w:rsidRPr="0080563D">
        <w:rPr>
          <w:b/>
        </w:rPr>
        <w:t>dissertation</w:t>
      </w:r>
      <w:r w:rsidRPr="0080563D">
        <w:t> : « En France, aujourd’hui, le lien social repose-t-il seulement sur la solidarité organique ? » (Plan très détaillé + introduction rédigée)</w:t>
      </w:r>
    </w:p>
    <w:p w14:paraId="21DBDE9A" w14:textId="136276D0" w:rsidR="00490AD5" w:rsidRPr="0080563D" w:rsidRDefault="00490AD5" w:rsidP="00490AD5">
      <w:pPr>
        <w:pStyle w:val="Paragraphedeliste"/>
        <w:numPr>
          <w:ilvl w:val="0"/>
          <w:numId w:val="3"/>
        </w:numPr>
      </w:pPr>
      <w:r w:rsidRPr="0080563D">
        <w:t xml:space="preserve">Une </w:t>
      </w:r>
      <w:r w:rsidRPr="0080563D">
        <w:rPr>
          <w:b/>
        </w:rPr>
        <w:t>EC1</w:t>
      </w:r>
      <w:r w:rsidRPr="0080563D">
        <w:t xml:space="preserve"> + une </w:t>
      </w:r>
      <w:r w:rsidRPr="0080563D">
        <w:rPr>
          <w:b/>
        </w:rPr>
        <w:t>EC2</w:t>
      </w:r>
      <w:r w:rsidRPr="0080563D">
        <w:t> :</w:t>
      </w:r>
    </w:p>
    <w:p w14:paraId="0AF76CC0" w14:textId="670D9FCC" w:rsidR="00490AD5" w:rsidRPr="0080563D" w:rsidRDefault="00490AD5" w:rsidP="00490AD5">
      <w:pPr>
        <w:pStyle w:val="Paragraphedeliste"/>
        <w:numPr>
          <w:ilvl w:val="0"/>
          <w:numId w:val="4"/>
        </w:numPr>
      </w:pPr>
      <w:r w:rsidRPr="0080563D">
        <w:t xml:space="preserve">EC1 : </w:t>
      </w:r>
      <w:r w:rsidR="00FE5143" w:rsidRPr="0080563D">
        <w:t>« Montrez comment l’affaiblissement de la cohésion sociale peut générer de l’anomie. »</w:t>
      </w:r>
    </w:p>
    <w:p w14:paraId="5113BB12" w14:textId="16B0DF47" w:rsidR="00490AD5" w:rsidRDefault="00490AD5" w:rsidP="00490AD5">
      <w:pPr>
        <w:pStyle w:val="Paragraphedeliste"/>
        <w:numPr>
          <w:ilvl w:val="0"/>
          <w:numId w:val="4"/>
        </w:numPr>
      </w:pPr>
      <w:r w:rsidRPr="0080563D">
        <w:t>EC2 : « Présentez</w:t>
      </w:r>
      <w:r>
        <w:t xml:space="preserve"> le document et montrez</w:t>
      </w:r>
      <w:r w:rsidRPr="0080563D">
        <w:t xml:space="preserve"> que dans les sociétés où s’affirme le primat de l’individu la solidarité ne faiblit pas (document 3) »</w:t>
      </w:r>
    </w:p>
    <w:p w14:paraId="2BF50DD4" w14:textId="53B5EA32" w:rsidR="00490AD5" w:rsidRPr="00490AD5" w:rsidRDefault="00490AD5" w:rsidP="00490AD5">
      <w:pPr>
        <w:rPr>
          <w:b/>
          <w:i/>
        </w:rPr>
      </w:pPr>
      <w:r w:rsidRPr="00490AD5">
        <w:rPr>
          <w:b/>
          <w:i/>
          <w:color w:val="FF0000"/>
        </w:rPr>
        <w:t>Remarque</w:t>
      </w:r>
      <w:r w:rsidRPr="00490AD5">
        <w:rPr>
          <w:b/>
          <w:i/>
        </w:rPr>
        <w:t> : Les questions sur les documents sont posées à titre indicatif, pour vous aider à en extraire l’essentiel.</w:t>
      </w:r>
      <w:r>
        <w:rPr>
          <w:b/>
          <w:i/>
        </w:rPr>
        <w:t xml:space="preserve"> Il n’est donc pas obligatoire d’y répondre par écrit.</w:t>
      </w:r>
    </w:p>
    <w:p w14:paraId="739FE4A3" w14:textId="77777777" w:rsidR="000A31A6" w:rsidRPr="0080563D" w:rsidRDefault="000A31A6" w:rsidP="000A31A6">
      <w:pPr>
        <w:rPr>
          <w:b/>
          <w:u w:val="single"/>
        </w:rPr>
      </w:pPr>
      <w:r w:rsidRPr="0080563D">
        <w:rPr>
          <w:b/>
          <w:u w:val="single"/>
        </w:rPr>
        <w:t>Document 1</w:t>
      </w:r>
    </w:p>
    <w:p w14:paraId="58132CA9" w14:textId="77777777" w:rsidR="000A31A6" w:rsidRPr="0080563D" w:rsidRDefault="000A31A6" w:rsidP="000A31A6">
      <w:pPr>
        <w:pStyle w:val="Default"/>
        <w:jc w:val="center"/>
        <w:rPr>
          <w:rFonts w:asciiTheme="minorHAnsi" w:hAnsiTheme="minorHAnsi"/>
          <w:b/>
        </w:rPr>
      </w:pPr>
      <w:r w:rsidRPr="0080563D">
        <w:rPr>
          <w:rFonts w:asciiTheme="minorHAnsi" w:hAnsiTheme="minorHAnsi"/>
          <w:b/>
        </w:rPr>
        <w:t>La cohésion sociale, un phénomène à deux dimensions</w:t>
      </w:r>
    </w:p>
    <w:p w14:paraId="72A53B83" w14:textId="77777777" w:rsidR="000A31A6" w:rsidRPr="0080563D" w:rsidRDefault="000A31A6" w:rsidP="000A31A6">
      <w:pPr>
        <w:pStyle w:val="Default"/>
        <w:jc w:val="center"/>
        <w:rPr>
          <w:rFonts w:asciiTheme="minorHAnsi" w:hAnsiTheme="minorHAnsi"/>
          <w:sz w:val="20"/>
          <w:szCs w:val="22"/>
        </w:rPr>
      </w:pPr>
      <w:r w:rsidRPr="0080563D">
        <w:rPr>
          <w:rFonts w:asciiTheme="minorHAnsi" w:hAnsiTheme="minorHAnsi"/>
          <w:sz w:val="20"/>
          <w:szCs w:val="22"/>
        </w:rPr>
        <w:t>Selon vous, aujourd'hui en France, qu'est-ce qui contribue le plus à renforcer la cohésion sociale ? (en %)</w:t>
      </w:r>
    </w:p>
    <w:p w14:paraId="47E914EA" w14:textId="5CADD331" w:rsidR="000A31A6" w:rsidRPr="0080563D" w:rsidRDefault="009751F6" w:rsidP="000A31A6">
      <w:pPr>
        <w:pStyle w:val="Default"/>
        <w:jc w:val="center"/>
        <w:rPr>
          <w:rFonts w:asciiTheme="minorHAnsi" w:hAnsiTheme="minorHAnsi"/>
          <w:b/>
          <w:bCs/>
        </w:rPr>
      </w:pPr>
      <w:r>
        <w:rPr>
          <w:rFonts w:asciiTheme="minorHAnsi" w:hAnsiTheme="minorHAnsi"/>
          <w:b/>
          <w:noProof/>
        </w:rPr>
        <mc:AlternateContent>
          <mc:Choice Requires="wps">
            <w:drawing>
              <wp:anchor distT="0" distB="0" distL="114300" distR="114300" simplePos="0" relativeHeight="251663360" behindDoc="0" locked="0" layoutInCell="1" allowOverlap="1" wp14:anchorId="138BE528" wp14:editId="164D809A">
                <wp:simplePos x="0" y="0"/>
                <wp:positionH relativeFrom="column">
                  <wp:posOffset>4483735</wp:posOffset>
                </wp:positionH>
                <wp:positionV relativeFrom="paragraph">
                  <wp:posOffset>176530</wp:posOffset>
                </wp:positionV>
                <wp:extent cx="161925" cy="152400"/>
                <wp:effectExtent l="0" t="0" r="28575" b="19050"/>
                <wp:wrapNone/>
                <wp:docPr id="11" name="Ellipse 11"/>
                <wp:cNvGraphicFramePr/>
                <a:graphic xmlns:a="http://schemas.openxmlformats.org/drawingml/2006/main">
                  <a:graphicData uri="http://schemas.microsoft.com/office/word/2010/wordprocessingShape">
                    <wps:wsp>
                      <wps:cNvSpPr/>
                      <wps:spPr>
                        <a:xfrm>
                          <a:off x="0" y="0"/>
                          <a:ext cx="161925" cy="1524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C7D705" id="Ellipse 11" o:spid="_x0000_s1026" style="position:absolute;margin-left:353.05pt;margin-top:13.9pt;width:12.7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" filled="f" strokecolor="black [3213]" strokeweight=".25pt"/>
            </w:pict>
          </mc:Fallback>
        </mc:AlternateContent>
      </w:r>
      <w:r w:rsidR="000A31A6" w:rsidRPr="0080563D">
        <w:rPr>
          <w:rFonts w:asciiTheme="minorHAnsi" w:hAnsiTheme="minorHAnsi"/>
          <w:b/>
          <w:noProof/>
        </w:rPr>
        <w:drawing>
          <wp:inline distT="0" distB="0" distL="0" distR="0" wp14:anchorId="3D10B4EB" wp14:editId="17EF7927">
            <wp:extent cx="4448175" cy="3534633"/>
            <wp:effectExtent l="0" t="0" r="0" b="8890"/>
            <wp:docPr id="5" name="Image 2" descr="dissertbi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issertbis1.gif"/>
                    <pic:cNvPicPr>
                      <a:picLocks noChangeAspect="1" noChangeArrowheads="1"/>
                    </pic:cNvPicPr>
                  </pic:nvPicPr>
                  <pic:blipFill>
                    <a:blip r:embed="rId9" cstate="print"/>
                    <a:srcRect/>
                    <a:stretch>
                      <a:fillRect/>
                    </a:stretch>
                  </pic:blipFill>
                  <pic:spPr bwMode="auto">
                    <a:xfrm>
                      <a:off x="0" y="0"/>
                      <a:ext cx="4466485" cy="3549183"/>
                    </a:xfrm>
                    <a:prstGeom prst="rect">
                      <a:avLst/>
                    </a:prstGeom>
                    <a:noFill/>
                    <a:ln w="9525">
                      <a:noFill/>
                      <a:miter lim="800000"/>
                      <a:headEnd/>
                      <a:tailEnd/>
                    </a:ln>
                  </pic:spPr>
                </pic:pic>
              </a:graphicData>
            </a:graphic>
          </wp:inline>
        </w:drawing>
      </w:r>
    </w:p>
    <w:p w14:paraId="53D42674" w14:textId="77777777" w:rsidR="000A31A6" w:rsidRPr="0080563D" w:rsidRDefault="000A31A6" w:rsidP="000A31A6">
      <w:pPr>
        <w:pStyle w:val="Default"/>
        <w:jc w:val="right"/>
        <w:rPr>
          <w:rFonts w:asciiTheme="minorHAnsi" w:hAnsiTheme="minorHAnsi"/>
          <w:spacing w:val="4"/>
        </w:rPr>
      </w:pPr>
    </w:p>
    <w:p w14:paraId="0CD41AFE" w14:textId="77777777" w:rsidR="000A31A6" w:rsidRPr="0080563D" w:rsidRDefault="000A31A6" w:rsidP="000A31A6">
      <w:pPr>
        <w:pStyle w:val="Default"/>
        <w:jc w:val="right"/>
        <w:rPr>
          <w:rFonts w:asciiTheme="minorHAnsi" w:hAnsiTheme="minorHAnsi"/>
          <w:spacing w:val="4"/>
        </w:rPr>
      </w:pPr>
      <w:r w:rsidRPr="0080563D">
        <w:rPr>
          <w:rFonts w:asciiTheme="minorHAnsi" w:hAnsiTheme="minorHAnsi"/>
          <w:spacing w:val="4"/>
        </w:rPr>
        <w:t>Source : Enquête « Conditions de vie et Aspirations », CRÉDOC, 2011.</w:t>
      </w:r>
    </w:p>
    <w:p w14:paraId="401C3680" w14:textId="77777777" w:rsidR="000A31A6" w:rsidRPr="0080563D" w:rsidRDefault="000A31A6" w:rsidP="000A31A6">
      <w:pPr>
        <w:pStyle w:val="Default"/>
        <w:rPr>
          <w:rFonts w:asciiTheme="minorHAnsi" w:hAnsiTheme="minorHAnsi"/>
        </w:rPr>
      </w:pPr>
    </w:p>
    <w:p w14:paraId="15639722" w14:textId="77777777" w:rsidR="007C5F3D" w:rsidRPr="0080563D" w:rsidRDefault="000A31A6" w:rsidP="000A31A6">
      <w:pPr>
        <w:pStyle w:val="Default"/>
        <w:rPr>
          <w:rFonts w:asciiTheme="minorHAnsi" w:hAnsiTheme="minorHAnsi"/>
          <w:sz w:val="22"/>
          <w:szCs w:val="22"/>
        </w:rPr>
      </w:pPr>
      <w:r w:rsidRPr="0080563D">
        <w:rPr>
          <w:rFonts w:asciiTheme="minorHAnsi" w:hAnsiTheme="minorHAnsi"/>
          <w:sz w:val="22"/>
          <w:szCs w:val="22"/>
        </w:rPr>
        <w:t>Champ : Enquête réalisée auprès d'un échantillon représentatif de 2006 personnes âgées de 18 ans et plus.</w:t>
      </w:r>
    </w:p>
    <w:p w14:paraId="28A9A388" w14:textId="77777777" w:rsidR="007C5F3D" w:rsidRPr="0080563D" w:rsidRDefault="007C5F3D" w:rsidP="000A31A6">
      <w:pPr>
        <w:pStyle w:val="Default"/>
        <w:rPr>
          <w:rFonts w:asciiTheme="minorHAnsi" w:hAnsiTheme="minorHAnsi"/>
          <w:sz w:val="22"/>
          <w:szCs w:val="22"/>
        </w:rPr>
      </w:pPr>
    </w:p>
    <w:p w14:paraId="364B5AC1" w14:textId="593D4983" w:rsidR="009751F6" w:rsidRDefault="009751F6" w:rsidP="009751F6">
      <w:pPr>
        <w:pStyle w:val="Sansinterligne"/>
        <w:rPr>
          <w:b/>
        </w:rPr>
      </w:pPr>
      <w:r w:rsidRPr="009751F6">
        <w:rPr>
          <w:b/>
        </w:rPr>
        <w:t>Pour guider votre réflexion…</w:t>
      </w:r>
    </w:p>
    <w:p w14:paraId="4A1CF913" w14:textId="77777777" w:rsidR="009751F6" w:rsidRPr="009751F6" w:rsidRDefault="009751F6" w:rsidP="009751F6">
      <w:pPr>
        <w:pStyle w:val="Sansinterligne"/>
        <w:rPr>
          <w:b/>
          <w:sz w:val="8"/>
        </w:rPr>
      </w:pPr>
    </w:p>
    <w:p w14:paraId="70903C76" w14:textId="77777777" w:rsidR="00490AD5" w:rsidRPr="0080563D" w:rsidRDefault="00490AD5" w:rsidP="009751F6">
      <w:pPr>
        <w:pStyle w:val="Sansinterligne"/>
      </w:pPr>
      <w:r w:rsidRPr="0080563D">
        <w:t>1. Faites une phrase avec la donnée entourée.</w:t>
      </w:r>
    </w:p>
    <w:p w14:paraId="686C7167" w14:textId="77777777" w:rsidR="00490AD5" w:rsidRPr="0080563D" w:rsidRDefault="00490AD5" w:rsidP="009751F6">
      <w:pPr>
        <w:pStyle w:val="Sansinterligne"/>
      </w:pPr>
      <w:r w:rsidRPr="0080563D">
        <w:t>2. Sur quoi la cohésion sociale repose-t-elle d’après le document ? Illustrez votre réponse.</w:t>
      </w:r>
    </w:p>
    <w:p w14:paraId="24837F86" w14:textId="77777777" w:rsidR="00490AD5" w:rsidRDefault="00490AD5" w:rsidP="007C5F3D">
      <w:pPr>
        <w:pStyle w:val="Default"/>
        <w:rPr>
          <w:rFonts w:asciiTheme="minorHAnsi" w:hAnsiTheme="minorHAnsi"/>
          <w:b/>
          <w:sz w:val="22"/>
          <w:u w:val="single"/>
        </w:rPr>
      </w:pPr>
    </w:p>
    <w:p w14:paraId="63C0011C" w14:textId="77777777" w:rsidR="00490AD5" w:rsidRDefault="00490AD5" w:rsidP="007C5F3D">
      <w:pPr>
        <w:pStyle w:val="Default"/>
        <w:rPr>
          <w:rFonts w:asciiTheme="minorHAnsi" w:hAnsiTheme="minorHAnsi"/>
          <w:b/>
          <w:sz w:val="22"/>
          <w:u w:val="single"/>
        </w:rPr>
      </w:pPr>
    </w:p>
    <w:p w14:paraId="57F7694F" w14:textId="77777777" w:rsidR="00490AD5" w:rsidRDefault="00490AD5" w:rsidP="007C5F3D">
      <w:pPr>
        <w:pStyle w:val="Default"/>
        <w:rPr>
          <w:rFonts w:asciiTheme="minorHAnsi" w:hAnsiTheme="minorHAnsi"/>
          <w:b/>
          <w:sz w:val="22"/>
          <w:u w:val="single"/>
        </w:rPr>
      </w:pPr>
    </w:p>
    <w:p w14:paraId="498FE93E" w14:textId="77777777" w:rsidR="00490AD5" w:rsidRDefault="00490AD5" w:rsidP="007C5F3D">
      <w:pPr>
        <w:pStyle w:val="Default"/>
        <w:rPr>
          <w:rFonts w:asciiTheme="minorHAnsi" w:hAnsiTheme="minorHAnsi"/>
          <w:b/>
          <w:sz w:val="22"/>
          <w:u w:val="single"/>
        </w:rPr>
      </w:pPr>
    </w:p>
    <w:p w14:paraId="16B6E179" w14:textId="77777777" w:rsidR="00490AD5" w:rsidRDefault="00490AD5" w:rsidP="007C5F3D">
      <w:pPr>
        <w:pStyle w:val="Default"/>
        <w:rPr>
          <w:rFonts w:asciiTheme="minorHAnsi" w:hAnsiTheme="minorHAnsi"/>
          <w:b/>
          <w:sz w:val="22"/>
          <w:u w:val="single"/>
        </w:rPr>
      </w:pPr>
    </w:p>
    <w:p w14:paraId="00F49CA1" w14:textId="77777777" w:rsidR="00490AD5" w:rsidRDefault="00490AD5" w:rsidP="007C5F3D">
      <w:pPr>
        <w:pStyle w:val="Default"/>
        <w:rPr>
          <w:rFonts w:asciiTheme="minorHAnsi" w:hAnsiTheme="minorHAnsi"/>
          <w:b/>
          <w:sz w:val="22"/>
          <w:u w:val="single"/>
        </w:rPr>
      </w:pPr>
    </w:p>
    <w:p w14:paraId="43296C68" w14:textId="77777777" w:rsidR="00490AD5" w:rsidRDefault="00490AD5" w:rsidP="007C5F3D">
      <w:pPr>
        <w:pStyle w:val="Default"/>
        <w:rPr>
          <w:rFonts w:asciiTheme="minorHAnsi" w:hAnsiTheme="minorHAnsi"/>
          <w:b/>
          <w:sz w:val="22"/>
          <w:u w:val="single"/>
        </w:rPr>
      </w:pPr>
    </w:p>
    <w:p w14:paraId="2730BA29" w14:textId="77777777" w:rsidR="00490AD5" w:rsidRDefault="00490AD5" w:rsidP="007C5F3D">
      <w:pPr>
        <w:pStyle w:val="Default"/>
        <w:rPr>
          <w:rFonts w:asciiTheme="minorHAnsi" w:hAnsiTheme="minorHAnsi"/>
          <w:b/>
          <w:sz w:val="22"/>
          <w:u w:val="single"/>
        </w:rPr>
      </w:pPr>
    </w:p>
    <w:p w14:paraId="30F3DECB" w14:textId="77777777" w:rsidR="00490AD5" w:rsidRDefault="00490AD5" w:rsidP="007C5F3D">
      <w:pPr>
        <w:pStyle w:val="Default"/>
        <w:rPr>
          <w:rFonts w:asciiTheme="minorHAnsi" w:hAnsiTheme="minorHAnsi"/>
          <w:b/>
          <w:sz w:val="22"/>
          <w:u w:val="single"/>
        </w:rPr>
      </w:pPr>
    </w:p>
    <w:p w14:paraId="0EF36A62" w14:textId="77777777" w:rsidR="000A31A6" w:rsidRPr="0080563D" w:rsidRDefault="000A31A6" w:rsidP="007C5F3D">
      <w:pPr>
        <w:pStyle w:val="Default"/>
        <w:rPr>
          <w:rFonts w:asciiTheme="minorHAnsi" w:hAnsiTheme="minorHAnsi"/>
          <w:b/>
          <w:bCs/>
          <w:sz w:val="22"/>
        </w:rPr>
      </w:pPr>
      <w:r w:rsidRPr="0080563D">
        <w:rPr>
          <w:rFonts w:asciiTheme="minorHAnsi" w:hAnsiTheme="minorHAnsi"/>
          <w:b/>
          <w:sz w:val="22"/>
          <w:u w:val="single"/>
        </w:rPr>
        <w:t>Document 2</w:t>
      </w:r>
      <w:r w:rsidRPr="0080563D">
        <w:rPr>
          <w:rFonts w:asciiTheme="minorHAnsi" w:hAnsiTheme="minorHAnsi"/>
          <w:b/>
          <w:sz w:val="22"/>
        </w:rPr>
        <w:t xml:space="preserve"> </w:t>
      </w:r>
    </w:p>
    <w:p w14:paraId="2B44DA24" w14:textId="77777777" w:rsidR="007C5F3D" w:rsidRPr="0080563D" w:rsidRDefault="007C5F3D" w:rsidP="000A31A6">
      <w:pPr>
        <w:pStyle w:val="Default"/>
        <w:jc w:val="center"/>
        <w:rPr>
          <w:rFonts w:asciiTheme="minorHAnsi" w:hAnsiTheme="minorHAnsi"/>
          <w:b/>
          <w:w w:val="109"/>
        </w:rPr>
      </w:pPr>
    </w:p>
    <w:p w14:paraId="0B7154D3" w14:textId="77777777" w:rsidR="000A31A6" w:rsidRPr="0080563D" w:rsidRDefault="000A31A6" w:rsidP="000A31A6">
      <w:pPr>
        <w:pStyle w:val="Default"/>
        <w:jc w:val="center"/>
        <w:rPr>
          <w:rFonts w:asciiTheme="minorHAnsi" w:hAnsiTheme="minorHAnsi"/>
          <w:b/>
          <w:sz w:val="22"/>
        </w:rPr>
      </w:pPr>
      <w:r w:rsidRPr="0080563D">
        <w:rPr>
          <w:rFonts w:asciiTheme="minorHAnsi" w:hAnsiTheme="minorHAnsi"/>
          <w:b/>
          <w:w w:val="109"/>
          <w:sz w:val="22"/>
        </w:rPr>
        <w:t>Motifs d'adh</w:t>
      </w:r>
      <w:r w:rsidRPr="0080563D">
        <w:rPr>
          <w:rFonts w:asciiTheme="minorHAnsi" w:eastAsia="Times New Roman" w:hAnsiTheme="minorHAnsi"/>
          <w:b/>
          <w:w w:val="109"/>
          <w:sz w:val="22"/>
        </w:rPr>
        <w:t>ésions aux associations en France métropolitaine (en %)</w:t>
      </w:r>
    </w:p>
    <w:tbl>
      <w:tblPr>
        <w:tblW w:w="921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29"/>
        <w:gridCol w:w="1559"/>
        <w:gridCol w:w="2126"/>
      </w:tblGrid>
      <w:tr w:rsidR="000A31A6" w:rsidRPr="0080563D" w14:paraId="01A4902F" w14:textId="77777777" w:rsidTr="00FC5772">
        <w:trPr>
          <w:trHeight w:val="284"/>
        </w:trPr>
        <w:tc>
          <w:tcPr>
            <w:tcW w:w="5529" w:type="dxa"/>
            <w:shd w:val="clear" w:color="auto" w:fill="FFFFFF"/>
          </w:tcPr>
          <w:p w14:paraId="15CFC98B" w14:textId="77777777" w:rsidR="000A31A6" w:rsidRPr="0080563D" w:rsidRDefault="000A31A6" w:rsidP="00FC5772">
            <w:pPr>
              <w:pStyle w:val="Default"/>
              <w:jc w:val="center"/>
              <w:rPr>
                <w:rFonts w:asciiTheme="minorHAnsi" w:hAnsiTheme="minorHAnsi"/>
                <w:b/>
                <w:sz w:val="22"/>
              </w:rPr>
            </w:pPr>
            <w:r w:rsidRPr="0080563D">
              <w:rPr>
                <w:rFonts w:asciiTheme="minorHAnsi" w:hAnsiTheme="minorHAnsi"/>
                <w:b/>
                <w:sz w:val="22"/>
              </w:rPr>
              <w:t>Raisons indiqu</w:t>
            </w:r>
            <w:r w:rsidRPr="0080563D">
              <w:rPr>
                <w:rFonts w:asciiTheme="minorHAnsi" w:eastAsia="Times New Roman" w:hAnsiTheme="minorHAnsi"/>
                <w:b/>
                <w:sz w:val="22"/>
              </w:rPr>
              <w:t>ées</w:t>
            </w:r>
          </w:p>
        </w:tc>
        <w:tc>
          <w:tcPr>
            <w:tcW w:w="1559" w:type="dxa"/>
            <w:shd w:val="clear" w:color="auto" w:fill="FFFFFF"/>
          </w:tcPr>
          <w:p w14:paraId="5F739763" w14:textId="77777777" w:rsidR="000A31A6" w:rsidRPr="0080563D" w:rsidRDefault="000A31A6" w:rsidP="00FC5772">
            <w:pPr>
              <w:pStyle w:val="Default"/>
              <w:jc w:val="center"/>
              <w:rPr>
                <w:rFonts w:asciiTheme="minorHAnsi" w:hAnsiTheme="minorHAnsi"/>
                <w:b/>
                <w:sz w:val="22"/>
              </w:rPr>
            </w:pPr>
            <w:r w:rsidRPr="0080563D">
              <w:rPr>
                <w:rFonts w:asciiTheme="minorHAnsi" w:hAnsiTheme="minorHAnsi"/>
                <w:b/>
                <w:spacing w:val="-1"/>
                <w:sz w:val="22"/>
              </w:rPr>
              <w:t>2002</w:t>
            </w:r>
          </w:p>
        </w:tc>
        <w:tc>
          <w:tcPr>
            <w:tcW w:w="2126" w:type="dxa"/>
            <w:shd w:val="clear" w:color="auto" w:fill="FFFFFF"/>
          </w:tcPr>
          <w:p w14:paraId="70838C26" w14:textId="77777777" w:rsidR="000A31A6" w:rsidRPr="0080563D" w:rsidRDefault="000A31A6" w:rsidP="00FC5772">
            <w:pPr>
              <w:pStyle w:val="Default"/>
              <w:jc w:val="center"/>
              <w:rPr>
                <w:rFonts w:asciiTheme="minorHAnsi" w:hAnsiTheme="minorHAnsi"/>
                <w:b/>
                <w:sz w:val="22"/>
              </w:rPr>
            </w:pPr>
            <w:r w:rsidRPr="0080563D">
              <w:rPr>
                <w:rFonts w:asciiTheme="minorHAnsi" w:hAnsiTheme="minorHAnsi"/>
                <w:b/>
                <w:sz w:val="22"/>
              </w:rPr>
              <w:t>2010</w:t>
            </w:r>
          </w:p>
        </w:tc>
      </w:tr>
      <w:tr w:rsidR="000A31A6" w:rsidRPr="0080563D" w14:paraId="6000AE2E" w14:textId="77777777" w:rsidTr="00FC5772">
        <w:trPr>
          <w:trHeight w:val="284"/>
        </w:trPr>
        <w:tc>
          <w:tcPr>
            <w:tcW w:w="5529" w:type="dxa"/>
            <w:shd w:val="clear" w:color="auto" w:fill="FFFFFF"/>
          </w:tcPr>
          <w:p w14:paraId="213C10A6" w14:textId="77777777" w:rsidR="000A31A6" w:rsidRPr="0080563D" w:rsidRDefault="000A31A6" w:rsidP="00FC5772">
            <w:pPr>
              <w:pStyle w:val="Default"/>
              <w:rPr>
                <w:rFonts w:asciiTheme="minorHAnsi" w:hAnsiTheme="minorHAnsi"/>
                <w:sz w:val="22"/>
              </w:rPr>
            </w:pPr>
            <w:r w:rsidRPr="0080563D">
              <w:rPr>
                <w:rFonts w:asciiTheme="minorHAnsi" w:hAnsiTheme="minorHAnsi"/>
                <w:sz w:val="22"/>
              </w:rPr>
              <w:t>Pour pratiquer un sport</w:t>
            </w:r>
          </w:p>
        </w:tc>
        <w:tc>
          <w:tcPr>
            <w:tcW w:w="1559" w:type="dxa"/>
            <w:shd w:val="clear" w:color="auto" w:fill="FFFFFF"/>
            <w:vAlign w:val="center"/>
          </w:tcPr>
          <w:p w14:paraId="18578547" w14:textId="77777777" w:rsidR="000A31A6" w:rsidRPr="0080563D" w:rsidRDefault="000A31A6" w:rsidP="00FC5772">
            <w:pPr>
              <w:pStyle w:val="Default"/>
              <w:jc w:val="center"/>
              <w:rPr>
                <w:rFonts w:asciiTheme="minorHAnsi" w:hAnsiTheme="minorHAnsi"/>
                <w:sz w:val="22"/>
              </w:rPr>
            </w:pPr>
            <w:r w:rsidRPr="0080563D">
              <w:rPr>
                <w:rFonts w:asciiTheme="minorHAnsi" w:hAnsiTheme="minorHAnsi"/>
                <w:sz w:val="22"/>
              </w:rPr>
              <w:t>20,6</w:t>
            </w:r>
          </w:p>
        </w:tc>
        <w:tc>
          <w:tcPr>
            <w:tcW w:w="2126" w:type="dxa"/>
            <w:shd w:val="clear" w:color="auto" w:fill="FFFFFF"/>
            <w:vAlign w:val="center"/>
          </w:tcPr>
          <w:p w14:paraId="70A0B305" w14:textId="77777777" w:rsidR="000A31A6" w:rsidRPr="0080563D" w:rsidRDefault="000A31A6" w:rsidP="00FC5772">
            <w:pPr>
              <w:pStyle w:val="Default"/>
              <w:jc w:val="center"/>
              <w:rPr>
                <w:rFonts w:asciiTheme="minorHAnsi" w:hAnsiTheme="minorHAnsi"/>
                <w:sz w:val="22"/>
              </w:rPr>
            </w:pPr>
            <w:r w:rsidRPr="0080563D">
              <w:rPr>
                <w:rFonts w:asciiTheme="minorHAnsi" w:hAnsiTheme="minorHAnsi"/>
                <w:sz w:val="22"/>
              </w:rPr>
              <w:t>27,8</w:t>
            </w:r>
          </w:p>
        </w:tc>
      </w:tr>
      <w:tr w:rsidR="000A31A6" w:rsidRPr="0080563D" w14:paraId="5889120F" w14:textId="77777777" w:rsidTr="00FC5772">
        <w:trPr>
          <w:trHeight w:val="284"/>
        </w:trPr>
        <w:tc>
          <w:tcPr>
            <w:tcW w:w="5529" w:type="dxa"/>
            <w:shd w:val="clear" w:color="auto" w:fill="FFFFFF"/>
          </w:tcPr>
          <w:p w14:paraId="1526F766" w14:textId="77777777" w:rsidR="000A31A6" w:rsidRPr="0080563D" w:rsidRDefault="000A31A6" w:rsidP="00FC5772">
            <w:pPr>
              <w:pStyle w:val="Default"/>
              <w:rPr>
                <w:rFonts w:asciiTheme="minorHAnsi" w:hAnsiTheme="minorHAnsi"/>
                <w:sz w:val="22"/>
              </w:rPr>
            </w:pPr>
            <w:r w:rsidRPr="0080563D">
              <w:rPr>
                <w:rFonts w:asciiTheme="minorHAnsi" w:hAnsiTheme="minorHAnsi"/>
                <w:sz w:val="22"/>
              </w:rPr>
              <w:t xml:space="preserve">Pour participer </w:t>
            </w:r>
            <w:r w:rsidRPr="0080563D">
              <w:rPr>
                <w:rFonts w:asciiTheme="minorHAnsi" w:eastAsia="Times New Roman" w:hAnsiTheme="minorHAnsi"/>
                <w:sz w:val="22"/>
              </w:rPr>
              <w:t>à une activité culturelle ou artistique</w:t>
            </w:r>
          </w:p>
        </w:tc>
        <w:tc>
          <w:tcPr>
            <w:tcW w:w="1559" w:type="dxa"/>
            <w:shd w:val="clear" w:color="auto" w:fill="FFFFFF"/>
            <w:vAlign w:val="center"/>
          </w:tcPr>
          <w:p w14:paraId="12EDD1FC" w14:textId="77777777" w:rsidR="000A31A6" w:rsidRPr="0080563D" w:rsidRDefault="000A31A6" w:rsidP="00FC5772">
            <w:pPr>
              <w:pStyle w:val="Default"/>
              <w:jc w:val="center"/>
              <w:rPr>
                <w:rFonts w:asciiTheme="minorHAnsi" w:hAnsiTheme="minorHAnsi"/>
                <w:sz w:val="22"/>
              </w:rPr>
            </w:pPr>
            <w:r w:rsidRPr="0080563D">
              <w:rPr>
                <w:rFonts w:asciiTheme="minorHAnsi" w:hAnsiTheme="minorHAnsi"/>
                <w:spacing w:val="-3"/>
                <w:sz w:val="22"/>
              </w:rPr>
              <w:t>15,3</w:t>
            </w:r>
          </w:p>
        </w:tc>
        <w:tc>
          <w:tcPr>
            <w:tcW w:w="2126" w:type="dxa"/>
            <w:shd w:val="clear" w:color="auto" w:fill="FFFFFF"/>
            <w:vAlign w:val="center"/>
          </w:tcPr>
          <w:p w14:paraId="489D606D" w14:textId="77777777" w:rsidR="000A31A6" w:rsidRPr="0080563D" w:rsidRDefault="000A31A6" w:rsidP="00FC5772">
            <w:pPr>
              <w:pStyle w:val="Default"/>
              <w:jc w:val="center"/>
              <w:rPr>
                <w:rFonts w:asciiTheme="minorHAnsi" w:hAnsiTheme="minorHAnsi"/>
                <w:sz w:val="22"/>
              </w:rPr>
            </w:pPr>
            <w:r w:rsidRPr="0080563D">
              <w:rPr>
                <w:rFonts w:asciiTheme="minorHAnsi" w:hAnsiTheme="minorHAnsi"/>
                <w:sz w:val="22"/>
              </w:rPr>
              <w:t>25,6</w:t>
            </w:r>
          </w:p>
        </w:tc>
      </w:tr>
      <w:tr w:rsidR="000A31A6" w:rsidRPr="0080563D" w14:paraId="1B6D6B0D" w14:textId="77777777" w:rsidTr="00FC5772">
        <w:trPr>
          <w:trHeight w:val="284"/>
        </w:trPr>
        <w:tc>
          <w:tcPr>
            <w:tcW w:w="5529" w:type="dxa"/>
            <w:shd w:val="clear" w:color="auto" w:fill="FFFFFF"/>
          </w:tcPr>
          <w:p w14:paraId="1D86A8D6" w14:textId="77777777" w:rsidR="000A31A6" w:rsidRPr="0080563D" w:rsidRDefault="000A31A6" w:rsidP="00FC5772">
            <w:pPr>
              <w:pStyle w:val="Default"/>
              <w:rPr>
                <w:rFonts w:asciiTheme="minorHAnsi" w:hAnsiTheme="minorHAnsi"/>
                <w:sz w:val="22"/>
              </w:rPr>
            </w:pPr>
            <w:r w:rsidRPr="0080563D">
              <w:rPr>
                <w:rFonts w:asciiTheme="minorHAnsi" w:hAnsiTheme="minorHAnsi"/>
                <w:sz w:val="22"/>
              </w:rPr>
              <w:t>Pour d</w:t>
            </w:r>
            <w:r w:rsidRPr="0080563D">
              <w:rPr>
                <w:rFonts w:asciiTheme="minorHAnsi" w:eastAsia="Times New Roman" w:hAnsiTheme="minorHAnsi"/>
                <w:sz w:val="22"/>
              </w:rPr>
              <w:t>éfendre une cause</w:t>
            </w:r>
          </w:p>
        </w:tc>
        <w:tc>
          <w:tcPr>
            <w:tcW w:w="1559" w:type="dxa"/>
            <w:shd w:val="clear" w:color="auto" w:fill="FFFFFF"/>
            <w:vAlign w:val="center"/>
          </w:tcPr>
          <w:p w14:paraId="5207D5FC" w14:textId="77777777" w:rsidR="000A31A6" w:rsidRPr="0080563D" w:rsidRDefault="000A31A6" w:rsidP="00FC5772">
            <w:pPr>
              <w:pStyle w:val="Default"/>
              <w:jc w:val="center"/>
              <w:rPr>
                <w:rFonts w:asciiTheme="minorHAnsi" w:hAnsiTheme="minorHAnsi"/>
                <w:sz w:val="22"/>
              </w:rPr>
            </w:pPr>
            <w:r w:rsidRPr="0080563D">
              <w:rPr>
                <w:rFonts w:asciiTheme="minorHAnsi" w:hAnsiTheme="minorHAnsi"/>
                <w:spacing w:val="-3"/>
                <w:sz w:val="22"/>
              </w:rPr>
              <w:t>31,5</w:t>
            </w:r>
          </w:p>
        </w:tc>
        <w:tc>
          <w:tcPr>
            <w:tcW w:w="2126" w:type="dxa"/>
            <w:shd w:val="clear" w:color="auto" w:fill="FFFFFF"/>
            <w:vAlign w:val="center"/>
          </w:tcPr>
          <w:p w14:paraId="11A8FFE3" w14:textId="77777777" w:rsidR="000A31A6" w:rsidRPr="0080563D" w:rsidRDefault="000A31A6" w:rsidP="00FC5772">
            <w:pPr>
              <w:pStyle w:val="Default"/>
              <w:jc w:val="center"/>
              <w:rPr>
                <w:rFonts w:asciiTheme="minorHAnsi" w:hAnsiTheme="minorHAnsi"/>
                <w:sz w:val="22"/>
              </w:rPr>
            </w:pPr>
            <w:r w:rsidRPr="0080563D">
              <w:rPr>
                <w:rFonts w:asciiTheme="minorHAnsi" w:hAnsiTheme="minorHAnsi"/>
                <w:spacing w:val="-3"/>
                <w:sz w:val="22"/>
              </w:rPr>
              <w:t>40,5</w:t>
            </w:r>
          </w:p>
        </w:tc>
      </w:tr>
      <w:tr w:rsidR="000A31A6" w:rsidRPr="0080563D" w14:paraId="03E764CA" w14:textId="77777777" w:rsidTr="00FC5772">
        <w:trPr>
          <w:trHeight w:val="284"/>
        </w:trPr>
        <w:tc>
          <w:tcPr>
            <w:tcW w:w="5529" w:type="dxa"/>
            <w:shd w:val="clear" w:color="auto" w:fill="FFFFFF"/>
          </w:tcPr>
          <w:p w14:paraId="4FB0A56B" w14:textId="77777777" w:rsidR="000A31A6" w:rsidRPr="0080563D" w:rsidRDefault="000A31A6" w:rsidP="00FC5772">
            <w:pPr>
              <w:pStyle w:val="Default"/>
              <w:rPr>
                <w:rFonts w:asciiTheme="minorHAnsi" w:hAnsiTheme="minorHAnsi"/>
                <w:sz w:val="22"/>
              </w:rPr>
            </w:pPr>
            <w:r w:rsidRPr="0080563D">
              <w:rPr>
                <w:rFonts w:asciiTheme="minorHAnsi" w:hAnsiTheme="minorHAnsi"/>
                <w:sz w:val="22"/>
              </w:rPr>
              <w:t>Pour faire respecter ses droits et ceux des autres</w:t>
            </w:r>
          </w:p>
        </w:tc>
        <w:tc>
          <w:tcPr>
            <w:tcW w:w="1559" w:type="dxa"/>
            <w:shd w:val="clear" w:color="auto" w:fill="FFFFFF"/>
            <w:vAlign w:val="center"/>
          </w:tcPr>
          <w:p w14:paraId="46C6CF97" w14:textId="77777777" w:rsidR="000A31A6" w:rsidRPr="0080563D" w:rsidRDefault="000A31A6" w:rsidP="00FC5772">
            <w:pPr>
              <w:pStyle w:val="Default"/>
              <w:jc w:val="center"/>
              <w:rPr>
                <w:rFonts w:asciiTheme="minorHAnsi" w:hAnsiTheme="minorHAnsi"/>
                <w:sz w:val="22"/>
              </w:rPr>
            </w:pPr>
            <w:r w:rsidRPr="0080563D">
              <w:rPr>
                <w:rFonts w:asciiTheme="minorHAnsi" w:hAnsiTheme="minorHAnsi"/>
                <w:sz w:val="22"/>
              </w:rPr>
              <w:t>29,2</w:t>
            </w:r>
          </w:p>
        </w:tc>
        <w:tc>
          <w:tcPr>
            <w:tcW w:w="2126" w:type="dxa"/>
            <w:shd w:val="clear" w:color="auto" w:fill="FFFFFF"/>
            <w:vAlign w:val="center"/>
          </w:tcPr>
          <w:p w14:paraId="5416A5E7" w14:textId="77777777" w:rsidR="000A31A6" w:rsidRPr="0080563D" w:rsidRDefault="000A31A6" w:rsidP="00FC5772">
            <w:pPr>
              <w:pStyle w:val="Default"/>
              <w:jc w:val="center"/>
              <w:rPr>
                <w:rFonts w:asciiTheme="minorHAnsi" w:hAnsiTheme="minorHAnsi"/>
                <w:sz w:val="22"/>
              </w:rPr>
            </w:pPr>
            <w:r w:rsidRPr="0080563D">
              <w:rPr>
                <w:rFonts w:asciiTheme="minorHAnsi" w:hAnsiTheme="minorHAnsi"/>
                <w:sz w:val="22"/>
              </w:rPr>
              <w:t>36,6</w:t>
            </w:r>
          </w:p>
        </w:tc>
      </w:tr>
      <w:tr w:rsidR="000A31A6" w:rsidRPr="0080563D" w14:paraId="355A4C86" w14:textId="77777777" w:rsidTr="00FC5772">
        <w:trPr>
          <w:trHeight w:val="284"/>
        </w:trPr>
        <w:tc>
          <w:tcPr>
            <w:tcW w:w="5529" w:type="dxa"/>
            <w:shd w:val="clear" w:color="auto" w:fill="FFFFFF"/>
          </w:tcPr>
          <w:p w14:paraId="5F125300" w14:textId="77777777" w:rsidR="000A31A6" w:rsidRPr="0080563D" w:rsidRDefault="000A31A6" w:rsidP="00FC5772">
            <w:pPr>
              <w:pStyle w:val="Default"/>
              <w:rPr>
                <w:rFonts w:asciiTheme="minorHAnsi" w:hAnsiTheme="minorHAnsi"/>
                <w:sz w:val="22"/>
              </w:rPr>
            </w:pPr>
            <w:r w:rsidRPr="0080563D">
              <w:rPr>
                <w:rFonts w:asciiTheme="minorHAnsi" w:hAnsiTheme="minorHAnsi"/>
                <w:sz w:val="22"/>
              </w:rPr>
              <w:t>Pour rencontrer des personnes qui ont les m</w:t>
            </w:r>
            <w:r w:rsidRPr="0080563D">
              <w:rPr>
                <w:rFonts w:asciiTheme="minorHAnsi" w:eastAsia="Times New Roman" w:hAnsiTheme="minorHAnsi"/>
                <w:sz w:val="22"/>
              </w:rPr>
              <w:t>êmes préoccupations ou</w:t>
            </w:r>
          </w:p>
        </w:tc>
        <w:tc>
          <w:tcPr>
            <w:tcW w:w="1559" w:type="dxa"/>
            <w:shd w:val="clear" w:color="auto" w:fill="FFFFFF"/>
            <w:vAlign w:val="center"/>
          </w:tcPr>
          <w:p w14:paraId="5D071AFD" w14:textId="77777777" w:rsidR="000A31A6" w:rsidRPr="0080563D" w:rsidRDefault="000A31A6" w:rsidP="00FC5772">
            <w:pPr>
              <w:pStyle w:val="Default"/>
              <w:jc w:val="center"/>
              <w:rPr>
                <w:rFonts w:asciiTheme="minorHAnsi" w:hAnsiTheme="minorHAnsi"/>
                <w:sz w:val="22"/>
              </w:rPr>
            </w:pPr>
            <w:r w:rsidRPr="0080563D">
              <w:rPr>
                <w:rFonts w:asciiTheme="minorHAnsi" w:hAnsiTheme="minorHAnsi"/>
                <w:sz w:val="22"/>
              </w:rPr>
              <w:t>61,7</w:t>
            </w:r>
          </w:p>
        </w:tc>
        <w:tc>
          <w:tcPr>
            <w:tcW w:w="2126" w:type="dxa"/>
            <w:shd w:val="clear" w:color="auto" w:fill="FFFFFF"/>
            <w:vAlign w:val="center"/>
          </w:tcPr>
          <w:p w14:paraId="74A33CA4" w14:textId="77777777" w:rsidR="000A31A6" w:rsidRPr="0080563D" w:rsidRDefault="000A31A6" w:rsidP="00FC5772">
            <w:pPr>
              <w:pStyle w:val="Default"/>
              <w:jc w:val="center"/>
              <w:rPr>
                <w:rFonts w:asciiTheme="minorHAnsi" w:hAnsiTheme="minorHAnsi"/>
                <w:sz w:val="22"/>
              </w:rPr>
            </w:pPr>
            <w:r w:rsidRPr="0080563D">
              <w:rPr>
                <w:rFonts w:asciiTheme="minorHAnsi" w:hAnsiTheme="minorHAnsi"/>
                <w:sz w:val="22"/>
              </w:rPr>
              <w:t>62,7</w:t>
            </w:r>
          </w:p>
        </w:tc>
      </w:tr>
      <w:tr w:rsidR="000A31A6" w:rsidRPr="0080563D" w14:paraId="07C6638E" w14:textId="77777777" w:rsidTr="00FC5772">
        <w:trPr>
          <w:trHeight w:val="284"/>
        </w:trPr>
        <w:tc>
          <w:tcPr>
            <w:tcW w:w="5529" w:type="dxa"/>
            <w:shd w:val="clear" w:color="auto" w:fill="FFFFFF"/>
          </w:tcPr>
          <w:p w14:paraId="64368EB6" w14:textId="77777777" w:rsidR="000A31A6" w:rsidRPr="0080563D" w:rsidRDefault="000A31A6" w:rsidP="00FC5772">
            <w:pPr>
              <w:pStyle w:val="Default"/>
              <w:rPr>
                <w:rFonts w:asciiTheme="minorHAnsi" w:hAnsiTheme="minorHAnsi"/>
                <w:sz w:val="22"/>
              </w:rPr>
            </w:pPr>
            <w:r w:rsidRPr="0080563D">
              <w:rPr>
                <w:rFonts w:asciiTheme="minorHAnsi" w:hAnsiTheme="minorHAnsi"/>
                <w:sz w:val="22"/>
              </w:rPr>
              <w:t xml:space="preserve">Pour </w:t>
            </w:r>
            <w:r w:rsidRPr="0080563D">
              <w:rPr>
                <w:rFonts w:asciiTheme="minorHAnsi" w:eastAsia="Times New Roman" w:hAnsiTheme="minorHAnsi"/>
                <w:sz w:val="22"/>
              </w:rPr>
              <w:t>être utile à la société, pour faire quelque chose pour les autres</w:t>
            </w:r>
          </w:p>
        </w:tc>
        <w:tc>
          <w:tcPr>
            <w:tcW w:w="1559" w:type="dxa"/>
            <w:shd w:val="clear" w:color="auto" w:fill="FFFFFF"/>
            <w:vAlign w:val="center"/>
          </w:tcPr>
          <w:p w14:paraId="1C0DDAC0" w14:textId="77777777" w:rsidR="000A31A6" w:rsidRPr="0080563D" w:rsidRDefault="000A31A6" w:rsidP="00FC5772">
            <w:pPr>
              <w:pStyle w:val="Default"/>
              <w:jc w:val="center"/>
              <w:rPr>
                <w:rFonts w:asciiTheme="minorHAnsi" w:hAnsiTheme="minorHAnsi"/>
                <w:sz w:val="22"/>
              </w:rPr>
            </w:pPr>
            <w:r w:rsidRPr="0080563D">
              <w:rPr>
                <w:rFonts w:asciiTheme="minorHAnsi" w:hAnsiTheme="minorHAnsi"/>
                <w:spacing w:val="-4"/>
                <w:sz w:val="22"/>
              </w:rPr>
              <w:t>39,1</w:t>
            </w:r>
          </w:p>
        </w:tc>
        <w:tc>
          <w:tcPr>
            <w:tcW w:w="2126" w:type="dxa"/>
            <w:shd w:val="clear" w:color="auto" w:fill="FFFFFF"/>
            <w:vAlign w:val="center"/>
          </w:tcPr>
          <w:p w14:paraId="5A8DAA2D" w14:textId="77777777" w:rsidR="000A31A6" w:rsidRPr="0080563D" w:rsidRDefault="000A31A6" w:rsidP="00FC5772">
            <w:pPr>
              <w:pStyle w:val="Default"/>
              <w:jc w:val="center"/>
              <w:rPr>
                <w:rFonts w:asciiTheme="minorHAnsi" w:hAnsiTheme="minorHAnsi"/>
                <w:sz w:val="22"/>
              </w:rPr>
            </w:pPr>
            <w:r w:rsidRPr="0080563D">
              <w:rPr>
                <w:rFonts w:asciiTheme="minorHAnsi" w:hAnsiTheme="minorHAnsi"/>
                <w:sz w:val="22"/>
              </w:rPr>
              <w:t>56,9</w:t>
            </w:r>
          </w:p>
        </w:tc>
      </w:tr>
      <w:tr w:rsidR="000A31A6" w:rsidRPr="0080563D" w14:paraId="62166915" w14:textId="77777777" w:rsidTr="00FC5772">
        <w:trPr>
          <w:trHeight w:val="284"/>
        </w:trPr>
        <w:tc>
          <w:tcPr>
            <w:tcW w:w="5529" w:type="dxa"/>
            <w:shd w:val="clear" w:color="auto" w:fill="FFFFFF"/>
          </w:tcPr>
          <w:p w14:paraId="60E604F1" w14:textId="77777777" w:rsidR="000A31A6" w:rsidRPr="0080563D" w:rsidRDefault="000A31A6" w:rsidP="00FC5772">
            <w:pPr>
              <w:pStyle w:val="Default"/>
              <w:rPr>
                <w:rFonts w:asciiTheme="minorHAnsi" w:hAnsiTheme="minorHAnsi"/>
                <w:sz w:val="22"/>
              </w:rPr>
            </w:pPr>
            <w:r w:rsidRPr="0080563D">
              <w:rPr>
                <w:rFonts w:asciiTheme="minorHAnsi" w:hAnsiTheme="minorHAnsi"/>
                <w:sz w:val="22"/>
              </w:rPr>
              <w:t xml:space="preserve">Pour vous </w:t>
            </w:r>
            <w:r w:rsidRPr="0080563D">
              <w:rPr>
                <w:rFonts w:asciiTheme="minorHAnsi" w:eastAsia="Times New Roman" w:hAnsiTheme="minorHAnsi"/>
                <w:sz w:val="22"/>
              </w:rPr>
              <w:t>épanouir, pour occuper son temps libre</w:t>
            </w:r>
          </w:p>
        </w:tc>
        <w:tc>
          <w:tcPr>
            <w:tcW w:w="1559" w:type="dxa"/>
            <w:shd w:val="clear" w:color="auto" w:fill="FFFFFF"/>
            <w:vAlign w:val="center"/>
          </w:tcPr>
          <w:p w14:paraId="735880E4" w14:textId="77777777" w:rsidR="000A31A6" w:rsidRPr="0080563D" w:rsidRDefault="000A31A6" w:rsidP="00FC5772">
            <w:pPr>
              <w:pStyle w:val="Default"/>
              <w:jc w:val="center"/>
              <w:rPr>
                <w:rFonts w:asciiTheme="minorHAnsi" w:hAnsiTheme="minorHAnsi"/>
                <w:sz w:val="22"/>
              </w:rPr>
            </w:pPr>
            <w:r w:rsidRPr="0080563D">
              <w:rPr>
                <w:rFonts w:asciiTheme="minorHAnsi" w:hAnsiTheme="minorHAnsi"/>
                <w:sz w:val="22"/>
              </w:rPr>
              <w:t>47,0</w:t>
            </w:r>
          </w:p>
        </w:tc>
        <w:tc>
          <w:tcPr>
            <w:tcW w:w="2126" w:type="dxa"/>
            <w:shd w:val="clear" w:color="auto" w:fill="FFFFFF"/>
            <w:vAlign w:val="center"/>
          </w:tcPr>
          <w:p w14:paraId="2555A7E3" w14:textId="77777777" w:rsidR="000A31A6" w:rsidRPr="009751F6" w:rsidRDefault="000A31A6" w:rsidP="00FC5772">
            <w:pPr>
              <w:pStyle w:val="Default"/>
              <w:jc w:val="center"/>
              <w:rPr>
                <w:rFonts w:asciiTheme="minorHAnsi" w:hAnsiTheme="minorHAnsi"/>
                <w:b/>
                <w:sz w:val="22"/>
              </w:rPr>
            </w:pPr>
            <w:r w:rsidRPr="009751F6">
              <w:rPr>
                <w:rFonts w:asciiTheme="minorHAnsi" w:hAnsiTheme="minorHAnsi"/>
                <w:b/>
                <w:sz w:val="22"/>
              </w:rPr>
              <w:t>57,4</w:t>
            </w:r>
          </w:p>
        </w:tc>
      </w:tr>
      <w:tr w:rsidR="000A31A6" w:rsidRPr="0080563D" w14:paraId="448F08B6" w14:textId="77777777" w:rsidTr="00FC5772">
        <w:trPr>
          <w:trHeight w:val="284"/>
        </w:trPr>
        <w:tc>
          <w:tcPr>
            <w:tcW w:w="5529" w:type="dxa"/>
            <w:shd w:val="clear" w:color="auto" w:fill="FFFFFF"/>
            <w:vAlign w:val="center"/>
          </w:tcPr>
          <w:p w14:paraId="10CA3E9F" w14:textId="77777777" w:rsidR="000A31A6" w:rsidRPr="0080563D" w:rsidRDefault="000A31A6" w:rsidP="00FC5772">
            <w:pPr>
              <w:pStyle w:val="Default"/>
              <w:rPr>
                <w:rFonts w:asciiTheme="minorHAnsi" w:hAnsiTheme="minorHAnsi"/>
                <w:sz w:val="22"/>
              </w:rPr>
            </w:pPr>
            <w:r w:rsidRPr="0080563D">
              <w:rPr>
                <w:rFonts w:asciiTheme="minorHAnsi" w:hAnsiTheme="minorHAnsi"/>
                <w:sz w:val="22"/>
              </w:rPr>
              <w:t>Pour aider, d</w:t>
            </w:r>
            <w:r w:rsidRPr="0080563D">
              <w:rPr>
                <w:rFonts w:asciiTheme="minorHAnsi" w:eastAsia="Times New Roman" w:hAnsiTheme="minorHAnsi"/>
                <w:sz w:val="22"/>
              </w:rPr>
              <w:t xml:space="preserve">éfendre les intérêts de ses enfants ou d'autres membres </w:t>
            </w:r>
            <w:r w:rsidRPr="0080563D">
              <w:rPr>
                <w:rFonts w:asciiTheme="minorHAnsi" w:eastAsia="Times New Roman" w:hAnsiTheme="minorHAnsi"/>
                <w:spacing w:val="2"/>
                <w:sz w:val="22"/>
              </w:rPr>
              <w:t>de son entourage</w:t>
            </w:r>
          </w:p>
        </w:tc>
        <w:tc>
          <w:tcPr>
            <w:tcW w:w="1559" w:type="dxa"/>
            <w:shd w:val="clear" w:color="auto" w:fill="FFFFFF"/>
            <w:vAlign w:val="center"/>
          </w:tcPr>
          <w:p w14:paraId="39D11422" w14:textId="77777777" w:rsidR="000A31A6" w:rsidRPr="0080563D" w:rsidRDefault="000A31A6" w:rsidP="00FC5772">
            <w:pPr>
              <w:pStyle w:val="Default"/>
              <w:jc w:val="center"/>
              <w:rPr>
                <w:rFonts w:asciiTheme="minorHAnsi" w:hAnsiTheme="minorHAnsi"/>
                <w:sz w:val="22"/>
              </w:rPr>
            </w:pPr>
            <w:r w:rsidRPr="0080563D">
              <w:rPr>
                <w:rFonts w:asciiTheme="minorHAnsi" w:hAnsiTheme="minorHAnsi"/>
                <w:spacing w:val="-3"/>
                <w:sz w:val="22"/>
              </w:rPr>
              <w:t>16,6</w:t>
            </w:r>
          </w:p>
        </w:tc>
        <w:tc>
          <w:tcPr>
            <w:tcW w:w="2126" w:type="dxa"/>
            <w:shd w:val="clear" w:color="auto" w:fill="FFFFFF"/>
            <w:vAlign w:val="center"/>
          </w:tcPr>
          <w:p w14:paraId="24FE22F0" w14:textId="77777777" w:rsidR="000A31A6" w:rsidRPr="0080563D" w:rsidRDefault="000A31A6" w:rsidP="00FC5772">
            <w:pPr>
              <w:pStyle w:val="Default"/>
              <w:jc w:val="center"/>
              <w:rPr>
                <w:rFonts w:asciiTheme="minorHAnsi" w:hAnsiTheme="minorHAnsi"/>
                <w:sz w:val="22"/>
              </w:rPr>
            </w:pPr>
            <w:r w:rsidRPr="0080563D">
              <w:rPr>
                <w:rFonts w:asciiTheme="minorHAnsi" w:hAnsiTheme="minorHAnsi"/>
                <w:spacing w:val="-3"/>
                <w:sz w:val="22"/>
              </w:rPr>
              <w:t>29,1</w:t>
            </w:r>
          </w:p>
        </w:tc>
      </w:tr>
      <w:tr w:rsidR="000A31A6" w:rsidRPr="0080563D" w14:paraId="6424F169" w14:textId="77777777" w:rsidTr="00FC5772">
        <w:trPr>
          <w:trHeight w:val="284"/>
        </w:trPr>
        <w:tc>
          <w:tcPr>
            <w:tcW w:w="5529" w:type="dxa"/>
            <w:shd w:val="clear" w:color="auto" w:fill="FFFFFF"/>
          </w:tcPr>
          <w:p w14:paraId="3E4DF872" w14:textId="77777777" w:rsidR="000A31A6" w:rsidRPr="0080563D" w:rsidRDefault="000A31A6" w:rsidP="00FC5772">
            <w:pPr>
              <w:pStyle w:val="Default"/>
              <w:rPr>
                <w:rFonts w:asciiTheme="minorHAnsi" w:hAnsiTheme="minorHAnsi"/>
                <w:sz w:val="22"/>
              </w:rPr>
            </w:pPr>
            <w:r w:rsidRPr="0080563D">
              <w:rPr>
                <w:rFonts w:asciiTheme="minorHAnsi" w:hAnsiTheme="minorHAnsi"/>
                <w:sz w:val="22"/>
              </w:rPr>
              <w:t>Pour avoir acc</w:t>
            </w:r>
            <w:r w:rsidRPr="0080563D">
              <w:rPr>
                <w:rFonts w:asciiTheme="minorHAnsi" w:eastAsia="Times New Roman" w:hAnsiTheme="minorHAnsi"/>
                <w:sz w:val="22"/>
              </w:rPr>
              <w:t>ès à des renseignements ou des services</w:t>
            </w:r>
          </w:p>
        </w:tc>
        <w:tc>
          <w:tcPr>
            <w:tcW w:w="1559" w:type="dxa"/>
            <w:shd w:val="clear" w:color="auto" w:fill="FFFFFF"/>
            <w:vAlign w:val="center"/>
          </w:tcPr>
          <w:p w14:paraId="50410E72" w14:textId="77777777" w:rsidR="000A31A6" w:rsidRPr="0080563D" w:rsidRDefault="000A31A6" w:rsidP="00FC5772">
            <w:pPr>
              <w:pStyle w:val="Default"/>
              <w:jc w:val="center"/>
              <w:rPr>
                <w:rFonts w:asciiTheme="minorHAnsi" w:hAnsiTheme="minorHAnsi"/>
                <w:sz w:val="22"/>
              </w:rPr>
            </w:pPr>
            <w:r w:rsidRPr="0080563D">
              <w:rPr>
                <w:rFonts w:asciiTheme="minorHAnsi" w:hAnsiTheme="minorHAnsi"/>
                <w:spacing w:val="-2"/>
                <w:sz w:val="22"/>
              </w:rPr>
              <w:t>23,9</w:t>
            </w:r>
          </w:p>
        </w:tc>
        <w:tc>
          <w:tcPr>
            <w:tcW w:w="2126" w:type="dxa"/>
            <w:shd w:val="clear" w:color="auto" w:fill="FFFFFF"/>
            <w:vAlign w:val="center"/>
          </w:tcPr>
          <w:p w14:paraId="6AD40DDE" w14:textId="77777777" w:rsidR="000A31A6" w:rsidRPr="0080563D" w:rsidRDefault="000A31A6" w:rsidP="00FC5772">
            <w:pPr>
              <w:pStyle w:val="Default"/>
              <w:jc w:val="center"/>
              <w:rPr>
                <w:rFonts w:asciiTheme="minorHAnsi" w:hAnsiTheme="minorHAnsi"/>
                <w:sz w:val="22"/>
              </w:rPr>
            </w:pPr>
            <w:r w:rsidRPr="0080563D">
              <w:rPr>
                <w:rFonts w:asciiTheme="minorHAnsi" w:hAnsiTheme="minorHAnsi"/>
                <w:sz w:val="22"/>
              </w:rPr>
              <w:t>28,5</w:t>
            </w:r>
          </w:p>
        </w:tc>
      </w:tr>
      <w:tr w:rsidR="000A31A6" w:rsidRPr="0080563D" w14:paraId="13EAECB4" w14:textId="77777777" w:rsidTr="00FC5772">
        <w:trPr>
          <w:trHeight w:val="284"/>
        </w:trPr>
        <w:tc>
          <w:tcPr>
            <w:tcW w:w="5529" w:type="dxa"/>
            <w:shd w:val="clear" w:color="auto" w:fill="FFFFFF"/>
          </w:tcPr>
          <w:p w14:paraId="784E3B68" w14:textId="77777777" w:rsidR="000A31A6" w:rsidRPr="0080563D" w:rsidRDefault="000A31A6" w:rsidP="00FC5772">
            <w:pPr>
              <w:pStyle w:val="Default"/>
              <w:rPr>
                <w:rFonts w:asciiTheme="minorHAnsi" w:hAnsiTheme="minorHAnsi"/>
                <w:sz w:val="22"/>
              </w:rPr>
            </w:pPr>
            <w:r w:rsidRPr="0080563D">
              <w:rPr>
                <w:rFonts w:asciiTheme="minorHAnsi" w:hAnsiTheme="minorHAnsi"/>
                <w:sz w:val="22"/>
              </w:rPr>
              <w:t>Autre raison</w:t>
            </w:r>
          </w:p>
        </w:tc>
        <w:tc>
          <w:tcPr>
            <w:tcW w:w="1559" w:type="dxa"/>
            <w:shd w:val="clear" w:color="auto" w:fill="FFFFFF"/>
            <w:vAlign w:val="center"/>
          </w:tcPr>
          <w:p w14:paraId="6C4A050E" w14:textId="77777777" w:rsidR="000A31A6" w:rsidRPr="0080563D" w:rsidRDefault="000A31A6" w:rsidP="00FC5772">
            <w:pPr>
              <w:pStyle w:val="Default"/>
              <w:jc w:val="center"/>
              <w:rPr>
                <w:rFonts w:asciiTheme="minorHAnsi" w:hAnsiTheme="minorHAnsi"/>
                <w:sz w:val="22"/>
              </w:rPr>
            </w:pPr>
            <w:r w:rsidRPr="0080563D">
              <w:rPr>
                <w:rFonts w:asciiTheme="minorHAnsi" w:hAnsiTheme="minorHAnsi"/>
                <w:sz w:val="22"/>
              </w:rPr>
              <w:t>15,8</w:t>
            </w:r>
          </w:p>
        </w:tc>
        <w:tc>
          <w:tcPr>
            <w:tcW w:w="2126" w:type="dxa"/>
            <w:shd w:val="clear" w:color="auto" w:fill="FFFFFF"/>
            <w:vAlign w:val="center"/>
          </w:tcPr>
          <w:p w14:paraId="6EB0E916" w14:textId="77777777" w:rsidR="000A31A6" w:rsidRPr="0080563D" w:rsidRDefault="000A31A6" w:rsidP="00FC5772">
            <w:pPr>
              <w:pStyle w:val="Default"/>
              <w:jc w:val="center"/>
              <w:rPr>
                <w:rFonts w:asciiTheme="minorHAnsi" w:hAnsiTheme="minorHAnsi"/>
                <w:sz w:val="22"/>
              </w:rPr>
            </w:pPr>
            <w:r w:rsidRPr="0080563D">
              <w:rPr>
                <w:rFonts w:asciiTheme="minorHAnsi" w:hAnsiTheme="minorHAnsi"/>
                <w:sz w:val="22"/>
              </w:rPr>
              <w:t>17,7</w:t>
            </w:r>
          </w:p>
        </w:tc>
      </w:tr>
    </w:tbl>
    <w:p w14:paraId="368764AC" w14:textId="77777777" w:rsidR="000A31A6" w:rsidRPr="0080563D" w:rsidRDefault="000A31A6" w:rsidP="000A31A6">
      <w:pPr>
        <w:pStyle w:val="Default"/>
        <w:jc w:val="both"/>
        <w:rPr>
          <w:rFonts w:asciiTheme="minorHAnsi" w:eastAsia="Times New Roman" w:hAnsiTheme="minorHAnsi"/>
          <w:spacing w:val="-3"/>
          <w:sz w:val="18"/>
        </w:rPr>
      </w:pPr>
      <w:r w:rsidRPr="0080563D">
        <w:rPr>
          <w:rFonts w:asciiTheme="minorHAnsi" w:hAnsiTheme="minorHAnsi"/>
          <w:spacing w:val="-1"/>
          <w:sz w:val="18"/>
        </w:rPr>
        <w:t>Lecture : en 2002, 20,6 % des adh</w:t>
      </w:r>
      <w:r w:rsidRPr="0080563D">
        <w:rPr>
          <w:rFonts w:asciiTheme="minorHAnsi" w:eastAsia="Times New Roman" w:hAnsiTheme="minorHAnsi"/>
          <w:spacing w:val="-1"/>
          <w:sz w:val="18"/>
        </w:rPr>
        <w:t xml:space="preserve">ésions étaient motivées par la volonté de pratiquer un sport. En </w:t>
      </w:r>
      <w:r w:rsidRPr="0080563D">
        <w:rPr>
          <w:rFonts w:asciiTheme="minorHAnsi" w:eastAsia="Times New Roman" w:hAnsiTheme="minorHAnsi"/>
          <w:spacing w:val="-3"/>
          <w:sz w:val="18"/>
        </w:rPr>
        <w:t>2010 cette motivation est avancée dans 37,8% des cas. La somme des pourcentages est supérieure à 100 % du fait des réponses multiples.</w:t>
      </w:r>
    </w:p>
    <w:p w14:paraId="032DE591" w14:textId="77777777" w:rsidR="000A31A6" w:rsidRPr="0080563D" w:rsidRDefault="000A31A6" w:rsidP="000A31A6">
      <w:pPr>
        <w:pStyle w:val="Default"/>
        <w:jc w:val="both"/>
        <w:rPr>
          <w:rFonts w:asciiTheme="minorHAnsi" w:hAnsiTheme="minorHAnsi"/>
          <w:sz w:val="20"/>
        </w:rPr>
      </w:pPr>
      <w:r w:rsidRPr="0080563D">
        <w:rPr>
          <w:rFonts w:asciiTheme="minorHAnsi" w:hAnsiTheme="minorHAnsi"/>
          <w:spacing w:val="-2"/>
          <w:sz w:val="20"/>
        </w:rPr>
        <w:t>Champ : ensemble des adh</w:t>
      </w:r>
      <w:r w:rsidRPr="0080563D">
        <w:rPr>
          <w:rFonts w:asciiTheme="minorHAnsi" w:eastAsia="Times New Roman" w:hAnsiTheme="minorHAnsi"/>
          <w:spacing w:val="-2"/>
          <w:sz w:val="20"/>
        </w:rPr>
        <w:t>ésions renseignées par les enquêtes.</w:t>
      </w:r>
    </w:p>
    <w:p w14:paraId="12CC9F4E" w14:textId="77777777" w:rsidR="000A31A6" w:rsidRPr="0080563D" w:rsidRDefault="000A31A6" w:rsidP="000A31A6">
      <w:pPr>
        <w:pStyle w:val="Default"/>
        <w:rPr>
          <w:rFonts w:asciiTheme="minorHAnsi" w:hAnsiTheme="minorHAnsi"/>
        </w:rPr>
      </w:pPr>
    </w:p>
    <w:p w14:paraId="4F082C95" w14:textId="77777777" w:rsidR="000A31A6" w:rsidRPr="0080563D" w:rsidRDefault="000A31A6" w:rsidP="00C30AAD">
      <w:pPr>
        <w:rPr>
          <w:sz w:val="20"/>
          <w:szCs w:val="8"/>
        </w:rPr>
      </w:pPr>
      <w:r w:rsidRPr="0080563D">
        <w:rPr>
          <w:sz w:val="20"/>
        </w:rPr>
        <w:t>S</w:t>
      </w:r>
      <w:r w:rsidRPr="0080563D">
        <w:rPr>
          <w:sz w:val="20"/>
          <w:szCs w:val="8"/>
        </w:rPr>
        <w:t>ource : « Adhésions et dons aux associations : permanences et évol</w:t>
      </w:r>
      <w:r w:rsidR="00C30AAD" w:rsidRPr="0080563D">
        <w:rPr>
          <w:sz w:val="20"/>
          <w:szCs w:val="8"/>
        </w:rPr>
        <w:t xml:space="preserve">utions de 2002 à 2010 », Lionel </w:t>
      </w:r>
      <w:r w:rsidRPr="0080563D">
        <w:rPr>
          <w:sz w:val="20"/>
          <w:szCs w:val="8"/>
        </w:rPr>
        <w:t>PROUTEAU. François-Charles WOLFF, Économie et Statistique, n°459, INSEE</w:t>
      </w:r>
    </w:p>
    <w:p w14:paraId="28CC30B2" w14:textId="77777777" w:rsidR="009751F6" w:rsidRDefault="009751F6" w:rsidP="009751F6">
      <w:pPr>
        <w:pStyle w:val="Sansinterligne"/>
        <w:rPr>
          <w:b/>
        </w:rPr>
      </w:pPr>
      <w:r w:rsidRPr="009751F6">
        <w:rPr>
          <w:b/>
        </w:rPr>
        <w:t>Pour guider votre réflexion…</w:t>
      </w:r>
    </w:p>
    <w:p w14:paraId="02033F81" w14:textId="77777777" w:rsidR="009751F6" w:rsidRPr="009751F6" w:rsidRDefault="009751F6" w:rsidP="009751F6">
      <w:pPr>
        <w:pStyle w:val="Sansinterligne"/>
        <w:rPr>
          <w:sz w:val="8"/>
        </w:rPr>
      </w:pPr>
    </w:p>
    <w:p w14:paraId="1B601C94" w14:textId="77777777" w:rsidR="00490AD5" w:rsidRPr="0080563D" w:rsidRDefault="00490AD5" w:rsidP="009751F6">
      <w:pPr>
        <w:pStyle w:val="Sansinterligne"/>
      </w:pPr>
      <w:r w:rsidRPr="0080563D">
        <w:t>1. Faites une phrase avec la donnée en gras.</w:t>
      </w:r>
    </w:p>
    <w:p w14:paraId="51352033" w14:textId="77777777" w:rsidR="00490AD5" w:rsidRPr="0080563D" w:rsidRDefault="00490AD5" w:rsidP="009751F6">
      <w:pPr>
        <w:pStyle w:val="Sansinterligne"/>
      </w:pPr>
      <w:r w:rsidRPr="0080563D">
        <w:t>2. Quelles sont les données qui renvoient plutôt à la solidarité mécanique ? à la solidarité organique ? Justifiez.</w:t>
      </w:r>
    </w:p>
    <w:p w14:paraId="1AB53576" w14:textId="77777777" w:rsidR="0080563D" w:rsidRDefault="0080563D" w:rsidP="000A31A6">
      <w:pPr>
        <w:rPr>
          <w:b/>
          <w:u w:val="single"/>
        </w:rPr>
      </w:pPr>
    </w:p>
    <w:p w14:paraId="07A33848" w14:textId="77777777" w:rsidR="000A31A6" w:rsidRPr="0080563D" w:rsidRDefault="000A31A6" w:rsidP="000A31A6">
      <w:pPr>
        <w:rPr>
          <w:b/>
          <w:u w:val="single"/>
        </w:rPr>
      </w:pPr>
      <w:r w:rsidRPr="0080563D">
        <w:rPr>
          <w:b/>
          <w:u w:val="single"/>
        </w:rPr>
        <w:t>Document 3</w:t>
      </w:r>
    </w:p>
    <w:p w14:paraId="1BB2E811" w14:textId="77777777" w:rsidR="000A31A6" w:rsidRPr="0080563D" w:rsidRDefault="000A31A6" w:rsidP="000A31A6">
      <w:pPr>
        <w:pStyle w:val="Default"/>
        <w:jc w:val="both"/>
        <w:rPr>
          <w:rFonts w:asciiTheme="minorHAnsi" w:hAnsiTheme="minorHAnsi"/>
          <w:sz w:val="22"/>
        </w:rPr>
      </w:pPr>
      <w:r w:rsidRPr="0080563D">
        <w:rPr>
          <w:rFonts w:asciiTheme="minorHAnsi" w:hAnsiTheme="minorHAnsi"/>
          <w:sz w:val="22"/>
          <w:szCs w:val="9"/>
        </w:rPr>
        <w:t>Dominique</w:t>
      </w:r>
      <w:r w:rsidRPr="0080563D">
        <w:rPr>
          <w:rFonts w:asciiTheme="minorHAnsi" w:hAnsiTheme="minorHAnsi"/>
          <w:sz w:val="22"/>
          <w:szCs w:val="9"/>
          <w:vertAlign w:val="superscript"/>
        </w:rPr>
        <w:t>(1)</w:t>
      </w:r>
      <w:r w:rsidRPr="0080563D">
        <w:rPr>
          <w:rFonts w:asciiTheme="minorHAnsi" w:hAnsiTheme="minorHAnsi"/>
          <w:sz w:val="22"/>
          <w:szCs w:val="9"/>
        </w:rPr>
        <w:t xml:space="preserve"> a travaillé pendant vingt-neuf ans dont vingt-cinq ans dans le secteur de l'animation et de la diffusion du spectacle vivant. A 50 ans, un licenciement le précipite dans le chômage. A ce moment, il ressent un soulagement, tant les conditions d'un exercice professionnel convenable n'étaient plus réunies. [...] Dominique, cadre supérieur du secteur culturel, s'est construit une nouvel</w:t>
      </w:r>
      <w:r w:rsidR="00E47190" w:rsidRPr="0080563D">
        <w:rPr>
          <w:rFonts w:asciiTheme="minorHAnsi" w:hAnsiTheme="minorHAnsi"/>
          <w:sz w:val="22"/>
          <w:szCs w:val="9"/>
        </w:rPr>
        <w:t>le vie et depuis septembre 2004</w:t>
      </w:r>
      <w:r w:rsidRPr="0080563D">
        <w:rPr>
          <w:rFonts w:asciiTheme="minorHAnsi" w:hAnsiTheme="minorHAnsi"/>
          <w:sz w:val="22"/>
          <w:szCs w:val="9"/>
        </w:rPr>
        <w:t xml:space="preserve"> il est écrivain public bénévole. Il s'investit avec conviction dans ce bénévolat au service de personnes souvent en situation difficile. Il raconte toute l'importance du don de soi, dans une société qui ne cesse de promouvoir l'individualisme, la consommation et la concurrence. Ce bénévolat régulier donne du sens à sa vie : « </w:t>
      </w:r>
      <w:r w:rsidRPr="0080563D">
        <w:rPr>
          <w:rFonts w:asciiTheme="minorHAnsi" w:hAnsiTheme="minorHAnsi"/>
          <w:sz w:val="22"/>
          <w:szCs w:val="9"/>
          <w:u w:val="single"/>
        </w:rPr>
        <w:t>Je me valorise et j'ai un rôle social, tout cela à partir de mon expérience et de mes acquis</w:t>
      </w:r>
      <w:r w:rsidRPr="0080563D">
        <w:rPr>
          <w:rFonts w:asciiTheme="minorHAnsi" w:hAnsiTheme="minorHAnsi"/>
          <w:sz w:val="22"/>
          <w:szCs w:val="9"/>
        </w:rPr>
        <w:t>. Ma situation de chômeur m'a permis d'apprendre l'humilité. Quand on n'est plus rien, il faut savoir regarder ceux qui sont encore moins : quand je me regarde je me désole, quand je me compare : je me console. La compassion rend humble ».</w:t>
      </w:r>
    </w:p>
    <w:p w14:paraId="397D99B6" w14:textId="77777777" w:rsidR="000A31A6" w:rsidRPr="0080563D" w:rsidRDefault="000A31A6" w:rsidP="000A31A6">
      <w:pPr>
        <w:pStyle w:val="Default"/>
        <w:rPr>
          <w:rFonts w:asciiTheme="minorHAnsi" w:hAnsiTheme="minorHAnsi"/>
          <w:sz w:val="22"/>
          <w:szCs w:val="8"/>
        </w:rPr>
      </w:pPr>
    </w:p>
    <w:p w14:paraId="227EA42D" w14:textId="77777777" w:rsidR="000A31A6" w:rsidRPr="0080563D" w:rsidRDefault="000A31A6" w:rsidP="000A31A6">
      <w:pPr>
        <w:pStyle w:val="Default"/>
        <w:jc w:val="right"/>
        <w:rPr>
          <w:rFonts w:asciiTheme="minorHAnsi" w:hAnsiTheme="minorHAnsi"/>
          <w:sz w:val="22"/>
        </w:rPr>
      </w:pPr>
      <w:r w:rsidRPr="0080563D">
        <w:rPr>
          <w:rFonts w:asciiTheme="minorHAnsi" w:hAnsiTheme="minorHAnsi"/>
          <w:sz w:val="22"/>
          <w:szCs w:val="8"/>
        </w:rPr>
        <w:t>Source : Le bénévolat des demandeurs d'emploi, Observations et propositions, étude réalisée par Gérard BONNEFON, http://www.francebenevolat.org, mars 2008.</w:t>
      </w:r>
    </w:p>
    <w:p w14:paraId="6F6D09A4" w14:textId="77777777" w:rsidR="000A31A6" w:rsidRPr="0080563D" w:rsidRDefault="000A31A6" w:rsidP="000A31A6">
      <w:pPr>
        <w:pStyle w:val="Default"/>
        <w:jc w:val="both"/>
        <w:rPr>
          <w:rFonts w:asciiTheme="minorHAnsi" w:hAnsiTheme="minorHAnsi"/>
          <w:sz w:val="22"/>
          <w:szCs w:val="8"/>
        </w:rPr>
      </w:pPr>
    </w:p>
    <w:p w14:paraId="4517DABB" w14:textId="77777777" w:rsidR="000A31A6" w:rsidRPr="0080563D" w:rsidRDefault="000A31A6" w:rsidP="000A31A6">
      <w:pPr>
        <w:pStyle w:val="Default"/>
        <w:jc w:val="both"/>
        <w:rPr>
          <w:rFonts w:asciiTheme="minorHAnsi" w:hAnsiTheme="minorHAnsi"/>
          <w:sz w:val="22"/>
        </w:rPr>
      </w:pPr>
      <w:r w:rsidRPr="0080563D">
        <w:rPr>
          <w:rFonts w:asciiTheme="minorHAnsi" w:hAnsiTheme="minorHAnsi"/>
          <w:sz w:val="22"/>
          <w:szCs w:val="8"/>
        </w:rPr>
        <w:t>(1) Le témoignage de Dominique fait partie des neuf récits « Histoires au chômage » qui rassemblent les entretiens réalisés du mois de septembre 2006 au mois de mai 2007 auprès de 27 demandeurs d'emploi rencontrés pour l'étude « Le bénévolat des demandeurs d'emploi ».</w:t>
      </w:r>
    </w:p>
    <w:p w14:paraId="6A08283A" w14:textId="77777777" w:rsidR="009751F6" w:rsidRDefault="009751F6" w:rsidP="009751F6"/>
    <w:p w14:paraId="55FC1FA5" w14:textId="77777777" w:rsidR="009751F6" w:rsidRDefault="009751F6" w:rsidP="009751F6">
      <w:pPr>
        <w:pStyle w:val="Sansinterligne"/>
        <w:rPr>
          <w:b/>
        </w:rPr>
      </w:pPr>
      <w:r w:rsidRPr="009751F6">
        <w:rPr>
          <w:b/>
        </w:rPr>
        <w:t>Pour guider votre réflexion…</w:t>
      </w:r>
    </w:p>
    <w:p w14:paraId="4456F055" w14:textId="77777777" w:rsidR="009751F6" w:rsidRPr="009751F6" w:rsidRDefault="009751F6" w:rsidP="009751F6">
      <w:pPr>
        <w:pStyle w:val="Sansinterligne"/>
        <w:rPr>
          <w:sz w:val="8"/>
        </w:rPr>
      </w:pPr>
    </w:p>
    <w:p w14:paraId="564EBC3A" w14:textId="77777777" w:rsidR="009751F6" w:rsidRPr="0080563D" w:rsidRDefault="009751F6" w:rsidP="009751F6">
      <w:pPr>
        <w:pStyle w:val="Sansinterligne"/>
      </w:pPr>
      <w:r w:rsidRPr="0080563D">
        <w:t>1. Sur une frise chronologique, repérez les différentes étapes de la vie de Dominique et les évènements qui l’ont affecté.</w:t>
      </w:r>
    </w:p>
    <w:p w14:paraId="2597E4A0" w14:textId="77777777" w:rsidR="009751F6" w:rsidRDefault="009751F6" w:rsidP="009751F6">
      <w:pPr>
        <w:pStyle w:val="Sansinterligne"/>
      </w:pPr>
      <w:r w:rsidRPr="0080563D">
        <w:t>2. Expliquez la phrase soulignée</w:t>
      </w:r>
      <w:r>
        <w:t>.</w:t>
      </w:r>
    </w:p>
    <w:p w14:paraId="4F2A82A6" w14:textId="77777777" w:rsidR="009751F6" w:rsidRPr="0080563D" w:rsidRDefault="009751F6" w:rsidP="009751F6">
      <w:pPr>
        <w:pStyle w:val="Sansinterligne"/>
      </w:pPr>
      <w:r>
        <w:t>3. Repérez dans le texte les différentes formes de solidarité. Justifiez vos choix.</w:t>
      </w:r>
    </w:p>
    <w:p w14:paraId="56BFD9A2" w14:textId="77777777" w:rsidR="009751F6" w:rsidRDefault="009751F6"/>
    <w:p w14:paraId="190D0880" w14:textId="77777777" w:rsidR="009751F6" w:rsidRDefault="009751F6"/>
    <w:p w14:paraId="240BD884" w14:textId="77777777" w:rsidR="009751F6" w:rsidRDefault="009751F6"/>
    <w:p w14:paraId="2CE300CF" w14:textId="77777777" w:rsidR="009751F6" w:rsidRDefault="009751F6" w:rsidP="009751F6">
      <w:pPr>
        <w:pBdr>
          <w:bottom w:val="single" w:sz="4" w:space="1" w:color="auto"/>
        </w:pBdr>
        <w:rPr>
          <w:b/>
          <w:sz w:val="24"/>
        </w:rPr>
      </w:pPr>
    </w:p>
    <w:p w14:paraId="1BA2CB42" w14:textId="77777777" w:rsidR="009751F6" w:rsidRDefault="009751F6" w:rsidP="009751F6">
      <w:pPr>
        <w:pBdr>
          <w:bottom w:val="single" w:sz="4" w:space="1" w:color="auto"/>
        </w:pBdr>
        <w:rPr>
          <w:b/>
          <w:sz w:val="24"/>
        </w:rPr>
      </w:pPr>
    </w:p>
    <w:p w14:paraId="53536167" w14:textId="386B5273" w:rsidR="009751F6" w:rsidRPr="0080563D" w:rsidRDefault="009751F6" w:rsidP="009751F6">
      <w:pPr>
        <w:pBdr>
          <w:bottom w:val="single" w:sz="4" w:space="1" w:color="auto"/>
        </w:pBdr>
        <w:rPr>
          <w:b/>
          <w:sz w:val="24"/>
        </w:rPr>
      </w:pPr>
      <w:r w:rsidRPr="0080563D">
        <w:rPr>
          <w:b/>
          <w:sz w:val="24"/>
        </w:rPr>
        <w:t xml:space="preserve">Activité </w:t>
      </w:r>
      <w:r>
        <w:rPr>
          <w:b/>
          <w:sz w:val="24"/>
        </w:rPr>
        <w:t>3</w:t>
      </w:r>
      <w:r w:rsidRPr="0080563D">
        <w:rPr>
          <w:b/>
          <w:sz w:val="24"/>
        </w:rPr>
        <w:t xml:space="preserve"> : </w:t>
      </w:r>
      <w:r>
        <w:rPr>
          <w:b/>
          <w:sz w:val="24"/>
        </w:rPr>
        <w:t>Synthèse</w:t>
      </w:r>
    </w:p>
    <w:p w14:paraId="40CC93AB" w14:textId="252301A8" w:rsidR="009751F6" w:rsidRDefault="009751F6" w:rsidP="009751F6">
      <w:r>
        <w:t xml:space="preserve">A partir de vos connaissances et des </w:t>
      </w:r>
      <w:r w:rsidR="00B379F5">
        <w:t>illustrations extraites des documents ci-dess</w:t>
      </w:r>
      <w:r>
        <w:t xml:space="preserve">us, </w:t>
      </w:r>
      <w:r w:rsidR="000554A9">
        <w:t>réalisez</w:t>
      </w:r>
      <w:r w:rsidR="00B379F5">
        <w:t xml:space="preserve"> une synthèse sous la forme de votre choix (texte, mind map, autres types de schéma…).</w:t>
      </w:r>
    </w:p>
    <w:p w14:paraId="4CE917A2" w14:textId="32CDE676" w:rsidR="00FE5143" w:rsidRDefault="00FE5143" w:rsidP="009751F6">
      <w:r>
        <w:t>Pour guider votre travail de synthèse, voici un rappel des compétences à maîtriser à l’issue de ces différentes activités :</w:t>
      </w:r>
      <w:bookmarkStart w:id="0" w:name="_GoBack"/>
      <w:bookmarkEnd w:id="0"/>
    </w:p>
    <w:p w14:paraId="7946E445" w14:textId="28EDD6EB" w:rsidR="00FE5143" w:rsidRPr="00FE5143" w:rsidRDefault="00FE5143" w:rsidP="00FE5143">
      <w:pPr>
        <w:pStyle w:val="Paragraphedeliste"/>
        <w:numPr>
          <w:ilvl w:val="0"/>
          <w:numId w:val="5"/>
        </w:numPr>
      </w:pPr>
      <w:r w:rsidRPr="00FE5143">
        <w:rPr>
          <w:rFonts w:eastAsiaTheme="minorEastAsia"/>
          <w:color w:val="000000" w:themeColor="text1"/>
          <w:kern w:val="24"/>
        </w:rPr>
        <w:t>Expliquer comment les liens sociaux favorisent la cohésion sociale</w:t>
      </w:r>
    </w:p>
    <w:p w14:paraId="5AAE0B84" w14:textId="77777777" w:rsidR="00FE5143" w:rsidRPr="00FE5143" w:rsidRDefault="00FE5143" w:rsidP="00FE5143">
      <w:pPr>
        <w:pStyle w:val="Paragraphedeliste"/>
        <w:numPr>
          <w:ilvl w:val="0"/>
          <w:numId w:val="5"/>
        </w:numPr>
      </w:pPr>
      <w:r w:rsidRPr="00FE5143">
        <w:t>Différencier solidarité mécanique et solidarité organique;</w:t>
      </w:r>
    </w:p>
    <w:p w14:paraId="61FCA6C9" w14:textId="77777777" w:rsidR="00FE5143" w:rsidRPr="00FE5143" w:rsidRDefault="00FE5143" w:rsidP="00FE5143">
      <w:pPr>
        <w:pStyle w:val="Paragraphedeliste"/>
        <w:numPr>
          <w:ilvl w:val="0"/>
          <w:numId w:val="5"/>
        </w:numPr>
      </w:pPr>
      <w:r w:rsidRPr="00FE5143">
        <w:t>Discuter l’idée que le primat de l’individu menace la cohésion sociale;</w:t>
      </w:r>
    </w:p>
    <w:p w14:paraId="475AC1CC" w14:textId="47ECDC95" w:rsidR="00FE5143" w:rsidRDefault="00FE5143" w:rsidP="00FE5143">
      <w:pPr>
        <w:pStyle w:val="Paragraphedeliste"/>
        <w:numPr>
          <w:ilvl w:val="0"/>
          <w:numId w:val="5"/>
        </w:numPr>
      </w:pPr>
      <w:r w:rsidRPr="00FE5143">
        <w:t>Montrer que la solidarité mécanique perdure dans les liens sociaux aujourd’hui</w:t>
      </w:r>
    </w:p>
    <w:p w14:paraId="64D7098F" w14:textId="77777777" w:rsidR="00FE5143" w:rsidRDefault="00FE5143" w:rsidP="00FE5143">
      <w:pPr>
        <w:pStyle w:val="Paragraphedeliste"/>
      </w:pPr>
    </w:p>
    <w:p w14:paraId="4B70FC87" w14:textId="77777777" w:rsidR="00FE5143" w:rsidRDefault="00FE5143" w:rsidP="009751F6"/>
    <w:p w14:paraId="4894998A" w14:textId="1845E82F" w:rsidR="00FE5143" w:rsidRPr="0080563D" w:rsidRDefault="00FE5143" w:rsidP="00FE5143">
      <w:r w:rsidRPr="00FE5143">
        <w:rPr>
          <w:rFonts w:ascii="Times New Roman" w:eastAsia="Times New Roman" w:hAnsi="Times New Roman" w:cs="Times New Roman"/>
          <w:sz w:val="24"/>
          <w:szCs w:val="24"/>
          <w:lang w:eastAsia="fr-FR"/>
        </w:rPr>
        <w:t> </w:t>
      </w:r>
    </w:p>
    <w:sectPr w:rsidR="00FE5143" w:rsidRPr="0080563D" w:rsidSect="00490AD5">
      <w:pgSz w:w="11906" w:h="16838"/>
      <w:pgMar w:top="284" w:right="964" w:bottom="0" w:left="96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46C98" w14:textId="77777777" w:rsidR="008D458F" w:rsidRDefault="008D458F" w:rsidP="00951CF5">
      <w:pPr>
        <w:spacing w:after="0" w:line="240" w:lineRule="auto"/>
      </w:pPr>
      <w:r>
        <w:separator/>
      </w:r>
    </w:p>
  </w:endnote>
  <w:endnote w:type="continuationSeparator" w:id="0">
    <w:p w14:paraId="4CA3A8DD" w14:textId="77777777" w:rsidR="008D458F" w:rsidRDefault="008D458F" w:rsidP="00951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0A5D4" w14:textId="77777777" w:rsidR="008D458F" w:rsidRDefault="008D458F" w:rsidP="00951CF5">
      <w:pPr>
        <w:spacing w:after="0" w:line="240" w:lineRule="auto"/>
      </w:pPr>
      <w:r>
        <w:separator/>
      </w:r>
    </w:p>
  </w:footnote>
  <w:footnote w:type="continuationSeparator" w:id="0">
    <w:p w14:paraId="00D07A3E" w14:textId="77777777" w:rsidR="008D458F" w:rsidRDefault="008D458F" w:rsidP="00951C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205BD"/>
    <w:multiLevelType w:val="hybridMultilevel"/>
    <w:tmpl w:val="A698890E"/>
    <w:lvl w:ilvl="0" w:tplc="E51CDFA0">
      <w:start w:val="1"/>
      <w:numFmt w:val="bullet"/>
      <w:lvlText w:val=""/>
      <w:lvlJc w:val="left"/>
      <w:pPr>
        <w:ind w:left="1440" w:hanging="360"/>
      </w:pPr>
      <w:rPr>
        <w:rFonts w:ascii="Wingdings" w:eastAsiaTheme="minorHAnsi" w:hAnsi="Wingding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2FAF1616"/>
    <w:multiLevelType w:val="hybridMultilevel"/>
    <w:tmpl w:val="00622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0275C35"/>
    <w:multiLevelType w:val="hybridMultilevel"/>
    <w:tmpl w:val="739A71E4"/>
    <w:lvl w:ilvl="0" w:tplc="CA862DE8">
      <w:start w:val="2"/>
      <w:numFmt w:val="bullet"/>
      <w:lvlText w:val=""/>
      <w:lvlJc w:val="left"/>
      <w:pPr>
        <w:ind w:left="1800" w:hanging="360"/>
      </w:pPr>
      <w:rPr>
        <w:rFonts w:ascii="Symbol" w:eastAsiaTheme="minorHAnsi" w:hAnsi="Symbol" w:cstheme="minorBid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nsid w:val="74290AC8"/>
    <w:multiLevelType w:val="hybridMultilevel"/>
    <w:tmpl w:val="3B160D6A"/>
    <w:lvl w:ilvl="0" w:tplc="130E5574">
      <w:start w:val="1"/>
      <w:numFmt w:val="lowerLetter"/>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7AE2A3E"/>
    <w:multiLevelType w:val="hybridMultilevel"/>
    <w:tmpl w:val="1A18731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D40"/>
    <w:rsid w:val="000554A9"/>
    <w:rsid w:val="00074787"/>
    <w:rsid w:val="000869E7"/>
    <w:rsid w:val="000A31A6"/>
    <w:rsid w:val="00224D3D"/>
    <w:rsid w:val="002E6329"/>
    <w:rsid w:val="0034766A"/>
    <w:rsid w:val="003E0FC9"/>
    <w:rsid w:val="00490AD5"/>
    <w:rsid w:val="00512B3D"/>
    <w:rsid w:val="0052310F"/>
    <w:rsid w:val="005642A1"/>
    <w:rsid w:val="006018C7"/>
    <w:rsid w:val="00620743"/>
    <w:rsid w:val="00665CE0"/>
    <w:rsid w:val="00666C83"/>
    <w:rsid w:val="00677909"/>
    <w:rsid w:val="006C208D"/>
    <w:rsid w:val="006F5518"/>
    <w:rsid w:val="00707FD7"/>
    <w:rsid w:val="00726614"/>
    <w:rsid w:val="00775463"/>
    <w:rsid w:val="007C5F3D"/>
    <w:rsid w:val="007E0FFB"/>
    <w:rsid w:val="00804B89"/>
    <w:rsid w:val="0080563D"/>
    <w:rsid w:val="00835F7C"/>
    <w:rsid w:val="008D458F"/>
    <w:rsid w:val="0091722C"/>
    <w:rsid w:val="00922AA8"/>
    <w:rsid w:val="00946D40"/>
    <w:rsid w:val="00951CF5"/>
    <w:rsid w:val="009751F6"/>
    <w:rsid w:val="00B140B1"/>
    <w:rsid w:val="00B379F5"/>
    <w:rsid w:val="00C30AAD"/>
    <w:rsid w:val="00C56446"/>
    <w:rsid w:val="00C60796"/>
    <w:rsid w:val="00C90427"/>
    <w:rsid w:val="00CA3702"/>
    <w:rsid w:val="00DA0D39"/>
    <w:rsid w:val="00DD687D"/>
    <w:rsid w:val="00E124CC"/>
    <w:rsid w:val="00E37F5F"/>
    <w:rsid w:val="00E47190"/>
    <w:rsid w:val="00E966B8"/>
    <w:rsid w:val="00EC3604"/>
    <w:rsid w:val="00FB56C6"/>
    <w:rsid w:val="00FC5772"/>
    <w:rsid w:val="00FE5143"/>
    <w:rsid w:val="00FF3F5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80A753"/>
  <w15:docId w15:val="{4A3209A4-1ABB-4DB8-ADEC-768347D5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9751F6"/>
    <w:pPr>
      <w:pBdr>
        <w:top w:val="single" w:sz="4" w:space="1" w:color="auto"/>
        <w:left w:val="single" w:sz="4" w:space="4" w:color="auto"/>
        <w:bottom w:val="single" w:sz="4" w:space="1" w:color="auto"/>
        <w:right w:val="single" w:sz="4" w:space="4" w:color="auto"/>
      </w:pBdr>
      <w:spacing w:after="0" w:line="240" w:lineRule="auto"/>
      <w:jc w:val="both"/>
    </w:pPr>
    <w:rPr>
      <w:rFonts w:eastAsia="Calibri" w:cs="Times New Roman"/>
      <w:i/>
      <w:sz w:val="20"/>
    </w:rPr>
  </w:style>
  <w:style w:type="paragraph" w:styleId="Paragraphedeliste">
    <w:name w:val="List Paragraph"/>
    <w:basedOn w:val="Normal"/>
    <w:uiPriority w:val="34"/>
    <w:qFormat/>
    <w:rsid w:val="00707FD7"/>
    <w:pPr>
      <w:ind w:left="720"/>
      <w:contextualSpacing/>
    </w:pPr>
  </w:style>
  <w:style w:type="paragraph" w:styleId="Textedebulles">
    <w:name w:val="Balloon Text"/>
    <w:basedOn w:val="Normal"/>
    <w:link w:val="TextedebullesCar"/>
    <w:uiPriority w:val="99"/>
    <w:semiHidden/>
    <w:unhideWhenUsed/>
    <w:rsid w:val="00835F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5F7C"/>
    <w:rPr>
      <w:rFonts w:ascii="Tahoma" w:hAnsi="Tahoma" w:cs="Tahoma"/>
      <w:sz w:val="16"/>
      <w:szCs w:val="16"/>
    </w:rPr>
  </w:style>
  <w:style w:type="paragraph" w:customStyle="1" w:styleId="Default">
    <w:name w:val="Default"/>
    <w:rsid w:val="000A31A6"/>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fr-FR"/>
    </w:rPr>
  </w:style>
  <w:style w:type="paragraph" w:styleId="En-tte">
    <w:name w:val="header"/>
    <w:basedOn w:val="Normal"/>
    <w:link w:val="En-tteCar"/>
    <w:uiPriority w:val="99"/>
    <w:unhideWhenUsed/>
    <w:rsid w:val="00951CF5"/>
    <w:pPr>
      <w:tabs>
        <w:tab w:val="center" w:pos="4536"/>
        <w:tab w:val="right" w:pos="9072"/>
      </w:tabs>
      <w:spacing w:after="0" w:line="240" w:lineRule="auto"/>
    </w:pPr>
  </w:style>
  <w:style w:type="character" w:customStyle="1" w:styleId="En-tteCar">
    <w:name w:val="En-tête Car"/>
    <w:basedOn w:val="Policepardfaut"/>
    <w:link w:val="En-tte"/>
    <w:uiPriority w:val="99"/>
    <w:rsid w:val="00951CF5"/>
  </w:style>
  <w:style w:type="paragraph" w:styleId="Pieddepage">
    <w:name w:val="footer"/>
    <w:basedOn w:val="Normal"/>
    <w:link w:val="PieddepageCar"/>
    <w:uiPriority w:val="99"/>
    <w:unhideWhenUsed/>
    <w:rsid w:val="00951C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1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991930">
      <w:bodyDiv w:val="1"/>
      <w:marLeft w:val="0"/>
      <w:marRight w:val="0"/>
      <w:marTop w:val="0"/>
      <w:marBottom w:val="0"/>
      <w:divBdr>
        <w:top w:val="none" w:sz="0" w:space="0" w:color="auto"/>
        <w:left w:val="none" w:sz="0" w:space="0" w:color="auto"/>
        <w:bottom w:val="none" w:sz="0" w:space="0" w:color="auto"/>
        <w:right w:val="none" w:sz="0" w:space="0" w:color="auto"/>
      </w:divBdr>
      <w:divsChild>
        <w:div w:id="940490">
          <w:marLeft w:val="0"/>
          <w:marRight w:val="0"/>
          <w:marTop w:val="0"/>
          <w:marBottom w:val="0"/>
          <w:divBdr>
            <w:top w:val="none" w:sz="0" w:space="0" w:color="auto"/>
            <w:left w:val="none" w:sz="0" w:space="0" w:color="auto"/>
            <w:bottom w:val="none" w:sz="0" w:space="0" w:color="auto"/>
            <w:right w:val="none" w:sz="0" w:space="0" w:color="auto"/>
          </w:divBdr>
          <w:divsChild>
            <w:div w:id="590554204">
              <w:marLeft w:val="0"/>
              <w:marRight w:val="0"/>
              <w:marTop w:val="0"/>
              <w:marBottom w:val="0"/>
              <w:divBdr>
                <w:top w:val="none" w:sz="0" w:space="0" w:color="auto"/>
                <w:left w:val="none" w:sz="0" w:space="0" w:color="auto"/>
                <w:bottom w:val="none" w:sz="0" w:space="0" w:color="auto"/>
                <w:right w:val="none" w:sz="0" w:space="0" w:color="auto"/>
              </w:divBdr>
              <w:divsChild>
                <w:div w:id="916788913">
                  <w:marLeft w:val="0"/>
                  <w:marRight w:val="0"/>
                  <w:marTop w:val="0"/>
                  <w:marBottom w:val="0"/>
                  <w:divBdr>
                    <w:top w:val="none" w:sz="0" w:space="0" w:color="auto"/>
                    <w:left w:val="none" w:sz="0" w:space="0" w:color="auto"/>
                    <w:bottom w:val="none" w:sz="0" w:space="0" w:color="auto"/>
                    <w:right w:val="none" w:sz="0" w:space="0" w:color="auto"/>
                  </w:divBdr>
                  <w:divsChild>
                    <w:div w:id="18595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801</Words>
  <Characters>4411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Olivier</dc:creator>
  <cp:lastModifiedBy>ceila senely</cp:lastModifiedBy>
  <cp:revision>2</cp:revision>
  <cp:lastPrinted>2015-05-16T14:12:00Z</cp:lastPrinted>
  <dcterms:created xsi:type="dcterms:W3CDTF">2015-05-16T15:47:00Z</dcterms:created>
  <dcterms:modified xsi:type="dcterms:W3CDTF">2015-05-16T15:47:00Z</dcterms:modified>
</cp:coreProperties>
</file>