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07" w:rsidRPr="00E66119" w:rsidRDefault="004F0007" w:rsidP="004F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Partie 1 : </w:t>
      </w:r>
      <w:r w:rsidR="0061157C">
        <w:rPr>
          <w:rFonts w:ascii="Times New Roman" w:hAnsi="Times New Roman" w:cs="Times New Roman"/>
          <w:b/>
          <w:sz w:val="32"/>
          <w:szCs w:val="32"/>
        </w:rPr>
        <w:t>Une expérience originale d’</w:t>
      </w:r>
      <w:r w:rsidR="00CE268D">
        <w:rPr>
          <w:rFonts w:ascii="Times New Roman" w:hAnsi="Times New Roman" w:cs="Times New Roman"/>
          <w:b/>
          <w:sz w:val="32"/>
          <w:szCs w:val="32"/>
        </w:rPr>
        <w:t>intégration des économies</w:t>
      </w:r>
    </w:p>
    <w:p w:rsidR="004F0007" w:rsidRDefault="004F0007" w:rsidP="004F0007"/>
    <w:p w:rsidR="004F0007" w:rsidRPr="000E3F55" w:rsidRDefault="00F50076" w:rsidP="004F0007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L’intégration européenne : une expérience originale</w:t>
      </w:r>
    </w:p>
    <w:p w:rsidR="004F0007" w:rsidRDefault="004F0007" w:rsidP="004F0007">
      <w:pPr>
        <w:jc w:val="both"/>
      </w:pPr>
    </w:p>
    <w:p w:rsidR="005C6EFB" w:rsidRDefault="005C6EFB" w:rsidP="004F0007">
      <w:pPr>
        <w:jc w:val="both"/>
      </w:pPr>
      <w:r>
        <w:t>Processus historique :</w:t>
      </w:r>
    </w:p>
    <w:p w:rsidR="00062AFA" w:rsidRDefault="005C6EFB" w:rsidP="00062AFA">
      <w:r>
        <w:rPr>
          <w:noProof/>
        </w:rPr>
        <w:drawing>
          <wp:inline distT="0" distB="0" distL="0" distR="0">
            <wp:extent cx="6642100" cy="1802765"/>
            <wp:effectExtent l="19050" t="0" r="25400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C6EFB" w:rsidRDefault="005C6EFB" w:rsidP="00062AFA"/>
    <w:p w:rsidR="005C6EFB" w:rsidRDefault="00F93D02" w:rsidP="00062AFA">
      <w:r w:rsidRPr="00F93D02">
        <w:rPr>
          <w:b/>
        </w:rPr>
        <w:t>Union économique et monétaire</w:t>
      </w:r>
      <w:r>
        <w:t xml:space="preserve"> = </w:t>
      </w:r>
    </w:p>
    <w:p w:rsidR="005C6EFB" w:rsidRDefault="005C6EFB" w:rsidP="00062AFA"/>
    <w:p w:rsidR="00F93D02" w:rsidRDefault="00F93D02" w:rsidP="00062AFA"/>
    <w:p w:rsidR="00656C94" w:rsidRDefault="00656C94" w:rsidP="00062AFA">
      <w:r>
        <w:t>Exemple le plus abouti d’intégration régionale pour 3 raisons :</w:t>
      </w:r>
    </w:p>
    <w:p w:rsidR="00656C94" w:rsidRPr="00576435" w:rsidRDefault="00DE75FA" w:rsidP="00DE75FA">
      <w:pPr>
        <w:pStyle w:val="Paragraphedeliste"/>
        <w:numPr>
          <w:ilvl w:val="0"/>
          <w:numId w:val="16"/>
        </w:numPr>
        <w:rPr>
          <w:sz w:val="28"/>
        </w:rPr>
      </w:pPr>
      <w:r>
        <w:t xml:space="preserve"> </w:t>
      </w:r>
    </w:p>
    <w:p w:rsidR="00DE75FA" w:rsidRPr="00576435" w:rsidRDefault="00DE75FA" w:rsidP="00DE75FA">
      <w:pPr>
        <w:pStyle w:val="Paragraphedeliste"/>
        <w:numPr>
          <w:ilvl w:val="0"/>
          <w:numId w:val="16"/>
        </w:numPr>
        <w:rPr>
          <w:sz w:val="28"/>
        </w:rPr>
      </w:pPr>
      <w:r w:rsidRPr="00576435">
        <w:rPr>
          <w:sz w:val="28"/>
        </w:rPr>
        <w:t xml:space="preserve"> </w:t>
      </w:r>
    </w:p>
    <w:p w:rsidR="00DE75FA" w:rsidRPr="00576435" w:rsidRDefault="00DE75FA" w:rsidP="00DE75FA">
      <w:pPr>
        <w:pStyle w:val="Paragraphedeliste"/>
        <w:numPr>
          <w:ilvl w:val="0"/>
          <w:numId w:val="16"/>
        </w:numPr>
        <w:rPr>
          <w:sz w:val="28"/>
        </w:rPr>
      </w:pPr>
      <w:r w:rsidRPr="00576435">
        <w:rPr>
          <w:sz w:val="28"/>
        </w:rPr>
        <w:t xml:space="preserve"> </w:t>
      </w:r>
    </w:p>
    <w:p w:rsidR="00DE75FA" w:rsidRDefault="00946CBC" w:rsidP="00DE75FA">
      <w:r>
        <w:t xml:space="preserve">L’UEM va donc plus loin qu’une zone de libre-échange ou qu’une union douanière. </w:t>
      </w:r>
    </w:p>
    <w:p w:rsidR="00DE75FA" w:rsidRDefault="00DE75FA" w:rsidP="00DE75FA"/>
    <w:p w:rsidR="005C6EFB" w:rsidRDefault="005C6EFB" w:rsidP="00062AFA"/>
    <w:p w:rsidR="00062AFA" w:rsidRPr="000E3F55" w:rsidRDefault="00AA52D8" w:rsidP="00062AFA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Les avantages attendus de l’Union économique et monétaire</w:t>
      </w:r>
    </w:p>
    <w:p w:rsidR="004F0007" w:rsidRDefault="004F0007" w:rsidP="004F0007">
      <w:pPr>
        <w:jc w:val="both"/>
      </w:pPr>
    </w:p>
    <w:p w:rsidR="00455797" w:rsidRPr="006413FC" w:rsidRDefault="006413FC" w:rsidP="006413FC">
      <w:pPr>
        <w:pStyle w:val="Paragraphedeliste"/>
        <w:numPr>
          <w:ilvl w:val="0"/>
          <w:numId w:val="17"/>
        </w:numPr>
        <w:jc w:val="both"/>
        <w:rPr>
          <w:b/>
        </w:rPr>
      </w:pPr>
      <w:r w:rsidRPr="006413FC">
        <w:rPr>
          <w:b/>
        </w:rPr>
        <w:t>Les avantages liés au marché unique</w:t>
      </w:r>
    </w:p>
    <w:p w:rsidR="006413FC" w:rsidRDefault="006413FC" w:rsidP="004F0007">
      <w:pPr>
        <w:jc w:val="both"/>
      </w:pPr>
    </w:p>
    <w:p w:rsidR="006413FC" w:rsidRDefault="006372C5" w:rsidP="004F0007">
      <w:pPr>
        <w:jc w:val="both"/>
      </w:pPr>
      <w:r>
        <w:t xml:space="preserve">- </w:t>
      </w:r>
      <w:r w:rsidR="003D3056">
        <w:t xml:space="preserve">Suppression des droits de douane : </w:t>
      </w:r>
    </w:p>
    <w:p w:rsidR="003D3056" w:rsidRPr="004938E1" w:rsidRDefault="003D3056" w:rsidP="004F0007">
      <w:pPr>
        <w:jc w:val="both"/>
        <w:rPr>
          <w:sz w:val="36"/>
        </w:rPr>
      </w:pPr>
    </w:p>
    <w:p w:rsidR="003D3056" w:rsidRDefault="006372C5" w:rsidP="004F0007">
      <w:pPr>
        <w:jc w:val="both"/>
      </w:pPr>
      <w:r>
        <w:t xml:space="preserve">- </w:t>
      </w:r>
      <w:r w:rsidR="003D3056">
        <w:t xml:space="preserve">Augmentation de la concurrence : </w:t>
      </w:r>
    </w:p>
    <w:p w:rsidR="003D3056" w:rsidRPr="004938E1" w:rsidRDefault="003D3056" w:rsidP="004F0007">
      <w:pPr>
        <w:jc w:val="both"/>
        <w:rPr>
          <w:sz w:val="36"/>
        </w:rPr>
      </w:pPr>
    </w:p>
    <w:p w:rsidR="003D3056" w:rsidRDefault="006372C5" w:rsidP="004F0007">
      <w:pPr>
        <w:jc w:val="both"/>
      </w:pPr>
      <w:r>
        <w:t xml:space="preserve">- </w:t>
      </w:r>
      <w:r w:rsidR="003D3056">
        <w:t>Augmentation de la taille des marchés :</w:t>
      </w:r>
    </w:p>
    <w:p w:rsidR="003D3056" w:rsidRDefault="003D3056" w:rsidP="004F0007">
      <w:pPr>
        <w:jc w:val="both"/>
      </w:pPr>
    </w:p>
    <w:p w:rsidR="00D2150D" w:rsidRDefault="00D2150D" w:rsidP="004F0007">
      <w:pPr>
        <w:jc w:val="both"/>
      </w:pPr>
    </w:p>
    <w:p w:rsidR="00455797" w:rsidRDefault="00775D0F" w:rsidP="004F0007">
      <w:pPr>
        <w:jc w:val="both"/>
      </w:pPr>
      <w:r>
        <w:rPr>
          <w:i/>
        </w:rPr>
        <w:t>Conséquences </w:t>
      </w:r>
      <w:r>
        <w:t xml:space="preserve">: pour les entreprises, </w:t>
      </w:r>
      <w:proofErr w:type="gramStart"/>
      <w:r>
        <w:t>………………………………………………………</w:t>
      </w:r>
      <w:r w:rsidR="008C2FB6">
        <w:t>…........</w:t>
      </w:r>
      <w:r>
        <w:t>…..,</w:t>
      </w:r>
      <w:proofErr w:type="gramEnd"/>
      <w:r>
        <w:t xml:space="preserve"> donc augmentation de l’offre ; pour les ménages, ………………………………………………………., donc augmentation de la demande</w:t>
      </w:r>
    </w:p>
    <w:p w:rsidR="00775D0F" w:rsidRPr="00775D0F" w:rsidRDefault="00775D0F" w:rsidP="007B0039">
      <w:pPr>
        <w:jc w:val="center"/>
      </w:pPr>
      <w:r>
        <w:sym w:font="Wingdings" w:char="F0E0"/>
      </w:r>
      <w:r>
        <w:t xml:space="preserve"> Croissance économique</w:t>
      </w:r>
    </w:p>
    <w:p w:rsidR="006B4CBC" w:rsidRDefault="006B4CBC" w:rsidP="00976C56">
      <w:pPr>
        <w:jc w:val="both"/>
      </w:pPr>
    </w:p>
    <w:p w:rsidR="0016069A" w:rsidRPr="006413FC" w:rsidRDefault="0016069A" w:rsidP="0016069A">
      <w:pPr>
        <w:pStyle w:val="Paragraphedeliste"/>
        <w:numPr>
          <w:ilvl w:val="0"/>
          <w:numId w:val="17"/>
        </w:numPr>
        <w:jc w:val="both"/>
        <w:rPr>
          <w:b/>
        </w:rPr>
      </w:pPr>
      <w:r w:rsidRPr="006413FC">
        <w:rPr>
          <w:b/>
        </w:rPr>
        <w:t xml:space="preserve">Les avantages liés </w:t>
      </w:r>
      <w:r>
        <w:rPr>
          <w:b/>
        </w:rPr>
        <w:t>à la monnaie unique</w:t>
      </w:r>
    </w:p>
    <w:p w:rsidR="0016069A" w:rsidRDefault="0016069A" w:rsidP="0016069A">
      <w:pPr>
        <w:jc w:val="both"/>
      </w:pPr>
    </w:p>
    <w:p w:rsidR="0016069A" w:rsidRDefault="006372C5" w:rsidP="0016069A">
      <w:pPr>
        <w:jc w:val="both"/>
      </w:pPr>
      <w:r>
        <w:t xml:space="preserve">- </w:t>
      </w:r>
      <w:r w:rsidR="00143255">
        <w:t xml:space="preserve">Comparaison des prix plus facile </w:t>
      </w:r>
      <w:r w:rsidR="0016069A">
        <w:t xml:space="preserve">: </w:t>
      </w:r>
    </w:p>
    <w:p w:rsidR="0016069A" w:rsidRPr="004938E1" w:rsidRDefault="0016069A" w:rsidP="0016069A">
      <w:pPr>
        <w:jc w:val="both"/>
        <w:rPr>
          <w:sz w:val="36"/>
        </w:rPr>
      </w:pPr>
    </w:p>
    <w:p w:rsidR="0016069A" w:rsidRDefault="006372C5" w:rsidP="0016069A">
      <w:pPr>
        <w:jc w:val="both"/>
      </w:pPr>
      <w:r>
        <w:t xml:space="preserve">- </w:t>
      </w:r>
      <w:r w:rsidR="00143255">
        <w:t xml:space="preserve">Confiance dans la monnaie plus forte </w:t>
      </w:r>
      <w:r w:rsidR="0016069A">
        <w:t xml:space="preserve">: </w:t>
      </w:r>
    </w:p>
    <w:p w:rsidR="0016069A" w:rsidRPr="004938E1" w:rsidRDefault="0016069A" w:rsidP="0016069A">
      <w:pPr>
        <w:jc w:val="both"/>
        <w:rPr>
          <w:sz w:val="36"/>
        </w:rPr>
      </w:pPr>
    </w:p>
    <w:p w:rsidR="0016069A" w:rsidRDefault="006372C5" w:rsidP="0016069A">
      <w:pPr>
        <w:jc w:val="both"/>
      </w:pPr>
      <w:r>
        <w:t xml:space="preserve">- </w:t>
      </w:r>
      <w:r w:rsidR="00143255">
        <w:t xml:space="preserve">Suppression des coûts et risques de change </w:t>
      </w:r>
      <w:r w:rsidR="0016069A">
        <w:t>:</w:t>
      </w:r>
    </w:p>
    <w:p w:rsidR="0016069A" w:rsidRDefault="0016069A" w:rsidP="0016069A">
      <w:pPr>
        <w:jc w:val="both"/>
      </w:pPr>
    </w:p>
    <w:p w:rsidR="00577258" w:rsidRDefault="00577258" w:rsidP="0016069A">
      <w:pPr>
        <w:jc w:val="both"/>
      </w:pPr>
    </w:p>
    <w:p w:rsidR="00350428" w:rsidRPr="00A53CF2" w:rsidRDefault="00395443" w:rsidP="00A53CF2">
      <w:pPr>
        <w:jc w:val="both"/>
      </w:pPr>
      <w:r>
        <w:rPr>
          <w:i/>
        </w:rPr>
        <w:t>Conséquences</w:t>
      </w:r>
      <w:r>
        <w:t> :</w:t>
      </w:r>
      <w:r w:rsidR="00034F97">
        <w:t xml:space="preserve"> échanges plus nombreux,</w:t>
      </w:r>
      <w:r>
        <w:t xml:space="preserve"> plus de confiance dans la monnaie </w:t>
      </w:r>
      <w:r>
        <w:sym w:font="Wingdings" w:char="F0E0"/>
      </w:r>
      <w:r>
        <w:t xml:space="preserve"> Croissance économique</w:t>
      </w:r>
      <w:r w:rsidR="00350428">
        <w:rPr>
          <w:rFonts w:ascii="Times New Roman" w:hAnsi="Times New Roman" w:cs="Times New Roman"/>
          <w:b/>
          <w:sz w:val="32"/>
          <w:szCs w:val="32"/>
        </w:rPr>
        <w:br w:type="page"/>
      </w:r>
    </w:p>
    <w:sectPr w:rsidR="00350428" w:rsidRPr="00A53CF2" w:rsidSect="008D0F5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F5B"/>
    <w:multiLevelType w:val="hybridMultilevel"/>
    <w:tmpl w:val="6846BD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220E"/>
    <w:multiLevelType w:val="hybridMultilevel"/>
    <w:tmpl w:val="6846BD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166DC"/>
    <w:multiLevelType w:val="hybridMultilevel"/>
    <w:tmpl w:val="5DAE34DA"/>
    <w:lvl w:ilvl="0" w:tplc="C85ADC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223D6"/>
    <w:multiLevelType w:val="hybridMultilevel"/>
    <w:tmpl w:val="24CCE9CE"/>
    <w:lvl w:ilvl="0" w:tplc="F2D2E6E6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35071"/>
    <w:multiLevelType w:val="hybridMultilevel"/>
    <w:tmpl w:val="DDA499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30174"/>
    <w:multiLevelType w:val="hybridMultilevel"/>
    <w:tmpl w:val="EB8C1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F30C7"/>
    <w:multiLevelType w:val="hybridMultilevel"/>
    <w:tmpl w:val="DDA499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E6330"/>
    <w:multiLevelType w:val="hybridMultilevel"/>
    <w:tmpl w:val="9A483C1E"/>
    <w:lvl w:ilvl="0" w:tplc="F2D2E6E6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B145A"/>
    <w:multiLevelType w:val="hybridMultilevel"/>
    <w:tmpl w:val="DDA499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D6202"/>
    <w:multiLevelType w:val="hybridMultilevel"/>
    <w:tmpl w:val="73B2EB4A"/>
    <w:lvl w:ilvl="0" w:tplc="C85ADC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4651E"/>
    <w:multiLevelType w:val="hybridMultilevel"/>
    <w:tmpl w:val="DDA499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D523C"/>
    <w:multiLevelType w:val="hybridMultilevel"/>
    <w:tmpl w:val="3E0E15A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EDB688A"/>
    <w:multiLevelType w:val="hybridMultilevel"/>
    <w:tmpl w:val="8FEE4560"/>
    <w:lvl w:ilvl="0" w:tplc="C85ADC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B0C86"/>
    <w:multiLevelType w:val="hybridMultilevel"/>
    <w:tmpl w:val="1396C37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D8C05F4"/>
    <w:multiLevelType w:val="hybridMultilevel"/>
    <w:tmpl w:val="36D4D7A8"/>
    <w:lvl w:ilvl="0" w:tplc="F2D2E6E6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D6C39"/>
    <w:multiLevelType w:val="hybridMultilevel"/>
    <w:tmpl w:val="6846BD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34E67"/>
    <w:multiLevelType w:val="hybridMultilevel"/>
    <w:tmpl w:val="0134A296"/>
    <w:lvl w:ilvl="0" w:tplc="F2D2E6E6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CB65C1"/>
    <w:multiLevelType w:val="hybridMultilevel"/>
    <w:tmpl w:val="6846BD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"/>
  </w:num>
  <w:num w:numId="5">
    <w:abstractNumId w:val="17"/>
  </w:num>
  <w:num w:numId="6">
    <w:abstractNumId w:val="9"/>
  </w:num>
  <w:num w:numId="7">
    <w:abstractNumId w:val="15"/>
  </w:num>
  <w:num w:numId="8">
    <w:abstractNumId w:val="5"/>
  </w:num>
  <w:num w:numId="9">
    <w:abstractNumId w:val="16"/>
  </w:num>
  <w:num w:numId="10">
    <w:abstractNumId w:val="13"/>
  </w:num>
  <w:num w:numId="11">
    <w:abstractNumId w:val="6"/>
  </w:num>
  <w:num w:numId="12">
    <w:abstractNumId w:val="3"/>
  </w:num>
  <w:num w:numId="13">
    <w:abstractNumId w:val="10"/>
  </w:num>
  <w:num w:numId="14">
    <w:abstractNumId w:val="7"/>
  </w:num>
  <w:num w:numId="15">
    <w:abstractNumId w:val="4"/>
  </w:num>
  <w:num w:numId="16">
    <w:abstractNumId w:val="14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4F0007"/>
    <w:rsid w:val="000002D6"/>
    <w:rsid w:val="00000319"/>
    <w:rsid w:val="0003209E"/>
    <w:rsid w:val="00032DC1"/>
    <w:rsid w:val="00034F97"/>
    <w:rsid w:val="000518C8"/>
    <w:rsid w:val="00051AD1"/>
    <w:rsid w:val="00054BA8"/>
    <w:rsid w:val="00062AFA"/>
    <w:rsid w:val="00066138"/>
    <w:rsid w:val="00085970"/>
    <w:rsid w:val="000A22DB"/>
    <w:rsid w:val="000B458B"/>
    <w:rsid w:val="000C3169"/>
    <w:rsid w:val="00100F6F"/>
    <w:rsid w:val="00124C8C"/>
    <w:rsid w:val="00131684"/>
    <w:rsid w:val="00140FFB"/>
    <w:rsid w:val="00143255"/>
    <w:rsid w:val="001460A6"/>
    <w:rsid w:val="0016069A"/>
    <w:rsid w:val="00177B77"/>
    <w:rsid w:val="00185C54"/>
    <w:rsid w:val="001C0C35"/>
    <w:rsid w:val="001C3D92"/>
    <w:rsid w:val="001D3A52"/>
    <w:rsid w:val="0022100D"/>
    <w:rsid w:val="00221638"/>
    <w:rsid w:val="002233DD"/>
    <w:rsid w:val="002238FE"/>
    <w:rsid w:val="0022586E"/>
    <w:rsid w:val="00265C12"/>
    <w:rsid w:val="00266447"/>
    <w:rsid w:val="002A2FE7"/>
    <w:rsid w:val="002C4054"/>
    <w:rsid w:val="002E4483"/>
    <w:rsid w:val="00350428"/>
    <w:rsid w:val="003529C4"/>
    <w:rsid w:val="00380136"/>
    <w:rsid w:val="00395443"/>
    <w:rsid w:val="003A76F2"/>
    <w:rsid w:val="003B57B5"/>
    <w:rsid w:val="003B7322"/>
    <w:rsid w:val="003B792E"/>
    <w:rsid w:val="003D3056"/>
    <w:rsid w:val="003D79D1"/>
    <w:rsid w:val="003F1965"/>
    <w:rsid w:val="00410F5F"/>
    <w:rsid w:val="004152F6"/>
    <w:rsid w:val="004259AF"/>
    <w:rsid w:val="00427D5B"/>
    <w:rsid w:val="0043646A"/>
    <w:rsid w:val="00453206"/>
    <w:rsid w:val="00455797"/>
    <w:rsid w:val="004938E1"/>
    <w:rsid w:val="00493F2A"/>
    <w:rsid w:val="004F0007"/>
    <w:rsid w:val="0051752D"/>
    <w:rsid w:val="005342F0"/>
    <w:rsid w:val="00550835"/>
    <w:rsid w:val="00550D7D"/>
    <w:rsid w:val="005725E1"/>
    <w:rsid w:val="0057314E"/>
    <w:rsid w:val="00575B11"/>
    <w:rsid w:val="00576435"/>
    <w:rsid w:val="00577258"/>
    <w:rsid w:val="00582AC3"/>
    <w:rsid w:val="00593B5D"/>
    <w:rsid w:val="005A28D9"/>
    <w:rsid w:val="005B3643"/>
    <w:rsid w:val="005C4897"/>
    <w:rsid w:val="005C6EFB"/>
    <w:rsid w:val="005D37ED"/>
    <w:rsid w:val="005F2241"/>
    <w:rsid w:val="005F28BC"/>
    <w:rsid w:val="00610654"/>
    <w:rsid w:val="0061157C"/>
    <w:rsid w:val="00625766"/>
    <w:rsid w:val="006304A9"/>
    <w:rsid w:val="006372C5"/>
    <w:rsid w:val="006413FC"/>
    <w:rsid w:val="006429B8"/>
    <w:rsid w:val="00656C94"/>
    <w:rsid w:val="006948C1"/>
    <w:rsid w:val="006A514B"/>
    <w:rsid w:val="006B4CBC"/>
    <w:rsid w:val="006E1F6D"/>
    <w:rsid w:val="006E2065"/>
    <w:rsid w:val="006F2E95"/>
    <w:rsid w:val="007138B5"/>
    <w:rsid w:val="00717C00"/>
    <w:rsid w:val="00721630"/>
    <w:rsid w:val="007366EE"/>
    <w:rsid w:val="007643C2"/>
    <w:rsid w:val="007647FB"/>
    <w:rsid w:val="00775D0F"/>
    <w:rsid w:val="007818A5"/>
    <w:rsid w:val="00796C67"/>
    <w:rsid w:val="007B0039"/>
    <w:rsid w:val="00800E33"/>
    <w:rsid w:val="00813ABC"/>
    <w:rsid w:val="00836BFC"/>
    <w:rsid w:val="00865B95"/>
    <w:rsid w:val="00874739"/>
    <w:rsid w:val="00896B70"/>
    <w:rsid w:val="008C0A2C"/>
    <w:rsid w:val="008C2663"/>
    <w:rsid w:val="008C2FB6"/>
    <w:rsid w:val="008D0F5A"/>
    <w:rsid w:val="008F06C1"/>
    <w:rsid w:val="009148A5"/>
    <w:rsid w:val="00923E66"/>
    <w:rsid w:val="009275B2"/>
    <w:rsid w:val="00946CBC"/>
    <w:rsid w:val="009716D4"/>
    <w:rsid w:val="00971D4A"/>
    <w:rsid w:val="00976C56"/>
    <w:rsid w:val="009A717B"/>
    <w:rsid w:val="009E38D6"/>
    <w:rsid w:val="009F4267"/>
    <w:rsid w:val="00A33EA7"/>
    <w:rsid w:val="00A53CF2"/>
    <w:rsid w:val="00A80E98"/>
    <w:rsid w:val="00A85FE2"/>
    <w:rsid w:val="00AA0F0C"/>
    <w:rsid w:val="00AA2BE0"/>
    <w:rsid w:val="00AA52D8"/>
    <w:rsid w:val="00AE0317"/>
    <w:rsid w:val="00AE40F7"/>
    <w:rsid w:val="00AF0775"/>
    <w:rsid w:val="00AF363E"/>
    <w:rsid w:val="00B31CB4"/>
    <w:rsid w:val="00B70040"/>
    <w:rsid w:val="00B967A8"/>
    <w:rsid w:val="00BB1AFF"/>
    <w:rsid w:val="00BB7F25"/>
    <w:rsid w:val="00BE3783"/>
    <w:rsid w:val="00BF178B"/>
    <w:rsid w:val="00BF34F4"/>
    <w:rsid w:val="00C00F0F"/>
    <w:rsid w:val="00C03B93"/>
    <w:rsid w:val="00C25A9C"/>
    <w:rsid w:val="00C46FC5"/>
    <w:rsid w:val="00C50E35"/>
    <w:rsid w:val="00C554CB"/>
    <w:rsid w:val="00C63BFA"/>
    <w:rsid w:val="00C826B2"/>
    <w:rsid w:val="00C84F2F"/>
    <w:rsid w:val="00CA1F43"/>
    <w:rsid w:val="00CA226D"/>
    <w:rsid w:val="00CB3326"/>
    <w:rsid w:val="00CC02AB"/>
    <w:rsid w:val="00CC0DA2"/>
    <w:rsid w:val="00CD4397"/>
    <w:rsid w:val="00CE1E69"/>
    <w:rsid w:val="00CE268D"/>
    <w:rsid w:val="00CE5C6F"/>
    <w:rsid w:val="00D03B66"/>
    <w:rsid w:val="00D159DF"/>
    <w:rsid w:val="00D2150D"/>
    <w:rsid w:val="00D246F9"/>
    <w:rsid w:val="00D3044C"/>
    <w:rsid w:val="00D937DF"/>
    <w:rsid w:val="00DA4618"/>
    <w:rsid w:val="00DE75FA"/>
    <w:rsid w:val="00DF158E"/>
    <w:rsid w:val="00E0751C"/>
    <w:rsid w:val="00E22BA8"/>
    <w:rsid w:val="00E270F5"/>
    <w:rsid w:val="00E50FF9"/>
    <w:rsid w:val="00E537E8"/>
    <w:rsid w:val="00E60114"/>
    <w:rsid w:val="00E90ACC"/>
    <w:rsid w:val="00EA6507"/>
    <w:rsid w:val="00EE75B1"/>
    <w:rsid w:val="00EF2452"/>
    <w:rsid w:val="00F131E5"/>
    <w:rsid w:val="00F32C55"/>
    <w:rsid w:val="00F45054"/>
    <w:rsid w:val="00F50076"/>
    <w:rsid w:val="00F702F4"/>
    <w:rsid w:val="00F93D02"/>
    <w:rsid w:val="00F9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00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000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00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75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0007"/>
    <w:pPr>
      <w:ind w:left="720"/>
      <w:contextualSpacing/>
    </w:pPr>
  </w:style>
  <w:style w:type="table" w:styleId="Grille">
    <w:name w:val="Table Grid"/>
    <w:basedOn w:val="TableauNormal"/>
    <w:uiPriority w:val="59"/>
    <w:rsid w:val="004F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000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00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75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CE0FA9-37B5-8941-B1B6-B4D06C7F07F6}" type="doc">
      <dgm:prSet loTypeId="urn:microsoft.com/office/officeart/2005/8/layout/process3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A3FAB31D-ECA2-D94F-8375-E30EAD09D503}">
      <dgm:prSet phldrT="[Texte]" custT="1"/>
      <dgm:spPr/>
      <dgm:t>
        <a:bodyPr/>
        <a:lstStyle/>
        <a:p>
          <a:r>
            <a:rPr lang="fr-FR" sz="1100"/>
            <a:t>1951 : CECA</a:t>
          </a:r>
        </a:p>
      </dgm:t>
    </dgm:pt>
    <dgm:pt modelId="{0529168B-2A7A-6541-8D40-B10F09159295}" type="parTrans" cxnId="{7D40FF92-B7F5-AA48-B3C3-CC4B4C420DDF}">
      <dgm:prSet/>
      <dgm:spPr/>
      <dgm:t>
        <a:bodyPr/>
        <a:lstStyle/>
        <a:p>
          <a:endParaRPr lang="fr-FR"/>
        </a:p>
      </dgm:t>
    </dgm:pt>
    <dgm:pt modelId="{0D780A6B-B659-DF40-A0FA-3ECE7B801580}" type="sibTrans" cxnId="{7D40FF92-B7F5-AA48-B3C3-CC4B4C420DDF}">
      <dgm:prSet/>
      <dgm:spPr/>
      <dgm:t>
        <a:bodyPr/>
        <a:lstStyle/>
        <a:p>
          <a:endParaRPr lang="fr-FR"/>
        </a:p>
      </dgm:t>
    </dgm:pt>
    <dgm:pt modelId="{586C4BFE-591B-AE4B-B466-A8111C1A0D4D}">
      <dgm:prSet phldrT="[Texte]"/>
      <dgm:spPr/>
      <dgm:t>
        <a:bodyPr/>
        <a:lstStyle/>
        <a:p>
          <a:r>
            <a:rPr lang="fr-FR"/>
            <a:t>6 pays</a:t>
          </a:r>
        </a:p>
      </dgm:t>
    </dgm:pt>
    <dgm:pt modelId="{39692290-BB5B-BC45-A19B-DB8AF5628812}" type="parTrans" cxnId="{5B66FB6D-FC86-CF4F-A507-BBC7A04AD327}">
      <dgm:prSet/>
      <dgm:spPr/>
      <dgm:t>
        <a:bodyPr/>
        <a:lstStyle/>
        <a:p>
          <a:endParaRPr lang="fr-FR"/>
        </a:p>
      </dgm:t>
    </dgm:pt>
    <dgm:pt modelId="{9C0906FC-5ED0-F14F-9C1A-7DE23AD725BD}" type="sibTrans" cxnId="{5B66FB6D-FC86-CF4F-A507-BBC7A04AD327}">
      <dgm:prSet/>
      <dgm:spPr/>
      <dgm:t>
        <a:bodyPr/>
        <a:lstStyle/>
        <a:p>
          <a:endParaRPr lang="fr-FR"/>
        </a:p>
      </dgm:t>
    </dgm:pt>
    <dgm:pt modelId="{4DB8170B-E76B-8648-B2BD-2B573DFC751A}">
      <dgm:prSet phldrT="[Texte]" custT="1"/>
      <dgm:spPr/>
      <dgm:t>
        <a:bodyPr/>
        <a:lstStyle/>
        <a:p>
          <a:r>
            <a:rPr lang="fr-FR" sz="1100"/>
            <a:t>1957 : Traité de Rome</a:t>
          </a:r>
        </a:p>
      </dgm:t>
    </dgm:pt>
    <dgm:pt modelId="{14E70749-E125-1B49-9337-C84B6513FF22}" type="parTrans" cxnId="{49396DF8-DA0A-F947-A6E8-1C561D7328AF}">
      <dgm:prSet/>
      <dgm:spPr/>
      <dgm:t>
        <a:bodyPr/>
        <a:lstStyle/>
        <a:p>
          <a:endParaRPr lang="fr-FR"/>
        </a:p>
      </dgm:t>
    </dgm:pt>
    <dgm:pt modelId="{834C9357-1391-E747-88B8-1300A49794A1}" type="sibTrans" cxnId="{49396DF8-DA0A-F947-A6E8-1C561D7328AF}">
      <dgm:prSet/>
      <dgm:spPr/>
      <dgm:t>
        <a:bodyPr/>
        <a:lstStyle/>
        <a:p>
          <a:endParaRPr lang="fr-FR"/>
        </a:p>
      </dgm:t>
    </dgm:pt>
    <dgm:pt modelId="{8AD30106-9EEE-7549-B8DA-B630503BC6CA}">
      <dgm:prSet phldrT="[Texte]"/>
      <dgm:spPr/>
      <dgm:t>
        <a:bodyPr/>
        <a:lstStyle/>
        <a:p>
          <a:r>
            <a:rPr lang="fr-FR"/>
            <a:t>Commission européenne</a:t>
          </a:r>
        </a:p>
      </dgm:t>
    </dgm:pt>
    <dgm:pt modelId="{A94ACAD1-8BCC-8A4D-B691-B9AA55B313EB}" type="parTrans" cxnId="{3F6EC30B-703F-6F46-91A6-8480426FAB7C}">
      <dgm:prSet/>
      <dgm:spPr/>
      <dgm:t>
        <a:bodyPr/>
        <a:lstStyle/>
        <a:p>
          <a:endParaRPr lang="fr-FR"/>
        </a:p>
      </dgm:t>
    </dgm:pt>
    <dgm:pt modelId="{7E9F78E8-324B-6141-B20B-9AA5B46BA141}" type="sibTrans" cxnId="{3F6EC30B-703F-6F46-91A6-8480426FAB7C}">
      <dgm:prSet/>
      <dgm:spPr/>
      <dgm:t>
        <a:bodyPr/>
        <a:lstStyle/>
        <a:p>
          <a:endParaRPr lang="fr-FR"/>
        </a:p>
      </dgm:t>
    </dgm:pt>
    <dgm:pt modelId="{140C37A4-8272-E849-8177-13F4506DB429}">
      <dgm:prSet phldrT="[Texte]" custT="1"/>
      <dgm:spPr/>
      <dgm:t>
        <a:bodyPr/>
        <a:lstStyle/>
        <a:p>
          <a:r>
            <a:rPr lang="fr-FR" sz="1100"/>
            <a:t>1993 : Marché unique</a:t>
          </a:r>
        </a:p>
      </dgm:t>
    </dgm:pt>
    <dgm:pt modelId="{336F3760-3285-6C47-BCC7-AFCFB1AF8769}" type="parTrans" cxnId="{9B38DEB7-0CE3-814B-A8C6-25F097C0B154}">
      <dgm:prSet/>
      <dgm:spPr/>
      <dgm:t>
        <a:bodyPr/>
        <a:lstStyle/>
        <a:p>
          <a:endParaRPr lang="fr-FR"/>
        </a:p>
      </dgm:t>
    </dgm:pt>
    <dgm:pt modelId="{69C12E20-014B-3F44-8D77-378342E2F12B}" type="sibTrans" cxnId="{9B38DEB7-0CE3-814B-A8C6-25F097C0B154}">
      <dgm:prSet/>
      <dgm:spPr/>
      <dgm:t>
        <a:bodyPr/>
        <a:lstStyle/>
        <a:p>
          <a:endParaRPr lang="fr-FR"/>
        </a:p>
      </dgm:t>
    </dgm:pt>
    <dgm:pt modelId="{8C91E95E-6617-CA40-AEB7-E2B3CF5420D7}">
      <dgm:prSet phldrT="[Texte]"/>
      <dgm:spPr/>
      <dgm:t>
        <a:bodyPr/>
        <a:lstStyle/>
        <a:p>
          <a:r>
            <a:rPr lang="fr-FR"/>
            <a:t>Libre circulation des biens, du travail et du capital</a:t>
          </a:r>
        </a:p>
      </dgm:t>
    </dgm:pt>
    <dgm:pt modelId="{2760B909-29F5-C447-860A-95851A5E7263}" type="parTrans" cxnId="{956AFC30-F1C7-BB4E-955E-CF871E13B58B}">
      <dgm:prSet/>
      <dgm:spPr/>
      <dgm:t>
        <a:bodyPr/>
        <a:lstStyle/>
        <a:p>
          <a:endParaRPr lang="fr-FR"/>
        </a:p>
      </dgm:t>
    </dgm:pt>
    <dgm:pt modelId="{60687E74-01CA-7648-B2D8-4AD87CDEF684}" type="sibTrans" cxnId="{956AFC30-F1C7-BB4E-955E-CF871E13B58B}">
      <dgm:prSet/>
      <dgm:spPr/>
      <dgm:t>
        <a:bodyPr/>
        <a:lstStyle/>
        <a:p>
          <a:endParaRPr lang="fr-FR"/>
        </a:p>
      </dgm:t>
    </dgm:pt>
    <dgm:pt modelId="{B198C483-75CB-CE48-9E89-B279F46EB724}">
      <dgm:prSet custT="1"/>
      <dgm:spPr/>
      <dgm:t>
        <a:bodyPr/>
        <a:lstStyle/>
        <a:p>
          <a:r>
            <a:rPr lang="fr-FR" sz="1100"/>
            <a:t>1999 : Union économique et monétaire</a:t>
          </a:r>
        </a:p>
      </dgm:t>
    </dgm:pt>
    <dgm:pt modelId="{91E42584-1307-C145-83C2-BB2220CF0B8E}" type="parTrans" cxnId="{89AEAF30-8443-8742-88D8-FCC4C7FE88A3}">
      <dgm:prSet/>
      <dgm:spPr/>
      <dgm:t>
        <a:bodyPr/>
        <a:lstStyle/>
        <a:p>
          <a:endParaRPr lang="fr-FR"/>
        </a:p>
      </dgm:t>
    </dgm:pt>
    <dgm:pt modelId="{5B695CBD-F875-C441-B44E-B66A0B76612F}" type="sibTrans" cxnId="{89AEAF30-8443-8742-88D8-FCC4C7FE88A3}">
      <dgm:prSet/>
      <dgm:spPr/>
      <dgm:t>
        <a:bodyPr/>
        <a:lstStyle/>
        <a:p>
          <a:endParaRPr lang="fr-FR"/>
        </a:p>
      </dgm:t>
    </dgm:pt>
    <dgm:pt modelId="{94395709-2966-A04D-8383-756329172E0A}">
      <dgm:prSet phldrT="[Texte]"/>
      <dgm:spPr/>
      <dgm:t>
        <a:bodyPr/>
        <a:lstStyle/>
        <a:p>
          <a:r>
            <a:rPr lang="fr-FR"/>
            <a:t>Idée : solidarités concrètes, symbole fort</a:t>
          </a:r>
        </a:p>
      </dgm:t>
    </dgm:pt>
    <dgm:pt modelId="{0358D9F2-8D2B-2543-A9EC-AADE360C5866}" type="parTrans" cxnId="{CCFE1FE6-9216-664C-8995-3D1CC4615EBC}">
      <dgm:prSet/>
      <dgm:spPr/>
      <dgm:t>
        <a:bodyPr/>
        <a:lstStyle/>
        <a:p>
          <a:endParaRPr lang="fr-FR"/>
        </a:p>
      </dgm:t>
    </dgm:pt>
    <dgm:pt modelId="{311F594B-E8D8-8C4C-ABF8-E50EC4B0FE9E}" type="sibTrans" cxnId="{CCFE1FE6-9216-664C-8995-3D1CC4615EBC}">
      <dgm:prSet/>
      <dgm:spPr/>
      <dgm:t>
        <a:bodyPr/>
        <a:lstStyle/>
        <a:p>
          <a:endParaRPr lang="fr-FR"/>
        </a:p>
      </dgm:t>
    </dgm:pt>
    <dgm:pt modelId="{5CBD3C76-09C7-C24B-B444-41F3CDADC0D8}">
      <dgm:prSet phldrT="[Texte]"/>
      <dgm:spPr/>
      <dgm:t>
        <a:bodyPr/>
        <a:lstStyle/>
        <a:p>
          <a:r>
            <a:rPr lang="fr-FR"/>
            <a:t>Union douanière</a:t>
          </a:r>
        </a:p>
      </dgm:t>
    </dgm:pt>
    <dgm:pt modelId="{EBAC2CDC-E957-334F-A26B-54C2AE2629EC}" type="parTrans" cxnId="{66E17A33-5FFA-2948-BC6A-9D0F18AD489C}">
      <dgm:prSet/>
      <dgm:spPr/>
      <dgm:t>
        <a:bodyPr/>
        <a:lstStyle/>
        <a:p>
          <a:endParaRPr lang="fr-FR"/>
        </a:p>
      </dgm:t>
    </dgm:pt>
    <dgm:pt modelId="{FF2C3426-3B64-B04B-BB4C-3E17F797C94F}" type="sibTrans" cxnId="{66E17A33-5FFA-2948-BC6A-9D0F18AD489C}">
      <dgm:prSet/>
      <dgm:spPr/>
      <dgm:t>
        <a:bodyPr/>
        <a:lstStyle/>
        <a:p>
          <a:endParaRPr lang="fr-FR"/>
        </a:p>
      </dgm:t>
    </dgm:pt>
    <dgm:pt modelId="{F39837CC-AB21-3941-B56E-0896AA0FD3AB}">
      <dgm:prSet phldrT="[Texte]"/>
      <dgm:spPr/>
      <dgm:t>
        <a:bodyPr/>
        <a:lstStyle/>
        <a:p>
          <a:r>
            <a:rPr lang="fr-FR"/>
            <a:t>Politiques communes</a:t>
          </a:r>
        </a:p>
      </dgm:t>
    </dgm:pt>
    <dgm:pt modelId="{04A400DE-33E1-7445-9C92-33FFB96A21C9}" type="parTrans" cxnId="{80EC5699-D131-6D47-82E2-C7DB5BA94210}">
      <dgm:prSet/>
      <dgm:spPr/>
      <dgm:t>
        <a:bodyPr/>
        <a:lstStyle/>
        <a:p>
          <a:endParaRPr lang="fr-FR"/>
        </a:p>
      </dgm:t>
    </dgm:pt>
    <dgm:pt modelId="{6E7B414F-3C97-9646-9973-40CEA7670C68}" type="sibTrans" cxnId="{80EC5699-D131-6D47-82E2-C7DB5BA94210}">
      <dgm:prSet/>
      <dgm:spPr/>
      <dgm:t>
        <a:bodyPr/>
        <a:lstStyle/>
        <a:p>
          <a:endParaRPr lang="fr-FR"/>
        </a:p>
      </dgm:t>
    </dgm:pt>
    <dgm:pt modelId="{A2B4EEBB-116F-AE48-A7EC-C447E9C6A84A}">
      <dgm:prSet/>
      <dgm:spPr/>
      <dgm:t>
        <a:bodyPr/>
        <a:lstStyle/>
        <a:p>
          <a:r>
            <a:rPr lang="fr-FR"/>
            <a:t>Euro adopté par 11 pays</a:t>
          </a:r>
        </a:p>
      </dgm:t>
    </dgm:pt>
    <dgm:pt modelId="{4011E11A-6CB4-B949-ABA0-24FD700DE373}" type="parTrans" cxnId="{F34166D6-DCE7-384E-B332-97B99BA604AB}">
      <dgm:prSet/>
      <dgm:spPr/>
      <dgm:t>
        <a:bodyPr/>
        <a:lstStyle/>
        <a:p>
          <a:endParaRPr lang="fr-FR"/>
        </a:p>
      </dgm:t>
    </dgm:pt>
    <dgm:pt modelId="{D22047CC-2477-344F-AF90-96B82EF9B255}" type="sibTrans" cxnId="{F34166D6-DCE7-384E-B332-97B99BA604AB}">
      <dgm:prSet/>
      <dgm:spPr/>
      <dgm:t>
        <a:bodyPr/>
        <a:lstStyle/>
        <a:p>
          <a:endParaRPr lang="fr-FR"/>
        </a:p>
      </dgm:t>
    </dgm:pt>
    <dgm:pt modelId="{0CFD826F-079F-B84B-99CF-B26F1BB0F8BE}">
      <dgm:prSet/>
      <dgm:spPr/>
      <dgm:t>
        <a:bodyPr/>
        <a:lstStyle/>
        <a:p>
          <a:r>
            <a:rPr lang="fr-FR"/>
            <a:t>BCE indépendante</a:t>
          </a:r>
        </a:p>
      </dgm:t>
    </dgm:pt>
    <dgm:pt modelId="{820BB0E7-69B2-5E4D-850D-0DF4965CE95C}" type="parTrans" cxnId="{D240131F-1A37-2A47-AA6E-61970FFAFDD5}">
      <dgm:prSet/>
      <dgm:spPr/>
      <dgm:t>
        <a:bodyPr/>
        <a:lstStyle/>
        <a:p>
          <a:endParaRPr lang="fr-FR"/>
        </a:p>
      </dgm:t>
    </dgm:pt>
    <dgm:pt modelId="{4D62F05F-F68C-2F46-8AC0-ABB21BEBC403}" type="sibTrans" cxnId="{D240131F-1A37-2A47-AA6E-61970FFAFDD5}">
      <dgm:prSet/>
      <dgm:spPr/>
      <dgm:t>
        <a:bodyPr/>
        <a:lstStyle/>
        <a:p>
          <a:endParaRPr lang="fr-FR"/>
        </a:p>
      </dgm:t>
    </dgm:pt>
    <dgm:pt modelId="{81336F8E-0337-CB45-AFDD-907554194AAC}" type="pres">
      <dgm:prSet presAssocID="{F6CE0FA9-37B5-8941-B1B6-B4D06C7F07F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4DC004FE-7E05-4840-AD32-AD69012BF4B8}" type="pres">
      <dgm:prSet presAssocID="{A3FAB31D-ECA2-D94F-8375-E30EAD09D503}" presName="composite" presStyleCnt="0"/>
      <dgm:spPr/>
    </dgm:pt>
    <dgm:pt modelId="{5B167FE0-5489-4C49-8955-9A736CF0DFF9}" type="pres">
      <dgm:prSet presAssocID="{A3FAB31D-ECA2-D94F-8375-E30EAD09D503}" presName="par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D501964-BB66-D949-9846-A516AD61D822}" type="pres">
      <dgm:prSet presAssocID="{A3FAB31D-ECA2-D94F-8375-E30EAD09D503}" presName="parSh" presStyleLbl="node1" presStyleIdx="0" presStyleCnt="4" custScaleX="100256" custScaleY="158371"/>
      <dgm:spPr/>
      <dgm:t>
        <a:bodyPr/>
        <a:lstStyle/>
        <a:p>
          <a:endParaRPr lang="fr-FR"/>
        </a:p>
      </dgm:t>
    </dgm:pt>
    <dgm:pt modelId="{70F1F3C1-94CD-424F-9711-FE9A50E96B32}" type="pres">
      <dgm:prSet presAssocID="{A3FAB31D-ECA2-D94F-8375-E30EAD09D503}" presName="desTx" presStyleLbl="fgAcc1" presStyleIdx="0" presStyleCnt="4" custLinFactNeighborX="132" custLinFactNeighborY="1035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ABDA581-6ABC-354C-A21F-31411BB8E731}" type="pres">
      <dgm:prSet presAssocID="{0D780A6B-B659-DF40-A0FA-3ECE7B801580}" presName="sibTrans" presStyleLbl="sibTrans2D1" presStyleIdx="0" presStyleCnt="3"/>
      <dgm:spPr/>
      <dgm:t>
        <a:bodyPr/>
        <a:lstStyle/>
        <a:p>
          <a:endParaRPr lang="fr-FR"/>
        </a:p>
      </dgm:t>
    </dgm:pt>
    <dgm:pt modelId="{D6E304A5-2A5B-FB41-BE36-1089CDA18D10}" type="pres">
      <dgm:prSet presAssocID="{0D780A6B-B659-DF40-A0FA-3ECE7B801580}" presName="connTx" presStyleLbl="sibTrans2D1" presStyleIdx="0" presStyleCnt="3"/>
      <dgm:spPr/>
      <dgm:t>
        <a:bodyPr/>
        <a:lstStyle/>
        <a:p>
          <a:endParaRPr lang="fr-FR"/>
        </a:p>
      </dgm:t>
    </dgm:pt>
    <dgm:pt modelId="{AF956A7D-5090-1746-9454-12A640309704}" type="pres">
      <dgm:prSet presAssocID="{4DB8170B-E76B-8648-B2BD-2B573DFC751A}" presName="composite" presStyleCnt="0"/>
      <dgm:spPr/>
    </dgm:pt>
    <dgm:pt modelId="{C6E3C3B5-8329-994F-B659-DA0DB5DB5D3E}" type="pres">
      <dgm:prSet presAssocID="{4DB8170B-E76B-8648-B2BD-2B573DFC751A}" presName="par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261817A-57DA-664E-84F5-D1BEF18596E9}" type="pres">
      <dgm:prSet presAssocID="{4DB8170B-E76B-8648-B2BD-2B573DFC751A}" presName="parSh" presStyleLbl="node1" presStyleIdx="1" presStyleCnt="4" custScaleX="101012" custScaleY="158282"/>
      <dgm:spPr/>
      <dgm:t>
        <a:bodyPr/>
        <a:lstStyle/>
        <a:p>
          <a:endParaRPr lang="fr-FR"/>
        </a:p>
      </dgm:t>
    </dgm:pt>
    <dgm:pt modelId="{EEE004AC-8B9C-474A-968B-66CECFBEB9EC}" type="pres">
      <dgm:prSet presAssocID="{4DB8170B-E76B-8648-B2BD-2B573DFC751A}" presName="desTx" presStyleLbl="fgAcc1" presStyleIdx="1" presStyleCnt="4" custLinFactNeighborY="1036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A4177DD-5C43-FA4A-A404-7E7A8F709651}" type="pres">
      <dgm:prSet presAssocID="{834C9357-1391-E747-88B8-1300A49794A1}" presName="sibTrans" presStyleLbl="sibTrans2D1" presStyleIdx="1" presStyleCnt="3"/>
      <dgm:spPr/>
      <dgm:t>
        <a:bodyPr/>
        <a:lstStyle/>
        <a:p>
          <a:endParaRPr lang="fr-FR"/>
        </a:p>
      </dgm:t>
    </dgm:pt>
    <dgm:pt modelId="{D6908E0B-3E63-9541-A3F4-53A793C682E8}" type="pres">
      <dgm:prSet presAssocID="{834C9357-1391-E747-88B8-1300A49794A1}" presName="connTx" presStyleLbl="sibTrans2D1" presStyleIdx="1" presStyleCnt="3"/>
      <dgm:spPr/>
      <dgm:t>
        <a:bodyPr/>
        <a:lstStyle/>
        <a:p>
          <a:endParaRPr lang="fr-FR"/>
        </a:p>
      </dgm:t>
    </dgm:pt>
    <dgm:pt modelId="{351AF914-BE32-7C42-AED6-02723BAB69D0}" type="pres">
      <dgm:prSet presAssocID="{140C37A4-8272-E849-8177-13F4506DB429}" presName="composite" presStyleCnt="0"/>
      <dgm:spPr/>
    </dgm:pt>
    <dgm:pt modelId="{7D2671FD-59B4-BE46-9C30-A6083398159D}" type="pres">
      <dgm:prSet presAssocID="{140C37A4-8272-E849-8177-13F4506DB429}" presName="par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7120D7D-B0F7-F147-948E-2D17B8BC780D}" type="pres">
      <dgm:prSet presAssocID="{140C37A4-8272-E849-8177-13F4506DB429}" presName="parSh" presStyleLbl="node1" presStyleIdx="2" presStyleCnt="4" custScaleX="100900" custScaleY="158282"/>
      <dgm:spPr/>
      <dgm:t>
        <a:bodyPr/>
        <a:lstStyle/>
        <a:p>
          <a:endParaRPr lang="fr-FR"/>
        </a:p>
      </dgm:t>
    </dgm:pt>
    <dgm:pt modelId="{8D6D4305-5B47-B14D-AE96-E89C14A7F25F}" type="pres">
      <dgm:prSet presAssocID="{140C37A4-8272-E849-8177-13F4506DB429}" presName="desTx" presStyleLbl="fgAcc1" presStyleIdx="2" presStyleCnt="4" custLinFactNeighborY="1044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6A16D29-8B09-6E4A-84D7-FF7E5BD65978}" type="pres">
      <dgm:prSet presAssocID="{69C12E20-014B-3F44-8D77-378342E2F12B}" presName="sibTrans" presStyleLbl="sibTrans2D1" presStyleIdx="2" presStyleCnt="3"/>
      <dgm:spPr/>
      <dgm:t>
        <a:bodyPr/>
        <a:lstStyle/>
        <a:p>
          <a:endParaRPr lang="fr-FR"/>
        </a:p>
      </dgm:t>
    </dgm:pt>
    <dgm:pt modelId="{80101379-C277-ED45-A495-93B0ADEC318E}" type="pres">
      <dgm:prSet presAssocID="{69C12E20-014B-3F44-8D77-378342E2F12B}" presName="connTx" presStyleLbl="sibTrans2D1" presStyleIdx="2" presStyleCnt="3"/>
      <dgm:spPr/>
      <dgm:t>
        <a:bodyPr/>
        <a:lstStyle/>
        <a:p>
          <a:endParaRPr lang="fr-FR"/>
        </a:p>
      </dgm:t>
    </dgm:pt>
    <dgm:pt modelId="{1A57329D-E594-C746-A717-2AC552E8E929}" type="pres">
      <dgm:prSet presAssocID="{B198C483-75CB-CE48-9E89-B279F46EB724}" presName="composite" presStyleCnt="0"/>
      <dgm:spPr/>
    </dgm:pt>
    <dgm:pt modelId="{41E51124-8AD6-214E-B554-5947E2DD5DAA}" type="pres">
      <dgm:prSet presAssocID="{B198C483-75CB-CE48-9E89-B279F46EB724}" presName="par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14433CD-7494-9646-AE40-184344B165BF}" type="pres">
      <dgm:prSet presAssocID="{B198C483-75CB-CE48-9E89-B279F46EB724}" presName="parSh" presStyleLbl="node1" presStyleIdx="3" presStyleCnt="4" custScaleX="100844" custScaleY="158282"/>
      <dgm:spPr/>
      <dgm:t>
        <a:bodyPr/>
        <a:lstStyle/>
        <a:p>
          <a:endParaRPr lang="fr-FR"/>
        </a:p>
      </dgm:t>
    </dgm:pt>
    <dgm:pt modelId="{AB68FE6A-5D21-9A49-9A5E-A72C1B02FEAD}" type="pres">
      <dgm:prSet presAssocID="{B198C483-75CB-CE48-9E89-B279F46EB724}" presName="desTx" presStyleLbl="fgAcc1" presStyleIdx="3" presStyleCnt="4" custLinFactNeighborY="1044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F34166D6-DCE7-384E-B332-97B99BA604AB}" srcId="{B198C483-75CB-CE48-9E89-B279F46EB724}" destId="{A2B4EEBB-116F-AE48-A7EC-C447E9C6A84A}" srcOrd="0" destOrd="0" parTransId="{4011E11A-6CB4-B949-ABA0-24FD700DE373}" sibTransId="{D22047CC-2477-344F-AF90-96B82EF9B255}"/>
    <dgm:cxn modelId="{89AEAF30-8443-8742-88D8-FCC4C7FE88A3}" srcId="{F6CE0FA9-37B5-8941-B1B6-B4D06C7F07F6}" destId="{B198C483-75CB-CE48-9E89-B279F46EB724}" srcOrd="3" destOrd="0" parTransId="{91E42584-1307-C145-83C2-BB2220CF0B8E}" sibTransId="{5B695CBD-F875-C441-B44E-B66A0B76612F}"/>
    <dgm:cxn modelId="{341349DB-8A02-452E-8E27-A08799266ADC}" type="presOf" srcId="{A3FAB31D-ECA2-D94F-8375-E30EAD09D503}" destId="{CD501964-BB66-D949-9846-A516AD61D822}" srcOrd="1" destOrd="0" presId="urn:microsoft.com/office/officeart/2005/8/layout/process3"/>
    <dgm:cxn modelId="{38BABB58-B153-4AF6-8591-5BC1C18C297A}" type="presOf" srcId="{B198C483-75CB-CE48-9E89-B279F46EB724}" destId="{314433CD-7494-9646-AE40-184344B165BF}" srcOrd="1" destOrd="0" presId="urn:microsoft.com/office/officeart/2005/8/layout/process3"/>
    <dgm:cxn modelId="{D8614F5E-9513-4A6B-8E47-9788C74F3B7C}" type="presOf" srcId="{8AD30106-9EEE-7549-B8DA-B630503BC6CA}" destId="{EEE004AC-8B9C-474A-968B-66CECFBEB9EC}" srcOrd="0" destOrd="0" presId="urn:microsoft.com/office/officeart/2005/8/layout/process3"/>
    <dgm:cxn modelId="{9226C4CD-62CB-4E19-BD82-71BC59981F27}" type="presOf" srcId="{69C12E20-014B-3F44-8D77-378342E2F12B}" destId="{80101379-C277-ED45-A495-93B0ADEC318E}" srcOrd="1" destOrd="0" presId="urn:microsoft.com/office/officeart/2005/8/layout/process3"/>
    <dgm:cxn modelId="{66E17A33-5FFA-2948-BC6A-9D0F18AD489C}" srcId="{4DB8170B-E76B-8648-B2BD-2B573DFC751A}" destId="{5CBD3C76-09C7-C24B-B444-41F3CDADC0D8}" srcOrd="1" destOrd="0" parTransId="{EBAC2CDC-E957-334F-A26B-54C2AE2629EC}" sibTransId="{FF2C3426-3B64-B04B-BB4C-3E17F797C94F}"/>
    <dgm:cxn modelId="{4ED9AB68-D526-48F5-9DC1-B52EBCD443E6}" type="presOf" srcId="{0D780A6B-B659-DF40-A0FA-3ECE7B801580}" destId="{D6E304A5-2A5B-FB41-BE36-1089CDA18D10}" srcOrd="1" destOrd="0" presId="urn:microsoft.com/office/officeart/2005/8/layout/process3"/>
    <dgm:cxn modelId="{61ED6DAD-5A03-4567-A446-34D966CE4193}" type="presOf" srcId="{A2B4EEBB-116F-AE48-A7EC-C447E9C6A84A}" destId="{AB68FE6A-5D21-9A49-9A5E-A72C1B02FEAD}" srcOrd="0" destOrd="0" presId="urn:microsoft.com/office/officeart/2005/8/layout/process3"/>
    <dgm:cxn modelId="{E3BF9E7B-5307-4CFD-BBCF-453E1F237B16}" type="presOf" srcId="{8C91E95E-6617-CA40-AEB7-E2B3CF5420D7}" destId="{8D6D4305-5B47-B14D-AE96-E89C14A7F25F}" srcOrd="0" destOrd="0" presId="urn:microsoft.com/office/officeart/2005/8/layout/process3"/>
    <dgm:cxn modelId="{CE1C88F2-D34A-478B-BE46-6340CEC5D86A}" type="presOf" srcId="{834C9357-1391-E747-88B8-1300A49794A1}" destId="{D6908E0B-3E63-9541-A3F4-53A793C682E8}" srcOrd="1" destOrd="0" presId="urn:microsoft.com/office/officeart/2005/8/layout/process3"/>
    <dgm:cxn modelId="{956AFC30-F1C7-BB4E-955E-CF871E13B58B}" srcId="{140C37A4-8272-E849-8177-13F4506DB429}" destId="{8C91E95E-6617-CA40-AEB7-E2B3CF5420D7}" srcOrd="0" destOrd="0" parTransId="{2760B909-29F5-C447-860A-95851A5E7263}" sibTransId="{60687E74-01CA-7648-B2D8-4AD87CDEF684}"/>
    <dgm:cxn modelId="{3F6EC30B-703F-6F46-91A6-8480426FAB7C}" srcId="{4DB8170B-E76B-8648-B2BD-2B573DFC751A}" destId="{8AD30106-9EEE-7549-B8DA-B630503BC6CA}" srcOrd="0" destOrd="0" parTransId="{A94ACAD1-8BCC-8A4D-B691-B9AA55B313EB}" sibTransId="{7E9F78E8-324B-6141-B20B-9AA5B46BA141}"/>
    <dgm:cxn modelId="{0E21AF3F-206A-48BF-8B9A-91313203151E}" type="presOf" srcId="{B198C483-75CB-CE48-9E89-B279F46EB724}" destId="{41E51124-8AD6-214E-B554-5947E2DD5DAA}" srcOrd="0" destOrd="0" presId="urn:microsoft.com/office/officeart/2005/8/layout/process3"/>
    <dgm:cxn modelId="{5B66FB6D-FC86-CF4F-A507-BBC7A04AD327}" srcId="{A3FAB31D-ECA2-D94F-8375-E30EAD09D503}" destId="{586C4BFE-591B-AE4B-B466-A8111C1A0D4D}" srcOrd="0" destOrd="0" parTransId="{39692290-BB5B-BC45-A19B-DB8AF5628812}" sibTransId="{9C0906FC-5ED0-F14F-9C1A-7DE23AD725BD}"/>
    <dgm:cxn modelId="{D240131F-1A37-2A47-AA6E-61970FFAFDD5}" srcId="{B198C483-75CB-CE48-9E89-B279F46EB724}" destId="{0CFD826F-079F-B84B-99CF-B26F1BB0F8BE}" srcOrd="1" destOrd="0" parTransId="{820BB0E7-69B2-5E4D-850D-0DF4965CE95C}" sibTransId="{4D62F05F-F68C-2F46-8AC0-ABB21BEBC403}"/>
    <dgm:cxn modelId="{CCFE1FE6-9216-664C-8995-3D1CC4615EBC}" srcId="{A3FAB31D-ECA2-D94F-8375-E30EAD09D503}" destId="{94395709-2966-A04D-8383-756329172E0A}" srcOrd="1" destOrd="0" parTransId="{0358D9F2-8D2B-2543-A9EC-AADE360C5866}" sibTransId="{311F594B-E8D8-8C4C-ABF8-E50EC4B0FE9E}"/>
    <dgm:cxn modelId="{7190F193-8A1C-41B5-95CF-39670D4B5E5F}" type="presOf" srcId="{69C12E20-014B-3F44-8D77-378342E2F12B}" destId="{86A16D29-8B09-6E4A-84D7-FF7E5BD65978}" srcOrd="0" destOrd="0" presId="urn:microsoft.com/office/officeart/2005/8/layout/process3"/>
    <dgm:cxn modelId="{2037D009-0E90-4686-A11D-1653FA827E3C}" type="presOf" srcId="{586C4BFE-591B-AE4B-B466-A8111C1A0D4D}" destId="{70F1F3C1-94CD-424F-9711-FE9A50E96B32}" srcOrd="0" destOrd="0" presId="urn:microsoft.com/office/officeart/2005/8/layout/process3"/>
    <dgm:cxn modelId="{BF9764D5-8F2C-4130-B8A5-C76DC906A6B4}" type="presOf" srcId="{4DB8170B-E76B-8648-B2BD-2B573DFC751A}" destId="{7261817A-57DA-664E-84F5-D1BEF18596E9}" srcOrd="1" destOrd="0" presId="urn:microsoft.com/office/officeart/2005/8/layout/process3"/>
    <dgm:cxn modelId="{12889AD7-14B0-403A-BF88-959DB61EAF36}" type="presOf" srcId="{140C37A4-8272-E849-8177-13F4506DB429}" destId="{07120D7D-B0F7-F147-948E-2D17B8BC780D}" srcOrd="1" destOrd="0" presId="urn:microsoft.com/office/officeart/2005/8/layout/process3"/>
    <dgm:cxn modelId="{9574A230-CFEF-453C-95A0-45E5BA7DBB6B}" type="presOf" srcId="{0D780A6B-B659-DF40-A0FA-3ECE7B801580}" destId="{DABDA581-6ABC-354C-A21F-31411BB8E731}" srcOrd="0" destOrd="0" presId="urn:microsoft.com/office/officeart/2005/8/layout/process3"/>
    <dgm:cxn modelId="{E0A27653-1088-444D-9921-4ACF8DD88546}" type="presOf" srcId="{140C37A4-8272-E849-8177-13F4506DB429}" destId="{7D2671FD-59B4-BE46-9C30-A6083398159D}" srcOrd="0" destOrd="0" presId="urn:microsoft.com/office/officeart/2005/8/layout/process3"/>
    <dgm:cxn modelId="{BF837FB8-D0A5-47B6-A8FB-525D5C8625A2}" type="presOf" srcId="{5CBD3C76-09C7-C24B-B444-41F3CDADC0D8}" destId="{EEE004AC-8B9C-474A-968B-66CECFBEB9EC}" srcOrd="0" destOrd="1" presId="urn:microsoft.com/office/officeart/2005/8/layout/process3"/>
    <dgm:cxn modelId="{80EC5699-D131-6D47-82E2-C7DB5BA94210}" srcId="{4DB8170B-E76B-8648-B2BD-2B573DFC751A}" destId="{F39837CC-AB21-3941-B56E-0896AA0FD3AB}" srcOrd="2" destOrd="0" parTransId="{04A400DE-33E1-7445-9C92-33FFB96A21C9}" sibTransId="{6E7B414F-3C97-9646-9973-40CEA7670C68}"/>
    <dgm:cxn modelId="{6CBDB2E9-BDDC-4F64-B7DB-A53474C25695}" type="presOf" srcId="{F6CE0FA9-37B5-8941-B1B6-B4D06C7F07F6}" destId="{81336F8E-0337-CB45-AFDD-907554194AAC}" srcOrd="0" destOrd="0" presId="urn:microsoft.com/office/officeart/2005/8/layout/process3"/>
    <dgm:cxn modelId="{E00DB678-CC8A-47FA-B7E8-0C708AAB0FC5}" type="presOf" srcId="{834C9357-1391-E747-88B8-1300A49794A1}" destId="{CA4177DD-5C43-FA4A-A404-7E7A8F709651}" srcOrd="0" destOrd="0" presId="urn:microsoft.com/office/officeart/2005/8/layout/process3"/>
    <dgm:cxn modelId="{9363A169-BEE3-4B12-9DAB-2603434AFCEA}" type="presOf" srcId="{94395709-2966-A04D-8383-756329172E0A}" destId="{70F1F3C1-94CD-424F-9711-FE9A50E96B32}" srcOrd="0" destOrd="1" presId="urn:microsoft.com/office/officeart/2005/8/layout/process3"/>
    <dgm:cxn modelId="{2E7F0E69-7F53-43F6-947B-FC08D6C778BE}" type="presOf" srcId="{F39837CC-AB21-3941-B56E-0896AA0FD3AB}" destId="{EEE004AC-8B9C-474A-968B-66CECFBEB9EC}" srcOrd="0" destOrd="2" presId="urn:microsoft.com/office/officeart/2005/8/layout/process3"/>
    <dgm:cxn modelId="{2FABE5B4-19F6-43DE-BF2D-31D066688FE0}" type="presOf" srcId="{4DB8170B-E76B-8648-B2BD-2B573DFC751A}" destId="{C6E3C3B5-8329-994F-B659-DA0DB5DB5D3E}" srcOrd="0" destOrd="0" presId="urn:microsoft.com/office/officeart/2005/8/layout/process3"/>
    <dgm:cxn modelId="{49396DF8-DA0A-F947-A6E8-1C561D7328AF}" srcId="{F6CE0FA9-37B5-8941-B1B6-B4D06C7F07F6}" destId="{4DB8170B-E76B-8648-B2BD-2B573DFC751A}" srcOrd="1" destOrd="0" parTransId="{14E70749-E125-1B49-9337-C84B6513FF22}" sibTransId="{834C9357-1391-E747-88B8-1300A49794A1}"/>
    <dgm:cxn modelId="{21707C76-0010-4DFF-8A2B-DC6E73E94987}" type="presOf" srcId="{0CFD826F-079F-B84B-99CF-B26F1BB0F8BE}" destId="{AB68FE6A-5D21-9A49-9A5E-A72C1B02FEAD}" srcOrd="0" destOrd="1" presId="urn:microsoft.com/office/officeart/2005/8/layout/process3"/>
    <dgm:cxn modelId="{41EF7BC7-283C-432D-83FA-4D906FBC7714}" type="presOf" srcId="{A3FAB31D-ECA2-D94F-8375-E30EAD09D503}" destId="{5B167FE0-5489-4C49-8955-9A736CF0DFF9}" srcOrd="0" destOrd="0" presId="urn:microsoft.com/office/officeart/2005/8/layout/process3"/>
    <dgm:cxn modelId="{9B38DEB7-0CE3-814B-A8C6-25F097C0B154}" srcId="{F6CE0FA9-37B5-8941-B1B6-B4D06C7F07F6}" destId="{140C37A4-8272-E849-8177-13F4506DB429}" srcOrd="2" destOrd="0" parTransId="{336F3760-3285-6C47-BCC7-AFCFB1AF8769}" sibTransId="{69C12E20-014B-3F44-8D77-378342E2F12B}"/>
    <dgm:cxn modelId="{7D40FF92-B7F5-AA48-B3C3-CC4B4C420DDF}" srcId="{F6CE0FA9-37B5-8941-B1B6-B4D06C7F07F6}" destId="{A3FAB31D-ECA2-D94F-8375-E30EAD09D503}" srcOrd="0" destOrd="0" parTransId="{0529168B-2A7A-6541-8D40-B10F09159295}" sibTransId="{0D780A6B-B659-DF40-A0FA-3ECE7B801580}"/>
    <dgm:cxn modelId="{A3C28367-DE8F-4504-B13E-1A18C9AF82D4}" type="presParOf" srcId="{81336F8E-0337-CB45-AFDD-907554194AAC}" destId="{4DC004FE-7E05-4840-AD32-AD69012BF4B8}" srcOrd="0" destOrd="0" presId="urn:microsoft.com/office/officeart/2005/8/layout/process3"/>
    <dgm:cxn modelId="{404D813E-D982-46CE-B8C7-2CB87AD2B3DB}" type="presParOf" srcId="{4DC004FE-7E05-4840-AD32-AD69012BF4B8}" destId="{5B167FE0-5489-4C49-8955-9A736CF0DFF9}" srcOrd="0" destOrd="0" presId="urn:microsoft.com/office/officeart/2005/8/layout/process3"/>
    <dgm:cxn modelId="{3A03E249-7553-4B4C-81D6-119DD17A1936}" type="presParOf" srcId="{4DC004FE-7E05-4840-AD32-AD69012BF4B8}" destId="{CD501964-BB66-D949-9846-A516AD61D822}" srcOrd="1" destOrd="0" presId="urn:microsoft.com/office/officeart/2005/8/layout/process3"/>
    <dgm:cxn modelId="{85180754-3392-4B11-A538-DE31A78CB415}" type="presParOf" srcId="{4DC004FE-7E05-4840-AD32-AD69012BF4B8}" destId="{70F1F3C1-94CD-424F-9711-FE9A50E96B32}" srcOrd="2" destOrd="0" presId="urn:microsoft.com/office/officeart/2005/8/layout/process3"/>
    <dgm:cxn modelId="{FDAFAD9F-AE34-41BD-9FD4-0DD66351E578}" type="presParOf" srcId="{81336F8E-0337-CB45-AFDD-907554194AAC}" destId="{DABDA581-6ABC-354C-A21F-31411BB8E731}" srcOrd="1" destOrd="0" presId="urn:microsoft.com/office/officeart/2005/8/layout/process3"/>
    <dgm:cxn modelId="{3D114781-E31D-41F2-991E-2EBA63AEF6C2}" type="presParOf" srcId="{DABDA581-6ABC-354C-A21F-31411BB8E731}" destId="{D6E304A5-2A5B-FB41-BE36-1089CDA18D10}" srcOrd="0" destOrd="0" presId="urn:microsoft.com/office/officeart/2005/8/layout/process3"/>
    <dgm:cxn modelId="{D3247EC0-D9C6-4D7C-8636-4D9391DFAE32}" type="presParOf" srcId="{81336F8E-0337-CB45-AFDD-907554194AAC}" destId="{AF956A7D-5090-1746-9454-12A640309704}" srcOrd="2" destOrd="0" presId="urn:microsoft.com/office/officeart/2005/8/layout/process3"/>
    <dgm:cxn modelId="{9C0B37AE-B8BD-4982-BADC-954852BDDA58}" type="presParOf" srcId="{AF956A7D-5090-1746-9454-12A640309704}" destId="{C6E3C3B5-8329-994F-B659-DA0DB5DB5D3E}" srcOrd="0" destOrd="0" presId="urn:microsoft.com/office/officeart/2005/8/layout/process3"/>
    <dgm:cxn modelId="{96C864A0-7916-40AD-91F3-5CC6066E1BBA}" type="presParOf" srcId="{AF956A7D-5090-1746-9454-12A640309704}" destId="{7261817A-57DA-664E-84F5-D1BEF18596E9}" srcOrd="1" destOrd="0" presId="urn:microsoft.com/office/officeart/2005/8/layout/process3"/>
    <dgm:cxn modelId="{18D04E74-BED6-4F41-A889-DA3E66B78DB5}" type="presParOf" srcId="{AF956A7D-5090-1746-9454-12A640309704}" destId="{EEE004AC-8B9C-474A-968B-66CECFBEB9EC}" srcOrd="2" destOrd="0" presId="urn:microsoft.com/office/officeart/2005/8/layout/process3"/>
    <dgm:cxn modelId="{C39A6B0B-B507-4CA6-8F16-CD03ECF4DB60}" type="presParOf" srcId="{81336F8E-0337-CB45-AFDD-907554194AAC}" destId="{CA4177DD-5C43-FA4A-A404-7E7A8F709651}" srcOrd="3" destOrd="0" presId="urn:microsoft.com/office/officeart/2005/8/layout/process3"/>
    <dgm:cxn modelId="{EBE09A1E-2604-4087-B261-CE170195BB11}" type="presParOf" srcId="{CA4177DD-5C43-FA4A-A404-7E7A8F709651}" destId="{D6908E0B-3E63-9541-A3F4-53A793C682E8}" srcOrd="0" destOrd="0" presId="urn:microsoft.com/office/officeart/2005/8/layout/process3"/>
    <dgm:cxn modelId="{EE40D6EB-8AAD-48BB-8D0C-27CFC78B7EC0}" type="presParOf" srcId="{81336F8E-0337-CB45-AFDD-907554194AAC}" destId="{351AF914-BE32-7C42-AED6-02723BAB69D0}" srcOrd="4" destOrd="0" presId="urn:microsoft.com/office/officeart/2005/8/layout/process3"/>
    <dgm:cxn modelId="{39924AD9-ED1C-462F-9906-1D3922915939}" type="presParOf" srcId="{351AF914-BE32-7C42-AED6-02723BAB69D0}" destId="{7D2671FD-59B4-BE46-9C30-A6083398159D}" srcOrd="0" destOrd="0" presId="urn:microsoft.com/office/officeart/2005/8/layout/process3"/>
    <dgm:cxn modelId="{4D16B660-32DB-4B20-ABFE-A7272E35DA3D}" type="presParOf" srcId="{351AF914-BE32-7C42-AED6-02723BAB69D0}" destId="{07120D7D-B0F7-F147-948E-2D17B8BC780D}" srcOrd="1" destOrd="0" presId="urn:microsoft.com/office/officeart/2005/8/layout/process3"/>
    <dgm:cxn modelId="{1DC6C77A-5CFE-495A-9CD2-4BE49D7E6977}" type="presParOf" srcId="{351AF914-BE32-7C42-AED6-02723BAB69D0}" destId="{8D6D4305-5B47-B14D-AE96-E89C14A7F25F}" srcOrd="2" destOrd="0" presId="urn:microsoft.com/office/officeart/2005/8/layout/process3"/>
    <dgm:cxn modelId="{0166084B-316E-415B-8737-7D3028B1B397}" type="presParOf" srcId="{81336F8E-0337-CB45-AFDD-907554194AAC}" destId="{86A16D29-8B09-6E4A-84D7-FF7E5BD65978}" srcOrd="5" destOrd="0" presId="urn:microsoft.com/office/officeart/2005/8/layout/process3"/>
    <dgm:cxn modelId="{65F9E9D2-4745-43D2-A9EE-BE9B94124D14}" type="presParOf" srcId="{86A16D29-8B09-6E4A-84D7-FF7E5BD65978}" destId="{80101379-C277-ED45-A495-93B0ADEC318E}" srcOrd="0" destOrd="0" presId="urn:microsoft.com/office/officeart/2005/8/layout/process3"/>
    <dgm:cxn modelId="{AF584A55-E25D-4E7E-BCA1-65FB0DCB3D51}" type="presParOf" srcId="{81336F8E-0337-CB45-AFDD-907554194AAC}" destId="{1A57329D-E594-C746-A717-2AC552E8E929}" srcOrd="6" destOrd="0" presId="urn:microsoft.com/office/officeart/2005/8/layout/process3"/>
    <dgm:cxn modelId="{2A1B0E8E-1A88-4183-981D-6AA018EB2F3D}" type="presParOf" srcId="{1A57329D-E594-C746-A717-2AC552E8E929}" destId="{41E51124-8AD6-214E-B554-5947E2DD5DAA}" srcOrd="0" destOrd="0" presId="urn:microsoft.com/office/officeart/2005/8/layout/process3"/>
    <dgm:cxn modelId="{A35EF229-A94C-4F49-B48B-869C53414879}" type="presParOf" srcId="{1A57329D-E594-C746-A717-2AC552E8E929}" destId="{314433CD-7494-9646-AE40-184344B165BF}" srcOrd="1" destOrd="0" presId="urn:microsoft.com/office/officeart/2005/8/layout/process3"/>
    <dgm:cxn modelId="{F52DA7F1-40A4-4610-8322-67B4C979FA40}" type="presParOf" srcId="{1A57329D-E594-C746-A717-2AC552E8E929}" destId="{AB68FE6A-5D21-9A49-9A5E-A72C1B02FEAD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D501964-BB66-D949-9846-A516AD61D822}">
      <dsp:nvSpPr>
        <dsp:cNvPr id="0" name=""/>
        <dsp:cNvSpPr/>
      </dsp:nvSpPr>
      <dsp:spPr>
        <a:xfrm>
          <a:off x="704" y="159966"/>
          <a:ext cx="1102442" cy="6841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1951 : CECA</a:t>
          </a:r>
        </a:p>
      </dsp:txBody>
      <dsp:txXfrm>
        <a:off x="704" y="159966"/>
        <a:ext cx="1102442" cy="456108"/>
      </dsp:txXfrm>
    </dsp:sp>
    <dsp:sp modelId="{70F1F3C1-94CD-424F-9711-FE9A50E96B32}">
      <dsp:nvSpPr>
        <dsp:cNvPr id="0" name=""/>
        <dsp:cNvSpPr/>
      </dsp:nvSpPr>
      <dsp:spPr>
        <a:xfrm>
          <a:off x="228788" y="684717"/>
          <a:ext cx="1099627" cy="1068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6 pays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Idée : solidarités concrètes, symbole fort</a:t>
          </a:r>
        </a:p>
      </dsp:txBody>
      <dsp:txXfrm>
        <a:off x="228788" y="684717"/>
        <a:ext cx="1099627" cy="1068750"/>
      </dsp:txXfrm>
    </dsp:sp>
    <dsp:sp modelId="{DABDA581-6ABC-354C-A21F-31411BB8E731}">
      <dsp:nvSpPr>
        <dsp:cNvPr id="0" name=""/>
        <dsp:cNvSpPr/>
      </dsp:nvSpPr>
      <dsp:spPr>
        <a:xfrm rot="21599938">
          <a:off x="1269495" y="251117"/>
          <a:ext cx="352657" cy="2737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/>
        </a:p>
      </dsp:txBody>
      <dsp:txXfrm rot="21599938">
        <a:off x="1269495" y="251117"/>
        <a:ext cx="352657" cy="273775"/>
      </dsp:txXfrm>
    </dsp:sp>
    <dsp:sp modelId="{7261817A-57DA-664E-84F5-D1BEF18596E9}">
      <dsp:nvSpPr>
        <dsp:cNvPr id="0" name=""/>
        <dsp:cNvSpPr/>
      </dsp:nvSpPr>
      <dsp:spPr>
        <a:xfrm>
          <a:off x="1768538" y="160062"/>
          <a:ext cx="1110755" cy="683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1957 : Traité de Rome</a:t>
          </a:r>
        </a:p>
      </dsp:txBody>
      <dsp:txXfrm>
        <a:off x="1768538" y="160062"/>
        <a:ext cx="1110755" cy="455852"/>
      </dsp:txXfrm>
    </dsp:sp>
    <dsp:sp modelId="{EEE004AC-8B9C-474A-968B-66CECFBEB9EC}">
      <dsp:nvSpPr>
        <dsp:cNvPr id="0" name=""/>
        <dsp:cNvSpPr/>
      </dsp:nvSpPr>
      <dsp:spPr>
        <a:xfrm>
          <a:off x="1999327" y="684717"/>
          <a:ext cx="1099627" cy="1068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Commission européenne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Union douanière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Politiques communes</a:t>
          </a:r>
        </a:p>
      </dsp:txBody>
      <dsp:txXfrm>
        <a:off x="1999327" y="684717"/>
        <a:ext cx="1099627" cy="1068750"/>
      </dsp:txXfrm>
    </dsp:sp>
    <dsp:sp modelId="{CA4177DD-5C43-FA4A-A404-7E7A8F709651}">
      <dsp:nvSpPr>
        <dsp:cNvPr id="0" name=""/>
        <dsp:cNvSpPr/>
      </dsp:nvSpPr>
      <dsp:spPr>
        <a:xfrm>
          <a:off x="3044602" y="251101"/>
          <a:ext cx="350454" cy="2737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/>
        </a:p>
      </dsp:txBody>
      <dsp:txXfrm>
        <a:off x="3044602" y="251101"/>
        <a:ext cx="350454" cy="273775"/>
      </dsp:txXfrm>
    </dsp:sp>
    <dsp:sp modelId="{07120D7D-B0F7-F147-948E-2D17B8BC780D}">
      <dsp:nvSpPr>
        <dsp:cNvPr id="0" name=""/>
        <dsp:cNvSpPr/>
      </dsp:nvSpPr>
      <dsp:spPr>
        <a:xfrm>
          <a:off x="3540528" y="160062"/>
          <a:ext cx="1109524" cy="683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1993 : Marché unique</a:t>
          </a:r>
        </a:p>
      </dsp:txBody>
      <dsp:txXfrm>
        <a:off x="3540528" y="160062"/>
        <a:ext cx="1109524" cy="455852"/>
      </dsp:txXfrm>
    </dsp:sp>
    <dsp:sp modelId="{8D6D4305-5B47-B14D-AE96-E89C14A7F25F}">
      <dsp:nvSpPr>
        <dsp:cNvPr id="0" name=""/>
        <dsp:cNvSpPr/>
      </dsp:nvSpPr>
      <dsp:spPr>
        <a:xfrm>
          <a:off x="3770701" y="685625"/>
          <a:ext cx="1099627" cy="1068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Libre circulation des biens, du travail et du capital</a:t>
          </a:r>
        </a:p>
      </dsp:txBody>
      <dsp:txXfrm>
        <a:off x="3770701" y="685625"/>
        <a:ext cx="1099627" cy="1068750"/>
      </dsp:txXfrm>
    </dsp:sp>
    <dsp:sp modelId="{86A16D29-8B09-6E4A-84D7-FF7E5BD65978}">
      <dsp:nvSpPr>
        <dsp:cNvPr id="0" name=""/>
        <dsp:cNvSpPr/>
      </dsp:nvSpPr>
      <dsp:spPr>
        <a:xfrm>
          <a:off x="4815514" y="251101"/>
          <a:ext cx="350780" cy="2737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800" kern="1200"/>
        </a:p>
      </dsp:txBody>
      <dsp:txXfrm>
        <a:off x="4815514" y="251101"/>
        <a:ext cx="350780" cy="273775"/>
      </dsp:txXfrm>
    </dsp:sp>
    <dsp:sp modelId="{314433CD-7494-9646-AE40-184344B165BF}">
      <dsp:nvSpPr>
        <dsp:cNvPr id="0" name=""/>
        <dsp:cNvSpPr/>
      </dsp:nvSpPr>
      <dsp:spPr>
        <a:xfrm>
          <a:off x="5311902" y="160062"/>
          <a:ext cx="1108908" cy="6837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kern="1200"/>
            <a:t>1999 : Union économique et monétaire</a:t>
          </a:r>
        </a:p>
      </dsp:txBody>
      <dsp:txXfrm>
        <a:off x="5311902" y="160062"/>
        <a:ext cx="1108908" cy="455852"/>
      </dsp:txXfrm>
    </dsp:sp>
    <dsp:sp modelId="{AB68FE6A-5D21-9A49-9A5E-A72C1B02FEAD}">
      <dsp:nvSpPr>
        <dsp:cNvPr id="0" name=""/>
        <dsp:cNvSpPr/>
      </dsp:nvSpPr>
      <dsp:spPr>
        <a:xfrm>
          <a:off x="5541767" y="685625"/>
          <a:ext cx="1099627" cy="1068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Euro adopté par 11 pays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000" kern="1200"/>
            <a:t>BCE indépendante</a:t>
          </a:r>
        </a:p>
      </dsp:txBody>
      <dsp:txXfrm>
        <a:off x="5541767" y="685625"/>
        <a:ext cx="1099627" cy="10687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FB3989-D107-41B0-88FB-D7CBEDA0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Charlène</dc:creator>
  <cp:lastModifiedBy>BRUNO</cp:lastModifiedBy>
  <cp:revision>3</cp:revision>
  <cp:lastPrinted>2017-04-26T13:42:00Z</cp:lastPrinted>
  <dcterms:created xsi:type="dcterms:W3CDTF">2017-04-26T13:42:00Z</dcterms:created>
  <dcterms:modified xsi:type="dcterms:W3CDTF">2017-04-26T13:42:00Z</dcterms:modified>
</cp:coreProperties>
</file>