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4C" w:rsidRPr="00E66119" w:rsidRDefault="00D55F4C" w:rsidP="00D55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Partie 3 : La place des FMN dans le commerce international</w:t>
      </w:r>
    </w:p>
    <w:p w:rsidR="00D55F4C" w:rsidRDefault="00D55F4C" w:rsidP="00D55F4C">
      <w:pPr>
        <w:jc w:val="both"/>
        <w:rPr>
          <w:b/>
        </w:rPr>
      </w:pPr>
    </w:p>
    <w:p w:rsidR="00D55F4C" w:rsidRPr="000B458B" w:rsidRDefault="00D55F4C" w:rsidP="00D55F4C">
      <w:pPr>
        <w:pStyle w:val="Paragraphedeliste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Comment une entreprise devient-elle une FMN ?</w:t>
      </w:r>
    </w:p>
    <w:p w:rsidR="00D55F4C" w:rsidRDefault="00D55F4C" w:rsidP="00D55F4C">
      <w:pPr>
        <w:jc w:val="both"/>
      </w:pPr>
    </w:p>
    <w:p w:rsidR="00D55F4C" w:rsidRDefault="00D55F4C" w:rsidP="00D55F4C">
      <w:pPr>
        <w:jc w:val="both"/>
      </w:pPr>
      <w:r w:rsidRPr="00C63BFA">
        <w:rPr>
          <w:b/>
        </w:rPr>
        <w:t>Firme multinationale</w:t>
      </w:r>
      <w:r>
        <w:t xml:space="preserve"> =</w:t>
      </w:r>
    </w:p>
    <w:p w:rsidR="00D55F4C" w:rsidRDefault="00D55F4C" w:rsidP="00D55F4C">
      <w:pPr>
        <w:jc w:val="both"/>
      </w:pPr>
    </w:p>
    <w:p w:rsidR="00D55F4C" w:rsidRDefault="00D55F4C" w:rsidP="00D55F4C">
      <w:pPr>
        <w:jc w:val="both"/>
      </w:pPr>
      <w:r>
        <w:t>Les FMN réalisent des investissements directs à l’étranger (IDE)</w:t>
      </w:r>
    </w:p>
    <w:p w:rsidR="00D55F4C" w:rsidRDefault="00D55F4C" w:rsidP="00D55F4C">
      <w:pPr>
        <w:pStyle w:val="Paragraphedeliste"/>
        <w:numPr>
          <w:ilvl w:val="0"/>
          <w:numId w:val="3"/>
        </w:numPr>
        <w:jc w:val="both"/>
      </w:pPr>
      <w:r>
        <w:t xml:space="preserve">  </w:t>
      </w:r>
    </w:p>
    <w:p w:rsidR="00D55F4C" w:rsidRDefault="00D55F4C" w:rsidP="00D55F4C">
      <w:pPr>
        <w:pStyle w:val="Paragraphedeliste"/>
        <w:numPr>
          <w:ilvl w:val="0"/>
          <w:numId w:val="3"/>
        </w:numPr>
        <w:jc w:val="both"/>
      </w:pPr>
      <w:r>
        <w:t xml:space="preserve">  </w:t>
      </w:r>
    </w:p>
    <w:p w:rsidR="00D55F4C" w:rsidRDefault="00D55F4C" w:rsidP="00D55F4C">
      <w:pPr>
        <w:jc w:val="both"/>
      </w:pPr>
    </w:p>
    <w:p w:rsidR="00D55F4C" w:rsidRDefault="00D55F4C" w:rsidP="00D55F4C">
      <w:pPr>
        <w:jc w:val="both"/>
      </w:pPr>
      <w:r w:rsidRPr="00CB3326">
        <w:rPr>
          <w:b/>
        </w:rPr>
        <w:t>≠ Externalisation</w:t>
      </w:r>
      <w:r>
        <w:t xml:space="preserve"> = </w:t>
      </w:r>
    </w:p>
    <w:p w:rsidR="00D55F4C" w:rsidRDefault="00D55F4C" w:rsidP="00D55F4C">
      <w:pPr>
        <w:jc w:val="both"/>
      </w:pPr>
    </w:p>
    <w:p w:rsidR="00D55F4C" w:rsidRDefault="00D55F4C" w:rsidP="00D55F4C">
      <w:pPr>
        <w:jc w:val="both"/>
      </w:pPr>
    </w:p>
    <w:p w:rsidR="00D55F4C" w:rsidRPr="002A2FE7" w:rsidRDefault="00D55F4C" w:rsidP="00D55F4C">
      <w:pPr>
        <w:pStyle w:val="Paragraphedeliste"/>
        <w:numPr>
          <w:ilvl w:val="0"/>
          <w:numId w:val="2"/>
        </w:numPr>
        <w:jc w:val="both"/>
        <w:rPr>
          <w:b/>
          <w:u w:val="single"/>
        </w:rPr>
      </w:pPr>
      <w:r w:rsidRPr="002A2FE7">
        <w:rPr>
          <w:b/>
          <w:u w:val="single"/>
        </w:rPr>
        <w:t xml:space="preserve">Comment </w:t>
      </w:r>
      <w:r>
        <w:rPr>
          <w:b/>
          <w:u w:val="single"/>
        </w:rPr>
        <w:t xml:space="preserve">les FMN font-elles leurs choix de localisation </w:t>
      </w:r>
      <w:r w:rsidRPr="002A2FE7">
        <w:rPr>
          <w:b/>
          <w:u w:val="single"/>
        </w:rPr>
        <w:t>?</w:t>
      </w:r>
    </w:p>
    <w:p w:rsidR="00D55F4C" w:rsidRDefault="00D55F4C" w:rsidP="00D55F4C">
      <w:pPr>
        <w:jc w:val="both"/>
      </w:pPr>
    </w:p>
    <w:p w:rsidR="00D55F4C" w:rsidRPr="002A2FE7" w:rsidRDefault="00D55F4C" w:rsidP="00D55F4C">
      <w:pPr>
        <w:pStyle w:val="Paragraphedeliste"/>
        <w:numPr>
          <w:ilvl w:val="0"/>
          <w:numId w:val="1"/>
        </w:numPr>
        <w:jc w:val="both"/>
      </w:pPr>
      <w:r w:rsidRPr="009A717B">
        <w:rPr>
          <w:b/>
        </w:rPr>
        <w:t>Compétitivité prix</w:t>
      </w:r>
      <w:r>
        <w:t xml:space="preserve"> </w:t>
      </w:r>
    </w:p>
    <w:p w:rsidR="00D55F4C" w:rsidRDefault="00D55F4C" w:rsidP="00D55F4C">
      <w:pPr>
        <w:jc w:val="both"/>
      </w:pPr>
    </w:p>
    <w:p w:rsidR="00D55F4C" w:rsidRDefault="00D55F4C" w:rsidP="00D55F4C">
      <w:pPr>
        <w:jc w:val="both"/>
      </w:pPr>
      <w:r>
        <w:t xml:space="preserve">Définition : </w:t>
      </w:r>
    </w:p>
    <w:p w:rsidR="00D55F4C" w:rsidRPr="00CE5C6F" w:rsidRDefault="00D55F4C" w:rsidP="00D55F4C">
      <w:pPr>
        <w:jc w:val="both"/>
      </w:pPr>
    </w:p>
    <w:p w:rsidR="00D55F4C" w:rsidRDefault="00D55F4C" w:rsidP="00D55F4C">
      <w:pPr>
        <w:jc w:val="both"/>
      </w:pPr>
      <w:r w:rsidRPr="00CE5C6F">
        <w:t>3</w:t>
      </w:r>
      <w:r>
        <w:t xml:space="preserve"> raisons de s’installer dans un pays pour gagner en compétitivité prix :</w:t>
      </w:r>
    </w:p>
    <w:p w:rsidR="00D55F4C" w:rsidRDefault="00D55F4C" w:rsidP="00D55F4C">
      <w:pPr>
        <w:pStyle w:val="Paragraphedeliste"/>
        <w:numPr>
          <w:ilvl w:val="0"/>
          <w:numId w:val="3"/>
        </w:numPr>
        <w:jc w:val="both"/>
      </w:pPr>
      <w:r>
        <w:t xml:space="preserve"> </w:t>
      </w:r>
    </w:p>
    <w:p w:rsidR="00D55F4C" w:rsidRDefault="00D55F4C" w:rsidP="00D55F4C">
      <w:pPr>
        <w:jc w:val="both"/>
      </w:pPr>
      <w:r>
        <w:t xml:space="preserve"> </w:t>
      </w:r>
    </w:p>
    <w:p w:rsidR="00D55F4C" w:rsidRDefault="00D55F4C" w:rsidP="00D55F4C">
      <w:pPr>
        <w:pStyle w:val="Paragraphedeliste"/>
        <w:numPr>
          <w:ilvl w:val="0"/>
          <w:numId w:val="3"/>
        </w:numPr>
        <w:jc w:val="both"/>
      </w:pPr>
      <w:r>
        <w:t xml:space="preserve"> </w:t>
      </w:r>
    </w:p>
    <w:p w:rsidR="00D55F4C" w:rsidRDefault="00D55F4C" w:rsidP="00D55F4C">
      <w:pPr>
        <w:jc w:val="both"/>
      </w:pPr>
      <w:r>
        <w:t xml:space="preserve"> </w:t>
      </w:r>
    </w:p>
    <w:p w:rsidR="00D55F4C" w:rsidRDefault="00D55F4C" w:rsidP="00D55F4C">
      <w:pPr>
        <w:pStyle w:val="Paragraphedeliste"/>
        <w:numPr>
          <w:ilvl w:val="0"/>
          <w:numId w:val="3"/>
        </w:numPr>
        <w:jc w:val="both"/>
      </w:pPr>
      <w:r>
        <w:t xml:space="preserve"> </w:t>
      </w:r>
    </w:p>
    <w:p w:rsidR="00D55F4C" w:rsidRDefault="00D55F4C" w:rsidP="00D55F4C">
      <w:pPr>
        <w:jc w:val="both"/>
      </w:pPr>
    </w:p>
    <w:p w:rsidR="00D55F4C" w:rsidRDefault="00D55F4C" w:rsidP="00D55F4C">
      <w:pPr>
        <w:jc w:val="both"/>
      </w:pPr>
      <w:r w:rsidRPr="00B70040">
        <w:rPr>
          <w:i/>
        </w:rPr>
        <w:t>Attention </w:t>
      </w:r>
      <w:r>
        <w:t xml:space="preserve">: la compétitivité-prix dépend également des ………………………………. </w:t>
      </w:r>
      <w:r w:rsidRPr="003A76F2">
        <w:t>Ainsi, une</w:t>
      </w:r>
      <w:r>
        <w:t xml:space="preserve"> …</w:t>
      </w:r>
      <w:proofErr w:type="gramStart"/>
      <w:r>
        <w:t>.………………....</w:t>
      </w:r>
      <w:proofErr w:type="gramEnd"/>
      <w:r>
        <w:t xml:space="preserve"> d’une monnaie, c’est-à-dire</w:t>
      </w:r>
      <w:r w:rsidRPr="003A76F2">
        <w:t xml:space="preserve"> une baisse de sa valeur par rapport aux autres monnaies, entraîne une baisse du prix des </w:t>
      </w:r>
      <w:r>
        <w:t>………………………………</w:t>
      </w:r>
      <w:r w:rsidRPr="003A76F2">
        <w:t xml:space="preserve"> et une hausse de celui des </w:t>
      </w:r>
      <w:r>
        <w:t>………………………………</w:t>
      </w:r>
      <w:r w:rsidRPr="003A76F2">
        <w:t xml:space="preserve">. Cela peut constituer une stratégie pour certains pays pour favoriser les exportations. </w:t>
      </w:r>
    </w:p>
    <w:p w:rsidR="00D55F4C" w:rsidRPr="003A76F2" w:rsidRDefault="00D55F4C" w:rsidP="00D55F4C">
      <w:pPr>
        <w:jc w:val="both"/>
      </w:pPr>
      <w:r w:rsidRPr="003A76F2">
        <w:t xml:space="preserve">Inversement, </w:t>
      </w:r>
      <w:r>
        <w:t>………………………………</w:t>
      </w:r>
      <w:bookmarkStart w:id="0" w:name="_GoBack"/>
      <w:bookmarkEnd w:id="0"/>
      <w:r w:rsidRPr="003A76F2">
        <w:t xml:space="preserve"> d’une monnaie a un effet négatif sur les </w:t>
      </w:r>
      <w:r>
        <w:t>………………………………</w:t>
      </w:r>
      <w:r w:rsidRPr="003A76F2">
        <w:t>. Les entreprises subissent ces taux de change, qui peuvent affecter leur compétitivité-prix.</w:t>
      </w:r>
    </w:p>
    <w:p w:rsidR="00D55F4C" w:rsidRDefault="00D55F4C" w:rsidP="00D55F4C">
      <w:pPr>
        <w:jc w:val="both"/>
      </w:pPr>
    </w:p>
    <w:p w:rsidR="00D55F4C" w:rsidRPr="00032DC1" w:rsidRDefault="00D55F4C" w:rsidP="00D55F4C">
      <w:pPr>
        <w:pStyle w:val="Paragraphedeliste"/>
        <w:numPr>
          <w:ilvl w:val="0"/>
          <w:numId w:val="1"/>
        </w:numPr>
        <w:jc w:val="both"/>
        <w:rPr>
          <w:b/>
        </w:rPr>
      </w:pPr>
      <w:r w:rsidRPr="00032DC1">
        <w:rPr>
          <w:b/>
        </w:rPr>
        <w:t>Compétitivité hors-prix</w:t>
      </w:r>
    </w:p>
    <w:p w:rsidR="00D55F4C" w:rsidRDefault="00D55F4C" w:rsidP="00D55F4C">
      <w:pPr>
        <w:jc w:val="both"/>
      </w:pPr>
    </w:p>
    <w:p w:rsidR="00D55F4C" w:rsidRDefault="00D55F4C" w:rsidP="00D55F4C">
      <w:pPr>
        <w:jc w:val="both"/>
      </w:pPr>
      <w:r>
        <w:t xml:space="preserve">Définition : </w:t>
      </w:r>
    </w:p>
    <w:p w:rsidR="00D55F4C" w:rsidRPr="00CE5C6F" w:rsidRDefault="00D55F4C" w:rsidP="00D55F4C">
      <w:pPr>
        <w:jc w:val="both"/>
      </w:pPr>
    </w:p>
    <w:p w:rsidR="00D55F4C" w:rsidRDefault="00D55F4C" w:rsidP="00D55F4C">
      <w:pPr>
        <w:jc w:val="both"/>
      </w:pPr>
      <w:r w:rsidRPr="00CE5C6F">
        <w:t>3</w:t>
      </w:r>
      <w:r>
        <w:t xml:space="preserve"> raisons de s’installer dans un pays pour gagner en compétitivité hors-prix :</w:t>
      </w:r>
    </w:p>
    <w:p w:rsidR="00D55F4C" w:rsidRDefault="00D55F4C" w:rsidP="00D55F4C">
      <w:pPr>
        <w:pStyle w:val="Paragraphedeliste"/>
        <w:numPr>
          <w:ilvl w:val="0"/>
          <w:numId w:val="3"/>
        </w:numPr>
        <w:jc w:val="both"/>
      </w:pPr>
      <w:r>
        <w:t xml:space="preserve"> </w:t>
      </w:r>
    </w:p>
    <w:p w:rsidR="00D55F4C" w:rsidRDefault="00D55F4C" w:rsidP="00D55F4C">
      <w:pPr>
        <w:jc w:val="both"/>
      </w:pPr>
      <w:r>
        <w:t xml:space="preserve"> </w:t>
      </w:r>
    </w:p>
    <w:p w:rsidR="00D55F4C" w:rsidRDefault="00D55F4C" w:rsidP="00D55F4C">
      <w:pPr>
        <w:pStyle w:val="Paragraphedeliste"/>
        <w:numPr>
          <w:ilvl w:val="0"/>
          <w:numId w:val="3"/>
        </w:numPr>
        <w:jc w:val="both"/>
      </w:pPr>
      <w:r>
        <w:t xml:space="preserve"> </w:t>
      </w:r>
    </w:p>
    <w:p w:rsidR="00D55F4C" w:rsidRDefault="00D55F4C" w:rsidP="00D55F4C">
      <w:pPr>
        <w:jc w:val="both"/>
      </w:pPr>
      <w:r>
        <w:t xml:space="preserve"> </w:t>
      </w:r>
    </w:p>
    <w:p w:rsidR="00D55F4C" w:rsidRDefault="00D55F4C" w:rsidP="00D55F4C">
      <w:pPr>
        <w:pStyle w:val="Paragraphedeliste"/>
        <w:numPr>
          <w:ilvl w:val="0"/>
          <w:numId w:val="3"/>
        </w:numPr>
        <w:jc w:val="both"/>
      </w:pPr>
      <w:r>
        <w:t xml:space="preserve"> </w:t>
      </w:r>
    </w:p>
    <w:p w:rsidR="00D55F4C" w:rsidRDefault="00D55F4C" w:rsidP="00D55F4C">
      <w:pPr>
        <w:jc w:val="both"/>
      </w:pPr>
    </w:p>
    <w:p w:rsidR="00D55F4C" w:rsidRDefault="00D55F4C" w:rsidP="00D55F4C">
      <w:pPr>
        <w:jc w:val="both"/>
      </w:pPr>
    </w:p>
    <w:p w:rsidR="00D55F4C" w:rsidRPr="002A2FE7" w:rsidRDefault="00D55F4C" w:rsidP="00D55F4C">
      <w:pPr>
        <w:pStyle w:val="Paragraphedeliste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Les conséquences du développement des FMN</w:t>
      </w:r>
    </w:p>
    <w:p w:rsidR="00D55F4C" w:rsidRDefault="00D55F4C" w:rsidP="00D55F4C">
      <w:pPr>
        <w:jc w:val="both"/>
      </w:pPr>
    </w:p>
    <w:p w:rsidR="00D55F4C" w:rsidRDefault="00D55F4C" w:rsidP="00D55F4C">
      <w:pPr>
        <w:jc w:val="both"/>
      </w:pPr>
      <w:r>
        <w:t xml:space="preserve">Première conséquence : </w:t>
      </w:r>
      <w:r w:rsidRPr="00E60114">
        <w:rPr>
          <w:b/>
        </w:rPr>
        <w:t>division internationale des processus productifs =</w:t>
      </w:r>
      <w:r>
        <w:t xml:space="preserve"> </w:t>
      </w:r>
    </w:p>
    <w:p w:rsidR="00D55F4C" w:rsidRDefault="00D55F4C" w:rsidP="00D55F4C">
      <w:pPr>
        <w:jc w:val="both"/>
      </w:pPr>
    </w:p>
    <w:p w:rsidR="00D55F4C" w:rsidRDefault="00D55F4C" w:rsidP="00D55F4C">
      <w:pPr>
        <w:jc w:val="both"/>
      </w:pPr>
    </w:p>
    <w:p w:rsidR="00D55F4C" w:rsidRDefault="00D55F4C" w:rsidP="00D55F4C">
      <w:pPr>
        <w:jc w:val="both"/>
      </w:pPr>
      <w:r>
        <w:t xml:space="preserve">Deuxième conséquence : </w:t>
      </w:r>
      <w:r w:rsidRPr="00E60114">
        <w:rPr>
          <w:b/>
        </w:rPr>
        <w:t>développement du commerce intra-firme</w:t>
      </w:r>
      <w:r>
        <w:t xml:space="preserve"> = </w:t>
      </w:r>
    </w:p>
    <w:p w:rsidR="00D55F4C" w:rsidRDefault="00D55F4C" w:rsidP="00D55F4C">
      <w:pPr>
        <w:jc w:val="both"/>
      </w:pPr>
    </w:p>
    <w:p w:rsidR="00D55F4C" w:rsidRPr="00CE5C6F" w:rsidRDefault="00D55F4C" w:rsidP="00D55F4C">
      <w:pPr>
        <w:jc w:val="both"/>
      </w:pPr>
      <w:r>
        <w:lastRenderedPageBreak/>
        <w:t xml:space="preserve">Un tiers du commerce international correspond à un commerce intra-firme. Conséquence : </w:t>
      </w:r>
    </w:p>
    <w:p w:rsidR="00293153" w:rsidRDefault="00293153"/>
    <w:sectPr w:rsidR="00293153" w:rsidSect="0031758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E6330"/>
    <w:multiLevelType w:val="hybridMultilevel"/>
    <w:tmpl w:val="9A483C1E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4651E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B0C86"/>
    <w:multiLevelType w:val="hybridMultilevel"/>
    <w:tmpl w:val="1396C37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5F4C"/>
    <w:rsid w:val="001023E9"/>
    <w:rsid w:val="00293153"/>
    <w:rsid w:val="004204C5"/>
    <w:rsid w:val="00424E06"/>
    <w:rsid w:val="00494E60"/>
    <w:rsid w:val="004C7D77"/>
    <w:rsid w:val="0090468F"/>
    <w:rsid w:val="00D55F4C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4C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5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2017-04-22T06:56:00Z</dcterms:created>
  <dcterms:modified xsi:type="dcterms:W3CDTF">2017-04-22T06:58:00Z</dcterms:modified>
</cp:coreProperties>
</file>