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52" w:rsidRPr="000B4BC4" w:rsidRDefault="00724B52" w:rsidP="00724B52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expliquer l’instabilité de la croissance ?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>
        <w:rPr>
          <w:b/>
          <w:color w:val="4F81BD" w:themeColor="accent1"/>
          <w:sz w:val="32"/>
          <w:szCs w:val="32"/>
        </w:rPr>
        <w:t>3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724B52" w:rsidRPr="000B4BC4" w:rsidRDefault="00724B52" w:rsidP="00724B52">
      <w:pPr>
        <w:jc w:val="center"/>
        <w:rPr>
          <w:b/>
          <w:color w:val="4F81BD" w:themeColor="accent1"/>
          <w:sz w:val="32"/>
          <w:szCs w:val="32"/>
        </w:rPr>
      </w:pPr>
      <w:r w:rsidRPr="00724B52">
        <w:rPr>
          <w:b/>
          <w:color w:val="4F81BD" w:themeColor="accent1"/>
          <w:sz w:val="32"/>
          <w:szCs w:val="36"/>
        </w:rPr>
        <w:t>Comment le cycle du crédit affecte-t-il la croissance</w:t>
      </w:r>
      <w:r>
        <w:rPr>
          <w:b/>
          <w:color w:val="4F81BD" w:themeColor="accent1"/>
          <w:sz w:val="32"/>
          <w:szCs w:val="32"/>
        </w:rPr>
        <w:t> ?</w:t>
      </w:r>
    </w:p>
    <w:p w:rsidR="00724B52" w:rsidRDefault="00724B52" w:rsidP="00724B52"/>
    <w:p w:rsidR="00724B52" w:rsidRDefault="00724B52" w:rsidP="00724B52"/>
    <w:p w:rsidR="00724B52" w:rsidRPr="00CE6985" w:rsidRDefault="00724B52" w:rsidP="00724B52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>
        <w:rPr>
          <w:b/>
          <w:u w:val="single"/>
        </w:rPr>
        <w:t>la vidéo en ligne</w:t>
      </w:r>
      <w:r w:rsidRPr="00CE6985">
        <w:rPr>
          <w:b/>
          <w:u w:val="single"/>
        </w:rPr>
        <w:t> </w:t>
      </w:r>
    </w:p>
    <w:p w:rsidR="00724B52" w:rsidRDefault="00724B52" w:rsidP="00724B52"/>
    <w:p w:rsidR="00724B52" w:rsidRPr="00FA5CFA" w:rsidRDefault="00724B52" w:rsidP="00724B52">
      <w:pPr>
        <w:pStyle w:val="Sansinterligne"/>
        <w:numPr>
          <w:ilvl w:val="0"/>
          <w:numId w:val="1"/>
        </w:numPr>
        <w:tabs>
          <w:tab w:val="left" w:pos="567"/>
        </w:tabs>
        <w:ind w:left="567" w:hanging="207"/>
        <w:rPr>
          <w:rFonts w:ascii="Times New Roman" w:hAnsi="Times New Roman"/>
          <w:sz w:val="22"/>
        </w:rPr>
      </w:pPr>
      <w:r w:rsidRPr="00FA5CFA">
        <w:rPr>
          <w:rFonts w:ascii="Times New Roman" w:hAnsi="Times New Roman"/>
          <w:sz w:val="22"/>
        </w:rPr>
        <w:t>Quelles fluctuations économiques peut-on expliquer par le biais du crédit ?</w:t>
      </w:r>
    </w:p>
    <w:p w:rsidR="00724B52" w:rsidRPr="00FA5CFA" w:rsidRDefault="00724B52" w:rsidP="00724B52">
      <w:pPr>
        <w:pStyle w:val="Sansinterligne"/>
        <w:numPr>
          <w:ilvl w:val="0"/>
          <w:numId w:val="1"/>
        </w:numPr>
        <w:tabs>
          <w:tab w:val="left" w:pos="567"/>
        </w:tabs>
        <w:ind w:left="567" w:hanging="207"/>
        <w:rPr>
          <w:rFonts w:ascii="Times New Roman" w:hAnsi="Times New Roman"/>
          <w:sz w:val="22"/>
        </w:rPr>
      </w:pPr>
      <w:r w:rsidRPr="00FA5CFA">
        <w:rPr>
          <w:rFonts w:ascii="Times New Roman" w:hAnsi="Times New Roman"/>
          <w:sz w:val="22"/>
        </w:rPr>
        <w:t>Pourquoi les banques prêtent-elles en grande quantité aux agents économiques en période d’expansion ?</w:t>
      </w:r>
    </w:p>
    <w:p w:rsidR="00724B52" w:rsidRPr="00FA5CFA" w:rsidRDefault="00724B52" w:rsidP="00724B52">
      <w:pPr>
        <w:pStyle w:val="Sansinterligne"/>
        <w:numPr>
          <w:ilvl w:val="0"/>
          <w:numId w:val="1"/>
        </w:numPr>
        <w:tabs>
          <w:tab w:val="left" w:pos="567"/>
        </w:tabs>
        <w:ind w:left="567" w:hanging="207"/>
        <w:rPr>
          <w:rFonts w:ascii="Times New Roman" w:hAnsi="Times New Roman"/>
          <w:sz w:val="22"/>
        </w:rPr>
      </w:pPr>
      <w:r w:rsidRPr="00FA5CFA">
        <w:rPr>
          <w:rFonts w:ascii="Times New Roman" w:hAnsi="Times New Roman"/>
          <w:sz w:val="22"/>
        </w:rPr>
        <w:t>Pourquoi l’octroi de crédits en grande quantité favorise-t-il la croissance économique ?</w:t>
      </w:r>
    </w:p>
    <w:p w:rsidR="00724B52" w:rsidRPr="00FA5CFA" w:rsidRDefault="00724B52" w:rsidP="00724B52">
      <w:pPr>
        <w:pStyle w:val="Sansinterligne"/>
        <w:numPr>
          <w:ilvl w:val="0"/>
          <w:numId w:val="1"/>
        </w:numPr>
        <w:tabs>
          <w:tab w:val="left" w:pos="567"/>
        </w:tabs>
        <w:ind w:left="567" w:hanging="207"/>
        <w:rPr>
          <w:rFonts w:ascii="Times New Roman" w:hAnsi="Times New Roman"/>
          <w:sz w:val="22"/>
        </w:rPr>
      </w:pPr>
      <w:r w:rsidRPr="00FA5CFA">
        <w:rPr>
          <w:rFonts w:ascii="Times New Roman" w:hAnsi="Times New Roman"/>
          <w:sz w:val="22"/>
        </w:rPr>
        <w:t xml:space="preserve">Pourquoi la phase d’expansion peut-elle se retourner et déboucher sur une phase de récession ? </w:t>
      </w:r>
    </w:p>
    <w:p w:rsidR="00724B52" w:rsidRPr="00FA5CFA" w:rsidRDefault="00724B52" w:rsidP="00724B52">
      <w:pPr>
        <w:pStyle w:val="Sansinterligne"/>
        <w:numPr>
          <w:ilvl w:val="0"/>
          <w:numId w:val="1"/>
        </w:numPr>
        <w:tabs>
          <w:tab w:val="left" w:pos="567"/>
        </w:tabs>
        <w:ind w:left="567" w:hanging="207"/>
        <w:rPr>
          <w:rFonts w:ascii="Times New Roman" w:hAnsi="Times New Roman"/>
          <w:sz w:val="22"/>
        </w:rPr>
      </w:pPr>
      <w:r w:rsidRPr="00FA5CFA">
        <w:rPr>
          <w:rFonts w:ascii="Times New Roman" w:hAnsi="Times New Roman"/>
          <w:sz w:val="22"/>
        </w:rPr>
        <w:t>Comment le désendettement des agents économiques entraine-t-il une récession, voire une dépression économique ?</w:t>
      </w:r>
    </w:p>
    <w:p w:rsidR="00724B52" w:rsidRPr="00FA5CFA" w:rsidRDefault="00724B52" w:rsidP="00724B52">
      <w:pPr>
        <w:pStyle w:val="Sansinterligne"/>
        <w:numPr>
          <w:ilvl w:val="0"/>
          <w:numId w:val="1"/>
        </w:numPr>
        <w:tabs>
          <w:tab w:val="left" w:pos="567"/>
        </w:tabs>
        <w:ind w:left="567" w:hanging="207"/>
        <w:rPr>
          <w:rFonts w:ascii="Times New Roman" w:hAnsi="Times New Roman"/>
          <w:sz w:val="22"/>
        </w:rPr>
      </w:pPr>
      <w:r w:rsidRPr="00FA5CFA">
        <w:rPr>
          <w:rFonts w:ascii="Times New Roman" w:hAnsi="Times New Roman"/>
          <w:sz w:val="22"/>
        </w:rPr>
        <w:t>Comment les banques restreignent-elles leur offre de crédits ?</w:t>
      </w:r>
    </w:p>
    <w:p w:rsidR="00724B52" w:rsidRPr="00FA5CFA" w:rsidRDefault="00724B52" w:rsidP="00724B52">
      <w:pPr>
        <w:pStyle w:val="Sansinterligne"/>
        <w:numPr>
          <w:ilvl w:val="0"/>
          <w:numId w:val="1"/>
        </w:numPr>
        <w:tabs>
          <w:tab w:val="left" w:pos="567"/>
        </w:tabs>
        <w:ind w:left="567" w:hanging="207"/>
        <w:rPr>
          <w:rFonts w:ascii="Times New Roman" w:hAnsi="Times New Roman"/>
          <w:sz w:val="22"/>
        </w:rPr>
      </w:pPr>
      <w:r w:rsidRPr="00FA5CFA">
        <w:rPr>
          <w:rFonts w:ascii="Times New Roman" w:hAnsi="Times New Roman"/>
          <w:sz w:val="22"/>
        </w:rPr>
        <w:t>Pourquoi la restriction du crédit renforce-t-elle la phase de récession, voire de dépression économique ?</w:t>
      </w:r>
    </w:p>
    <w:p w:rsidR="00724B52" w:rsidRPr="00D42A58" w:rsidRDefault="00724B52" w:rsidP="00724B52"/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24B52"/>
    <w:rsid w:val="001023E9"/>
    <w:rsid w:val="002757CC"/>
    <w:rsid w:val="00293153"/>
    <w:rsid w:val="004204C5"/>
    <w:rsid w:val="00494E60"/>
    <w:rsid w:val="004C7D77"/>
    <w:rsid w:val="00724B52"/>
    <w:rsid w:val="0090468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724B52"/>
    <w:pPr>
      <w:spacing w:after="0" w:line="240" w:lineRule="auto"/>
      <w:jc w:val="both"/>
    </w:pPr>
    <w:rPr>
      <w:rFonts w:ascii="Calibri" w:eastAsia="Calibri" w:hAnsi="Calibri" w:cs="Times New Roman"/>
      <w:noProof/>
      <w:color w:val="000000" w:themeColor="text1"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2016-12-07T17:26:00Z</dcterms:created>
  <dcterms:modified xsi:type="dcterms:W3CDTF">2016-12-07T17:31:00Z</dcterms:modified>
</cp:coreProperties>
</file>