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CBD" w:rsidRPr="002F5045" w:rsidRDefault="005E6B69" w:rsidP="00CF1CBD">
      <w:pPr>
        <w:pBdr>
          <w:top w:val="single" w:sz="4" w:space="1" w:color="auto"/>
          <w:left w:val="single" w:sz="4" w:space="4" w:color="auto"/>
          <w:bottom w:val="single" w:sz="4" w:space="1" w:color="auto"/>
          <w:right w:val="single" w:sz="4" w:space="4" w:color="auto"/>
        </w:pBdr>
        <w:jc w:val="center"/>
        <w:rPr>
          <w:rFonts w:ascii="Times New Roman" w:hAnsi="Times New Roman"/>
          <w:b/>
          <w:bCs/>
          <w:sz w:val="32"/>
          <w:szCs w:val="36"/>
        </w:rPr>
      </w:pPr>
      <w:r w:rsidRPr="002F5045">
        <w:rPr>
          <w:rFonts w:ascii="Times New Roman" w:hAnsi="Times New Roman"/>
          <w:b/>
          <w:sz w:val="32"/>
          <w:szCs w:val="36"/>
        </w:rPr>
        <w:t xml:space="preserve">Question </w:t>
      </w:r>
      <w:r w:rsidR="00E8259A" w:rsidRPr="002F5045">
        <w:rPr>
          <w:rFonts w:ascii="Times New Roman" w:hAnsi="Times New Roman"/>
          <w:b/>
          <w:sz w:val="32"/>
          <w:szCs w:val="36"/>
        </w:rPr>
        <w:t>3</w:t>
      </w:r>
      <w:r w:rsidR="009E7542" w:rsidRPr="002F5045">
        <w:rPr>
          <w:rFonts w:ascii="Times New Roman" w:hAnsi="Times New Roman"/>
          <w:b/>
          <w:sz w:val="32"/>
          <w:szCs w:val="36"/>
        </w:rPr>
        <w:t> :</w:t>
      </w:r>
      <w:r w:rsidR="0021589A" w:rsidRPr="002F5045">
        <w:rPr>
          <w:rFonts w:ascii="Times New Roman" w:hAnsi="Times New Roman"/>
          <w:b/>
          <w:sz w:val="32"/>
          <w:szCs w:val="36"/>
        </w:rPr>
        <w:t xml:space="preserve"> </w:t>
      </w:r>
      <w:r w:rsidR="00C64E65" w:rsidRPr="002F5045">
        <w:rPr>
          <w:rFonts w:ascii="Times New Roman" w:hAnsi="Times New Roman"/>
          <w:b/>
          <w:sz w:val="32"/>
          <w:szCs w:val="36"/>
        </w:rPr>
        <w:t xml:space="preserve">Comment le cycle du crédit affecte-t-il la croissance </w:t>
      </w:r>
      <w:r w:rsidR="00CF1CBD" w:rsidRPr="002F5045">
        <w:rPr>
          <w:rFonts w:ascii="Times New Roman" w:hAnsi="Times New Roman"/>
          <w:b/>
          <w:bCs/>
          <w:sz w:val="32"/>
          <w:szCs w:val="36"/>
        </w:rPr>
        <w:t>?</w:t>
      </w:r>
    </w:p>
    <w:p w:rsidR="00BD42B7" w:rsidRPr="002F5045" w:rsidRDefault="005E6B69" w:rsidP="005E6B69">
      <w:pPr>
        <w:pBdr>
          <w:bottom w:val="single" w:sz="4" w:space="1" w:color="auto"/>
        </w:pBdr>
        <w:jc w:val="center"/>
        <w:rPr>
          <w:rStyle w:val="Lienhypertexte"/>
          <w:rFonts w:ascii="Times New Roman" w:hAnsi="Times New Roman"/>
          <w:b/>
          <w:color w:val="000000" w:themeColor="text1"/>
          <w:sz w:val="28"/>
          <w:szCs w:val="28"/>
          <w:u w:val="none"/>
        </w:rPr>
      </w:pPr>
      <w:r w:rsidRPr="002F5045">
        <w:rPr>
          <w:rFonts w:ascii="Times New Roman" w:hAnsi="Times New Roman"/>
          <w:b/>
          <w:color w:val="000000" w:themeColor="text1"/>
          <w:sz w:val="28"/>
          <w:szCs w:val="28"/>
        </w:rPr>
        <w:t>Etape 1</w:t>
      </w:r>
      <w:r w:rsidR="008746BE" w:rsidRPr="002F5045">
        <w:rPr>
          <w:rFonts w:ascii="Times New Roman" w:hAnsi="Times New Roman"/>
          <w:b/>
          <w:color w:val="000000" w:themeColor="text1"/>
          <w:sz w:val="28"/>
          <w:szCs w:val="28"/>
        </w:rPr>
        <w:t> : Introduction</w:t>
      </w:r>
      <w:r w:rsidR="00C94F10" w:rsidRPr="002F5045">
        <w:rPr>
          <w:rFonts w:ascii="Times New Roman" w:hAnsi="Times New Roman"/>
          <w:b/>
          <w:color w:val="000000" w:themeColor="text1"/>
          <w:sz w:val="28"/>
          <w:szCs w:val="28"/>
        </w:rPr>
        <w:t xml:space="preserve"> (10’)</w:t>
      </w:r>
    </w:p>
    <w:p w:rsidR="001E14C1" w:rsidRPr="002F5045" w:rsidRDefault="00FA5CFA" w:rsidP="005E6B69">
      <w:pPr>
        <w:pStyle w:val="Sansinterligne"/>
        <w:jc w:val="center"/>
        <w:rPr>
          <w:rFonts w:ascii="Times New Roman" w:hAnsi="Times New Roman"/>
          <w:b/>
          <w:sz w:val="24"/>
        </w:rPr>
      </w:pPr>
      <w:r>
        <w:rPr>
          <w:rFonts w:ascii="Times New Roman" w:hAnsi="Times New Roman"/>
          <w:b/>
          <w:sz w:val="24"/>
        </w:rPr>
        <w:t>La lutte contre le surendettement</w:t>
      </w:r>
    </w:p>
    <w:p w:rsidR="007931FE" w:rsidRPr="00FA5CFA" w:rsidRDefault="002E0633" w:rsidP="005E6B69">
      <w:pPr>
        <w:pStyle w:val="Sansinterligne"/>
        <w:jc w:val="center"/>
        <w:rPr>
          <w:rFonts w:ascii="Times New Roman" w:hAnsi="Times New Roman"/>
          <w:sz w:val="22"/>
        </w:rPr>
      </w:pPr>
      <w:hyperlink r:id="rId5" w:history="1">
        <w:r w:rsidR="00FA5CFA" w:rsidRPr="00A7214D">
          <w:rPr>
            <w:rStyle w:val="Lienhypertexte"/>
            <w:rFonts w:ascii="Times New Roman" w:hAnsi="Times New Roman"/>
            <w:sz w:val="22"/>
          </w:rPr>
          <w:t>http://www.economie.gouv.fr/loi-consommation/mesure/lutte-contre-surendettement</w:t>
        </w:r>
      </w:hyperlink>
    </w:p>
    <w:p w:rsidR="00F30825" w:rsidRPr="002F5045" w:rsidRDefault="00F30825" w:rsidP="00CC7C56">
      <w:pPr>
        <w:pStyle w:val="Sansinterligne"/>
        <w:rPr>
          <w:rFonts w:ascii="Times New Roman" w:hAnsi="Times New Roman"/>
          <w:sz w:val="22"/>
        </w:rPr>
      </w:pPr>
    </w:p>
    <w:p w:rsidR="008746BE" w:rsidRPr="002F5045" w:rsidRDefault="005E6B69" w:rsidP="005E6B69">
      <w:pPr>
        <w:pBdr>
          <w:bottom w:val="single" w:sz="4" w:space="1" w:color="auto"/>
        </w:pBdr>
        <w:jc w:val="center"/>
        <w:rPr>
          <w:rFonts w:ascii="Times New Roman" w:hAnsi="Times New Roman"/>
          <w:b/>
          <w:color w:val="000000" w:themeColor="text1"/>
          <w:sz w:val="28"/>
          <w:szCs w:val="28"/>
        </w:rPr>
      </w:pPr>
      <w:r w:rsidRPr="002F5045">
        <w:rPr>
          <w:rFonts w:ascii="Times New Roman" w:hAnsi="Times New Roman"/>
          <w:b/>
          <w:color w:val="000000" w:themeColor="text1"/>
          <w:sz w:val="28"/>
          <w:szCs w:val="28"/>
        </w:rPr>
        <w:t>Etape 2</w:t>
      </w:r>
      <w:r w:rsidR="008746BE" w:rsidRPr="002F5045">
        <w:rPr>
          <w:rFonts w:ascii="Times New Roman" w:hAnsi="Times New Roman"/>
          <w:b/>
          <w:color w:val="000000" w:themeColor="text1"/>
          <w:sz w:val="28"/>
          <w:szCs w:val="28"/>
        </w:rPr>
        <w:t xml:space="preserve"> : </w:t>
      </w:r>
      <w:r w:rsidRPr="002F5045">
        <w:rPr>
          <w:rFonts w:ascii="Times New Roman" w:hAnsi="Times New Roman"/>
          <w:b/>
          <w:color w:val="000000" w:themeColor="text1"/>
          <w:sz w:val="28"/>
          <w:szCs w:val="28"/>
        </w:rPr>
        <w:t>Bilan du questionnaire</w:t>
      </w:r>
      <w:r w:rsidR="00A66748">
        <w:rPr>
          <w:rFonts w:ascii="Times New Roman" w:hAnsi="Times New Roman"/>
          <w:b/>
          <w:color w:val="000000" w:themeColor="text1"/>
          <w:sz w:val="28"/>
          <w:szCs w:val="28"/>
        </w:rPr>
        <w:t xml:space="preserve"> (1</w:t>
      </w:r>
      <w:r w:rsidR="00C94F10" w:rsidRPr="002F5045">
        <w:rPr>
          <w:rFonts w:ascii="Times New Roman" w:hAnsi="Times New Roman"/>
          <w:b/>
          <w:color w:val="000000" w:themeColor="text1"/>
          <w:sz w:val="28"/>
          <w:szCs w:val="28"/>
        </w:rPr>
        <w:t>0’)</w:t>
      </w:r>
    </w:p>
    <w:p w:rsidR="005E6B69" w:rsidRPr="00FA5CFA" w:rsidRDefault="005E6B69" w:rsidP="00991D5F">
      <w:pPr>
        <w:pStyle w:val="Sansinterligne"/>
        <w:jc w:val="center"/>
        <w:rPr>
          <w:rFonts w:ascii="Times New Roman" w:hAnsi="Times New Roman"/>
          <w:sz w:val="22"/>
        </w:rPr>
      </w:pPr>
      <w:r w:rsidRPr="00FA5CFA">
        <w:rPr>
          <w:rFonts w:ascii="Times New Roman" w:hAnsi="Times New Roman"/>
          <w:sz w:val="22"/>
        </w:rPr>
        <w:t>En groupe, vous comparerez vos réponses et complèterez év</w:t>
      </w:r>
      <w:r w:rsidR="00BA56C5" w:rsidRPr="00FA5CFA">
        <w:rPr>
          <w:rFonts w:ascii="Times New Roman" w:hAnsi="Times New Roman"/>
          <w:sz w:val="22"/>
        </w:rPr>
        <w:t>entuellement votre trace écrite</w:t>
      </w:r>
      <w:r w:rsidR="001D3DB7" w:rsidRPr="00FA5CFA">
        <w:rPr>
          <w:rFonts w:ascii="Times New Roman" w:hAnsi="Times New Roman"/>
          <w:sz w:val="22"/>
        </w:rPr>
        <w:t xml:space="preserve">. Lien vers la vidéo : </w:t>
      </w:r>
      <w:hyperlink r:id="rId6" w:history="1">
        <w:r w:rsidR="001D3DB7" w:rsidRPr="00FA5CFA">
          <w:rPr>
            <w:rStyle w:val="Lienhypertexte"/>
            <w:rFonts w:ascii="Times New Roman" w:hAnsi="Times New Roman"/>
            <w:sz w:val="22"/>
          </w:rPr>
          <w:t>http://acver.fr/4js</w:t>
        </w:r>
      </w:hyperlink>
      <w:r w:rsidR="001D3DB7" w:rsidRPr="00FA5CFA">
        <w:rPr>
          <w:rFonts w:ascii="Times New Roman" w:hAnsi="Times New Roman"/>
          <w:sz w:val="22"/>
        </w:rPr>
        <w:t xml:space="preserve"> </w:t>
      </w:r>
    </w:p>
    <w:p w:rsidR="00BA56C5" w:rsidRPr="00FA5CFA" w:rsidRDefault="00A66748" w:rsidP="00991D5F">
      <w:pPr>
        <w:pStyle w:val="Sansinterligne"/>
        <w:jc w:val="center"/>
        <w:rPr>
          <w:rFonts w:ascii="Times New Roman" w:hAnsi="Times New Roman"/>
          <w:sz w:val="22"/>
        </w:rPr>
      </w:pPr>
      <w:r w:rsidRPr="00FA5CFA">
        <w:rPr>
          <w:rFonts w:ascii="Helvetica" w:hAnsi="Helvetica" w:cs="Helvetica"/>
          <w:sz w:val="22"/>
        </w:rPr>
        <w:drawing>
          <wp:anchor distT="0" distB="0" distL="114300" distR="114300" simplePos="0" relativeHeight="251658240" behindDoc="0" locked="0" layoutInCell="1" allowOverlap="1">
            <wp:simplePos x="0" y="0"/>
            <wp:positionH relativeFrom="margin">
              <wp:posOffset>5715000</wp:posOffset>
            </wp:positionH>
            <wp:positionV relativeFrom="margin">
              <wp:posOffset>2057400</wp:posOffset>
            </wp:positionV>
            <wp:extent cx="914400" cy="9144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14400" cy="914400"/>
                    </a:xfrm>
                    <a:prstGeom prst="rect">
                      <a:avLst/>
                    </a:prstGeom>
                    <a:noFill/>
                    <a:ln>
                      <a:noFill/>
                    </a:ln>
                  </pic:spPr>
                </pic:pic>
              </a:graphicData>
            </a:graphic>
          </wp:anchor>
        </w:drawing>
      </w:r>
    </w:p>
    <w:p w:rsidR="00BA56C5" w:rsidRPr="00FA5CFA" w:rsidRDefault="00BA56C5" w:rsidP="002F5045">
      <w:pPr>
        <w:pStyle w:val="Sansinterligne"/>
        <w:numPr>
          <w:ilvl w:val="0"/>
          <w:numId w:val="15"/>
        </w:numPr>
        <w:tabs>
          <w:tab w:val="left" w:pos="567"/>
        </w:tabs>
        <w:ind w:left="567" w:hanging="207"/>
        <w:rPr>
          <w:rFonts w:ascii="Times New Roman" w:hAnsi="Times New Roman"/>
          <w:sz w:val="22"/>
        </w:rPr>
      </w:pPr>
      <w:r w:rsidRPr="00FA5CFA">
        <w:rPr>
          <w:rFonts w:ascii="Times New Roman" w:hAnsi="Times New Roman"/>
          <w:sz w:val="22"/>
        </w:rPr>
        <w:t>Quelles fluctuations économiques peut-on expliquer par le biais du crédit ?</w:t>
      </w:r>
    </w:p>
    <w:p w:rsidR="00BA56C5" w:rsidRPr="00FA5CFA" w:rsidRDefault="00BA56C5" w:rsidP="002F5045">
      <w:pPr>
        <w:pStyle w:val="Sansinterligne"/>
        <w:numPr>
          <w:ilvl w:val="0"/>
          <w:numId w:val="15"/>
        </w:numPr>
        <w:tabs>
          <w:tab w:val="left" w:pos="567"/>
        </w:tabs>
        <w:ind w:left="567" w:hanging="207"/>
        <w:rPr>
          <w:rFonts w:ascii="Times New Roman" w:hAnsi="Times New Roman"/>
          <w:sz w:val="22"/>
        </w:rPr>
      </w:pPr>
      <w:r w:rsidRPr="00FA5CFA">
        <w:rPr>
          <w:rFonts w:ascii="Times New Roman" w:hAnsi="Times New Roman"/>
          <w:sz w:val="22"/>
        </w:rPr>
        <w:t>Pourquoi les banques prêtent-elles en grande quantité aux agents économiques en période d’expansion ?</w:t>
      </w:r>
    </w:p>
    <w:p w:rsidR="00BA56C5" w:rsidRPr="00FA5CFA" w:rsidRDefault="00BA56C5" w:rsidP="002F5045">
      <w:pPr>
        <w:pStyle w:val="Sansinterligne"/>
        <w:numPr>
          <w:ilvl w:val="0"/>
          <w:numId w:val="15"/>
        </w:numPr>
        <w:tabs>
          <w:tab w:val="left" w:pos="567"/>
        </w:tabs>
        <w:ind w:left="567" w:hanging="207"/>
        <w:rPr>
          <w:rFonts w:ascii="Times New Roman" w:hAnsi="Times New Roman"/>
          <w:sz w:val="22"/>
        </w:rPr>
      </w:pPr>
      <w:r w:rsidRPr="00FA5CFA">
        <w:rPr>
          <w:rFonts w:ascii="Times New Roman" w:hAnsi="Times New Roman"/>
          <w:sz w:val="22"/>
        </w:rPr>
        <w:t>Pourquoi l’octroi de crédits en grande quantité favorise-t-il la croissance économique ?</w:t>
      </w:r>
    </w:p>
    <w:p w:rsidR="00BA56C5" w:rsidRPr="00FA5CFA" w:rsidRDefault="00BA56C5" w:rsidP="002F5045">
      <w:pPr>
        <w:pStyle w:val="Sansinterligne"/>
        <w:numPr>
          <w:ilvl w:val="0"/>
          <w:numId w:val="15"/>
        </w:numPr>
        <w:tabs>
          <w:tab w:val="left" w:pos="567"/>
        </w:tabs>
        <w:ind w:left="567" w:hanging="207"/>
        <w:rPr>
          <w:rFonts w:ascii="Times New Roman" w:hAnsi="Times New Roman"/>
          <w:sz w:val="22"/>
        </w:rPr>
      </w:pPr>
      <w:r w:rsidRPr="00FA5CFA">
        <w:rPr>
          <w:rFonts w:ascii="Times New Roman" w:hAnsi="Times New Roman"/>
          <w:sz w:val="22"/>
        </w:rPr>
        <w:t xml:space="preserve">Pourquoi la phase d’expansion peut-elle se retourner et déboucher sur une phase de récession ? </w:t>
      </w:r>
    </w:p>
    <w:p w:rsidR="00BA56C5" w:rsidRPr="00FA5CFA" w:rsidRDefault="00BA56C5" w:rsidP="002F5045">
      <w:pPr>
        <w:pStyle w:val="Sansinterligne"/>
        <w:numPr>
          <w:ilvl w:val="0"/>
          <w:numId w:val="15"/>
        </w:numPr>
        <w:tabs>
          <w:tab w:val="left" w:pos="567"/>
        </w:tabs>
        <w:ind w:left="567" w:hanging="207"/>
        <w:rPr>
          <w:rFonts w:ascii="Times New Roman" w:hAnsi="Times New Roman"/>
          <w:sz w:val="22"/>
        </w:rPr>
      </w:pPr>
      <w:r w:rsidRPr="00FA5CFA">
        <w:rPr>
          <w:rFonts w:ascii="Times New Roman" w:hAnsi="Times New Roman"/>
          <w:sz w:val="22"/>
        </w:rPr>
        <w:t xml:space="preserve">Comment le désendettement des agents économiques entraine-t-il une récession, voire </w:t>
      </w:r>
      <w:r w:rsidR="00F83440" w:rsidRPr="00FA5CFA">
        <w:rPr>
          <w:rFonts w:ascii="Times New Roman" w:hAnsi="Times New Roman"/>
          <w:sz w:val="22"/>
        </w:rPr>
        <w:t xml:space="preserve">une </w:t>
      </w:r>
      <w:r w:rsidRPr="00FA5CFA">
        <w:rPr>
          <w:rFonts w:ascii="Times New Roman" w:hAnsi="Times New Roman"/>
          <w:sz w:val="22"/>
        </w:rPr>
        <w:t>dépression économique ?</w:t>
      </w:r>
    </w:p>
    <w:p w:rsidR="00BA56C5" w:rsidRPr="00FA5CFA" w:rsidRDefault="00BA56C5" w:rsidP="002F5045">
      <w:pPr>
        <w:pStyle w:val="Sansinterligne"/>
        <w:numPr>
          <w:ilvl w:val="0"/>
          <w:numId w:val="15"/>
        </w:numPr>
        <w:tabs>
          <w:tab w:val="left" w:pos="567"/>
        </w:tabs>
        <w:ind w:left="567" w:hanging="207"/>
        <w:rPr>
          <w:rFonts w:ascii="Times New Roman" w:hAnsi="Times New Roman"/>
          <w:sz w:val="22"/>
        </w:rPr>
      </w:pPr>
      <w:r w:rsidRPr="00FA5CFA">
        <w:rPr>
          <w:rFonts w:ascii="Times New Roman" w:hAnsi="Times New Roman"/>
          <w:sz w:val="22"/>
        </w:rPr>
        <w:t>Comment les banques restreignent-elles leur offre de crédits ?</w:t>
      </w:r>
    </w:p>
    <w:p w:rsidR="00BA56C5" w:rsidRPr="00FA5CFA" w:rsidRDefault="00BA56C5" w:rsidP="002F5045">
      <w:pPr>
        <w:pStyle w:val="Sansinterligne"/>
        <w:numPr>
          <w:ilvl w:val="0"/>
          <w:numId w:val="15"/>
        </w:numPr>
        <w:tabs>
          <w:tab w:val="left" w:pos="567"/>
        </w:tabs>
        <w:ind w:left="567" w:hanging="207"/>
        <w:rPr>
          <w:rFonts w:ascii="Times New Roman" w:hAnsi="Times New Roman"/>
          <w:sz w:val="22"/>
        </w:rPr>
      </w:pPr>
      <w:r w:rsidRPr="00FA5CFA">
        <w:rPr>
          <w:rFonts w:ascii="Times New Roman" w:hAnsi="Times New Roman"/>
          <w:sz w:val="22"/>
        </w:rPr>
        <w:t xml:space="preserve">Pourquoi la restriction du crédit </w:t>
      </w:r>
      <w:r w:rsidR="00F83440" w:rsidRPr="00FA5CFA">
        <w:rPr>
          <w:rFonts w:ascii="Times New Roman" w:hAnsi="Times New Roman"/>
          <w:sz w:val="22"/>
        </w:rPr>
        <w:t>renforce</w:t>
      </w:r>
      <w:r w:rsidRPr="00FA5CFA">
        <w:rPr>
          <w:rFonts w:ascii="Times New Roman" w:hAnsi="Times New Roman"/>
          <w:sz w:val="22"/>
        </w:rPr>
        <w:t xml:space="preserve">-t-elle la phase </w:t>
      </w:r>
      <w:r w:rsidR="00F83440" w:rsidRPr="00FA5CFA">
        <w:rPr>
          <w:rFonts w:ascii="Times New Roman" w:hAnsi="Times New Roman"/>
          <w:sz w:val="22"/>
        </w:rPr>
        <w:t xml:space="preserve">de </w:t>
      </w:r>
      <w:r w:rsidRPr="00FA5CFA">
        <w:rPr>
          <w:rFonts w:ascii="Times New Roman" w:hAnsi="Times New Roman"/>
          <w:sz w:val="22"/>
        </w:rPr>
        <w:t xml:space="preserve">récession, voire </w:t>
      </w:r>
      <w:r w:rsidR="00F83440" w:rsidRPr="00FA5CFA">
        <w:rPr>
          <w:rFonts w:ascii="Times New Roman" w:hAnsi="Times New Roman"/>
          <w:sz w:val="22"/>
        </w:rPr>
        <w:t>de</w:t>
      </w:r>
      <w:r w:rsidRPr="00FA5CFA">
        <w:rPr>
          <w:rFonts w:ascii="Times New Roman" w:hAnsi="Times New Roman"/>
          <w:sz w:val="22"/>
        </w:rPr>
        <w:t xml:space="preserve"> dépression économique ?</w:t>
      </w:r>
    </w:p>
    <w:p w:rsidR="00991D5F" w:rsidRPr="00FA5CFA" w:rsidRDefault="00991D5F" w:rsidP="00FA5CFA">
      <w:pPr>
        <w:pStyle w:val="Sansinterligne"/>
        <w:rPr>
          <w:rFonts w:ascii="Times New Roman" w:hAnsi="Times New Roman"/>
          <w:sz w:val="22"/>
        </w:rPr>
      </w:pPr>
    </w:p>
    <w:p w:rsidR="005E6B69" w:rsidRPr="002F5045" w:rsidRDefault="005E6B69" w:rsidP="005E6B69">
      <w:pPr>
        <w:pBdr>
          <w:bottom w:val="single" w:sz="4" w:space="1" w:color="auto"/>
        </w:pBdr>
        <w:jc w:val="center"/>
        <w:rPr>
          <w:rFonts w:ascii="Times New Roman" w:hAnsi="Times New Roman"/>
          <w:b/>
          <w:color w:val="000000" w:themeColor="text1"/>
          <w:sz w:val="28"/>
          <w:szCs w:val="28"/>
        </w:rPr>
      </w:pPr>
      <w:r w:rsidRPr="002F5045">
        <w:rPr>
          <w:rFonts w:ascii="Times New Roman" w:hAnsi="Times New Roman"/>
          <w:b/>
          <w:color w:val="000000" w:themeColor="text1"/>
          <w:sz w:val="28"/>
          <w:szCs w:val="28"/>
        </w:rPr>
        <w:t>Etape 3 : Vérification des connaissances</w:t>
      </w:r>
      <w:r w:rsidR="00BA56C5" w:rsidRPr="002F5045">
        <w:rPr>
          <w:rFonts w:ascii="Times New Roman" w:hAnsi="Times New Roman"/>
          <w:b/>
          <w:color w:val="000000" w:themeColor="text1"/>
          <w:sz w:val="28"/>
          <w:szCs w:val="28"/>
        </w:rPr>
        <w:t xml:space="preserve"> (2</w:t>
      </w:r>
      <w:r w:rsidR="00C94F10" w:rsidRPr="002F5045">
        <w:rPr>
          <w:rFonts w:ascii="Times New Roman" w:hAnsi="Times New Roman"/>
          <w:b/>
          <w:color w:val="000000" w:themeColor="text1"/>
          <w:sz w:val="28"/>
          <w:szCs w:val="28"/>
        </w:rPr>
        <w:t>0’)</w:t>
      </w:r>
    </w:p>
    <w:p w:rsidR="005E6B69" w:rsidRPr="002F5045" w:rsidRDefault="005E6B69" w:rsidP="005E6B69">
      <w:pPr>
        <w:rPr>
          <w:rFonts w:ascii="Times New Roman" w:hAnsi="Times New Roman"/>
          <w:b/>
          <w:color w:val="000000" w:themeColor="text1"/>
          <w:sz w:val="24"/>
          <w:szCs w:val="24"/>
          <w:u w:val="single"/>
        </w:rPr>
      </w:pPr>
      <w:r w:rsidRPr="002F5045">
        <w:rPr>
          <w:rFonts w:ascii="Times New Roman" w:hAnsi="Times New Roman"/>
          <w:b/>
          <w:color w:val="000000" w:themeColor="text1"/>
          <w:sz w:val="24"/>
          <w:szCs w:val="24"/>
          <w:u w:val="single"/>
        </w:rPr>
        <w:t xml:space="preserve">Exercice 1 : </w:t>
      </w:r>
      <w:r w:rsidR="00FA5CFA">
        <w:rPr>
          <w:rFonts w:ascii="Times New Roman" w:hAnsi="Times New Roman"/>
          <w:b/>
          <w:color w:val="000000" w:themeColor="text1"/>
          <w:sz w:val="24"/>
          <w:szCs w:val="24"/>
          <w:u w:val="single"/>
        </w:rPr>
        <w:t>Mots croisés</w:t>
      </w:r>
    </w:p>
    <w:p w:rsidR="00BA56C5" w:rsidRDefault="00FA5CFA" w:rsidP="00FA5CFA">
      <w:pPr>
        <w:pStyle w:val="Sansinterligne"/>
        <w:jc w:val="center"/>
        <w:rPr>
          <w:rFonts w:ascii="Times New Roman" w:hAnsi="Times New Roman"/>
          <w:sz w:val="23"/>
          <w:szCs w:val="23"/>
        </w:rPr>
      </w:pPr>
      <w:r w:rsidRPr="00FA5CFA">
        <w:rPr>
          <w:rFonts w:ascii="Times New Roman" w:hAnsi="Times New Roman"/>
          <w:sz w:val="23"/>
          <w:szCs w:val="23"/>
        </w:rPr>
        <w:drawing>
          <wp:inline distT="0" distB="0" distL="0" distR="0">
            <wp:extent cx="5168900" cy="5044646"/>
            <wp:effectExtent l="0" t="0" r="0" b="1016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11160" b="5311"/>
                    <a:stretch/>
                  </pic:blipFill>
                  <pic:spPr bwMode="auto">
                    <a:xfrm>
                      <a:off x="0" y="0"/>
                      <a:ext cx="5175132" cy="505072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p w:rsidR="00BA56C5" w:rsidRPr="002F5045" w:rsidRDefault="00BA56C5" w:rsidP="005E6B69">
      <w:pPr>
        <w:rPr>
          <w:rFonts w:ascii="Times New Roman" w:hAnsi="Times New Roman"/>
          <w:b/>
          <w:color w:val="000000" w:themeColor="text1"/>
          <w:sz w:val="24"/>
          <w:szCs w:val="24"/>
          <w:u w:val="single"/>
        </w:rPr>
      </w:pPr>
      <w:r w:rsidRPr="002F5045">
        <w:rPr>
          <w:rFonts w:ascii="Times New Roman" w:hAnsi="Times New Roman"/>
          <w:b/>
          <w:color w:val="000000" w:themeColor="text1"/>
          <w:sz w:val="24"/>
          <w:szCs w:val="24"/>
          <w:u w:val="single"/>
        </w:rPr>
        <w:lastRenderedPageBreak/>
        <w:t xml:space="preserve">Exercice 2 : </w:t>
      </w:r>
      <w:r w:rsidR="00FA5CFA">
        <w:rPr>
          <w:rFonts w:ascii="Times New Roman" w:hAnsi="Times New Roman"/>
          <w:b/>
          <w:color w:val="000000" w:themeColor="text1"/>
          <w:sz w:val="24"/>
          <w:szCs w:val="24"/>
          <w:u w:val="single"/>
        </w:rPr>
        <w:t>Vrai ou faux ?</w:t>
      </w:r>
    </w:p>
    <w:p w:rsidR="00FA5CFA" w:rsidRPr="002F5045" w:rsidRDefault="00FA5CFA" w:rsidP="00FA5CFA">
      <w:pPr>
        <w:pStyle w:val="Sansinterligne"/>
        <w:rPr>
          <w:rFonts w:ascii="Times New Roman" w:hAnsi="Times New Roman"/>
          <w:sz w:val="23"/>
          <w:szCs w:val="23"/>
        </w:rPr>
      </w:pPr>
      <w:r w:rsidRPr="002F5045">
        <w:rPr>
          <w:rFonts w:ascii="Times New Roman" w:hAnsi="Times New Roman"/>
          <w:sz w:val="23"/>
          <w:szCs w:val="23"/>
        </w:rPr>
        <w:t>Dites si les affirmations suivantes sont vraies ou fausses en justifiant votre réponse.</w:t>
      </w:r>
    </w:p>
    <w:p w:rsidR="00FA5CFA" w:rsidRPr="002F5045" w:rsidRDefault="00FA5CFA" w:rsidP="00FA5CFA">
      <w:pPr>
        <w:pStyle w:val="Sansinterligne"/>
        <w:rPr>
          <w:rFonts w:ascii="Times New Roman" w:hAnsi="Times New Roman"/>
          <w:sz w:val="23"/>
          <w:szCs w:val="23"/>
        </w:rPr>
      </w:pPr>
    </w:p>
    <w:p w:rsidR="00FA5CFA" w:rsidRPr="002F5045" w:rsidRDefault="00FA5CFA" w:rsidP="00FA5CFA">
      <w:pPr>
        <w:pStyle w:val="Sansinterligne"/>
        <w:rPr>
          <w:rFonts w:ascii="Times New Roman" w:hAnsi="Times New Roman"/>
          <w:sz w:val="23"/>
          <w:szCs w:val="23"/>
        </w:rPr>
      </w:pPr>
      <w:r w:rsidRPr="002F5045">
        <w:rPr>
          <w:rFonts w:ascii="Times New Roman" w:hAnsi="Times New Roman"/>
          <w:sz w:val="23"/>
          <w:szCs w:val="23"/>
        </w:rPr>
        <w:t>1.  Dans la phase d’expansion, on assiste à une diminution du nombre de crédits accordés aux agents économiques.</w:t>
      </w:r>
    </w:p>
    <w:p w:rsidR="00FA5CFA" w:rsidRPr="002F5045" w:rsidRDefault="00FA5CFA" w:rsidP="00FA5CFA">
      <w:pPr>
        <w:pStyle w:val="Sansinterligne"/>
        <w:rPr>
          <w:rFonts w:ascii="Times New Roman" w:hAnsi="Times New Roman"/>
          <w:sz w:val="23"/>
          <w:szCs w:val="23"/>
        </w:rPr>
      </w:pPr>
      <w:r w:rsidRPr="002F5045">
        <w:rPr>
          <w:rFonts w:ascii="Times New Roman" w:hAnsi="Times New Roman"/>
          <w:sz w:val="23"/>
          <w:szCs w:val="23"/>
        </w:rPr>
        <w:t>2.  Dans la phase d’expansion, on assiste à un choc de demande positif</w:t>
      </w:r>
    </w:p>
    <w:p w:rsidR="00FA5CFA" w:rsidRPr="002F5045" w:rsidRDefault="00FA5CFA" w:rsidP="00FA5CFA">
      <w:pPr>
        <w:pStyle w:val="Sansinterligne"/>
        <w:rPr>
          <w:rFonts w:ascii="Times New Roman" w:hAnsi="Times New Roman"/>
          <w:sz w:val="23"/>
          <w:szCs w:val="23"/>
        </w:rPr>
      </w:pPr>
      <w:r w:rsidRPr="002F5045">
        <w:rPr>
          <w:rFonts w:ascii="Times New Roman" w:hAnsi="Times New Roman"/>
          <w:sz w:val="23"/>
          <w:szCs w:val="23"/>
        </w:rPr>
        <w:t>3.  Dans la phase de retournement de la conjoncture économique, les agents économiques continuent à s’endetter.</w:t>
      </w:r>
    </w:p>
    <w:p w:rsidR="00FA5CFA" w:rsidRPr="002F5045" w:rsidRDefault="00FA5CFA" w:rsidP="00FA5CFA">
      <w:pPr>
        <w:pStyle w:val="Sansinterligne"/>
        <w:rPr>
          <w:rFonts w:ascii="Times New Roman" w:hAnsi="Times New Roman"/>
          <w:sz w:val="23"/>
          <w:szCs w:val="23"/>
        </w:rPr>
      </w:pPr>
      <w:r w:rsidRPr="002F5045">
        <w:rPr>
          <w:rFonts w:ascii="Times New Roman" w:hAnsi="Times New Roman"/>
          <w:sz w:val="23"/>
          <w:szCs w:val="23"/>
        </w:rPr>
        <w:t>4.  La phase de retournement mène nécessairement à une phase de dépression.</w:t>
      </w:r>
    </w:p>
    <w:p w:rsidR="00FA5CFA" w:rsidRPr="002F5045" w:rsidRDefault="00FA5CFA" w:rsidP="00FA5CFA">
      <w:pPr>
        <w:pStyle w:val="Sansinterligne"/>
        <w:rPr>
          <w:rFonts w:ascii="Times New Roman" w:hAnsi="Times New Roman"/>
          <w:sz w:val="23"/>
          <w:szCs w:val="23"/>
        </w:rPr>
      </w:pPr>
      <w:r w:rsidRPr="002F5045">
        <w:rPr>
          <w:rFonts w:ascii="Times New Roman" w:hAnsi="Times New Roman"/>
          <w:sz w:val="23"/>
          <w:szCs w:val="23"/>
        </w:rPr>
        <w:t>5.  En phase de dépression, il y a une diminution du PIB et du chômage.</w:t>
      </w:r>
    </w:p>
    <w:p w:rsidR="007745D4" w:rsidRPr="002F5045" w:rsidRDefault="007745D4" w:rsidP="00FA5CFA">
      <w:pPr>
        <w:pStyle w:val="Sansinterligne"/>
        <w:rPr>
          <w:rFonts w:ascii="Times New Roman" w:hAnsi="Times New Roman"/>
        </w:rPr>
      </w:pPr>
    </w:p>
    <w:p w:rsidR="00BA56C5" w:rsidRPr="002F5045" w:rsidRDefault="00BA56C5" w:rsidP="006B1E32">
      <w:pPr>
        <w:pStyle w:val="Sansinterligne"/>
        <w:rPr>
          <w:rFonts w:ascii="Times New Roman" w:hAnsi="Times New Roman"/>
        </w:rPr>
      </w:pPr>
    </w:p>
    <w:p w:rsidR="00005C80" w:rsidRPr="002F5045" w:rsidRDefault="006B1E32" w:rsidP="00522E88">
      <w:pPr>
        <w:pBdr>
          <w:bottom w:val="single" w:sz="4" w:space="1" w:color="auto"/>
        </w:pBdr>
        <w:jc w:val="center"/>
        <w:rPr>
          <w:rFonts w:ascii="Times New Roman" w:hAnsi="Times New Roman"/>
          <w:b/>
          <w:color w:val="000000" w:themeColor="text1"/>
          <w:sz w:val="28"/>
          <w:szCs w:val="28"/>
        </w:rPr>
      </w:pPr>
      <w:r w:rsidRPr="002F5045">
        <w:rPr>
          <w:rFonts w:ascii="Times New Roman" w:hAnsi="Times New Roman"/>
          <w:b/>
          <w:color w:val="000000" w:themeColor="text1"/>
          <w:sz w:val="28"/>
          <w:szCs w:val="28"/>
        </w:rPr>
        <w:t>Etape 4</w:t>
      </w:r>
      <w:r w:rsidR="00005C80" w:rsidRPr="002F5045">
        <w:rPr>
          <w:rFonts w:ascii="Times New Roman" w:hAnsi="Times New Roman"/>
          <w:b/>
          <w:color w:val="000000" w:themeColor="text1"/>
          <w:sz w:val="28"/>
          <w:szCs w:val="28"/>
        </w:rPr>
        <w:t xml:space="preserve"> : </w:t>
      </w:r>
      <w:r w:rsidR="008746BE" w:rsidRPr="002F5045">
        <w:rPr>
          <w:rFonts w:ascii="Times New Roman" w:hAnsi="Times New Roman"/>
          <w:b/>
          <w:color w:val="000000" w:themeColor="text1"/>
          <w:sz w:val="28"/>
          <w:szCs w:val="28"/>
        </w:rPr>
        <w:t>Tâche finale</w:t>
      </w:r>
      <w:r w:rsidR="009537FE">
        <w:rPr>
          <w:rFonts w:ascii="Times New Roman" w:hAnsi="Times New Roman"/>
          <w:b/>
          <w:color w:val="000000" w:themeColor="text1"/>
          <w:sz w:val="28"/>
          <w:szCs w:val="28"/>
        </w:rPr>
        <w:t xml:space="preserve"> (5</w:t>
      </w:r>
      <w:bookmarkStart w:id="0" w:name="_GoBack"/>
      <w:bookmarkEnd w:id="0"/>
      <w:r w:rsidR="00C94F10" w:rsidRPr="002F5045">
        <w:rPr>
          <w:rFonts w:ascii="Times New Roman" w:hAnsi="Times New Roman"/>
          <w:b/>
          <w:color w:val="000000" w:themeColor="text1"/>
          <w:sz w:val="28"/>
          <w:szCs w:val="28"/>
        </w:rPr>
        <w:t>0’)</w:t>
      </w:r>
    </w:p>
    <w:p w:rsidR="00522E88" w:rsidRPr="002F5045" w:rsidRDefault="00326BE3" w:rsidP="002F5045">
      <w:pPr>
        <w:jc w:val="center"/>
        <w:rPr>
          <w:rFonts w:ascii="Times New Roman" w:hAnsi="Times New Roman"/>
          <w:noProof/>
          <w:sz w:val="22"/>
          <w:szCs w:val="24"/>
          <w:lang w:eastAsia="fr-FR"/>
        </w:rPr>
      </w:pPr>
      <w:r w:rsidRPr="002F5045">
        <w:rPr>
          <w:rFonts w:ascii="Times New Roman" w:hAnsi="Times New Roman"/>
          <w:noProof/>
          <w:sz w:val="22"/>
          <w:szCs w:val="24"/>
          <w:lang w:eastAsia="fr-FR"/>
        </w:rPr>
        <w:t>Consigne</w:t>
      </w:r>
      <w:r w:rsidR="006B1E32" w:rsidRPr="002F5045">
        <w:rPr>
          <w:rFonts w:ascii="Times New Roman" w:hAnsi="Times New Roman"/>
          <w:noProof/>
          <w:sz w:val="22"/>
          <w:szCs w:val="24"/>
          <w:lang w:eastAsia="fr-FR"/>
        </w:rPr>
        <w:t> :</w:t>
      </w:r>
      <w:r w:rsidRPr="002F5045">
        <w:rPr>
          <w:rFonts w:ascii="Times New Roman" w:hAnsi="Times New Roman"/>
          <w:noProof/>
          <w:sz w:val="22"/>
          <w:szCs w:val="24"/>
          <w:lang w:eastAsia="fr-FR"/>
        </w:rPr>
        <w:t xml:space="preserve"> </w:t>
      </w:r>
      <w:r w:rsidR="007931FE" w:rsidRPr="002F5045">
        <w:rPr>
          <w:rFonts w:ascii="Times New Roman" w:hAnsi="Times New Roman"/>
          <w:noProof/>
          <w:sz w:val="22"/>
          <w:szCs w:val="24"/>
          <w:lang w:eastAsia="fr-FR"/>
        </w:rPr>
        <w:t>Répondez aux questions et complétez le schéma final</w:t>
      </w:r>
    </w:p>
    <w:p w:rsidR="007931FE" w:rsidRPr="002F5045" w:rsidRDefault="007931FE" w:rsidP="002F5045">
      <w:pPr>
        <w:jc w:val="center"/>
        <w:rPr>
          <w:rFonts w:ascii="Times New Roman" w:hAnsi="Times New Roman"/>
          <w:b/>
          <w:color w:val="000000" w:themeColor="text1"/>
          <w:sz w:val="24"/>
          <w:szCs w:val="24"/>
        </w:rPr>
      </w:pPr>
      <w:r w:rsidRPr="002F5045">
        <w:rPr>
          <w:rFonts w:ascii="Times New Roman" w:hAnsi="Times New Roman"/>
          <w:b/>
          <w:color w:val="000000" w:themeColor="text1"/>
          <w:sz w:val="24"/>
          <w:szCs w:val="24"/>
        </w:rPr>
        <w:t xml:space="preserve">L’explication de la crise des </w:t>
      </w:r>
      <w:proofErr w:type="spellStart"/>
      <w:r w:rsidRPr="002F5045">
        <w:rPr>
          <w:rFonts w:ascii="Times New Roman" w:hAnsi="Times New Roman"/>
          <w:b/>
          <w:color w:val="000000" w:themeColor="text1"/>
          <w:sz w:val="24"/>
          <w:szCs w:val="24"/>
        </w:rPr>
        <w:t>subprimes</w:t>
      </w:r>
      <w:proofErr w:type="spellEnd"/>
      <w:r w:rsidRPr="002F5045">
        <w:rPr>
          <w:rFonts w:ascii="Times New Roman" w:hAnsi="Times New Roman"/>
          <w:b/>
          <w:color w:val="000000" w:themeColor="text1"/>
          <w:sz w:val="24"/>
          <w:szCs w:val="24"/>
        </w:rPr>
        <w:t xml:space="preserve"> par le cycle du crédit</w:t>
      </w:r>
    </w:p>
    <w:p w:rsidR="007931FE" w:rsidRPr="00FA5CFA" w:rsidRDefault="007931FE" w:rsidP="007931FE">
      <w:pPr>
        <w:pStyle w:val="Standard"/>
        <w:jc w:val="both"/>
        <w:rPr>
          <w:rFonts w:cs="Times New Roman"/>
          <w:b/>
          <w:bCs/>
          <w:sz w:val="22"/>
          <w:szCs w:val="22"/>
          <w:u w:val="single"/>
        </w:rPr>
      </w:pPr>
      <w:r w:rsidRPr="00FA5CFA">
        <w:rPr>
          <w:rFonts w:cs="Times New Roman"/>
          <w:b/>
          <w:bCs/>
          <w:sz w:val="22"/>
          <w:szCs w:val="22"/>
          <w:u w:val="single"/>
        </w:rPr>
        <w:t xml:space="preserve">1ère étape : La chute des </w:t>
      </w:r>
      <w:proofErr w:type="spellStart"/>
      <w:r w:rsidRPr="00FA5CFA">
        <w:rPr>
          <w:rFonts w:cs="Times New Roman"/>
          <w:b/>
          <w:bCs/>
          <w:sz w:val="22"/>
          <w:szCs w:val="22"/>
          <w:u w:val="single"/>
        </w:rPr>
        <w:t>subprimes</w:t>
      </w:r>
      <w:proofErr w:type="spellEnd"/>
    </w:p>
    <w:p w:rsidR="00FA5CFA" w:rsidRPr="00FA5CFA" w:rsidRDefault="00FA5CFA" w:rsidP="007931FE">
      <w:pPr>
        <w:pStyle w:val="Standard"/>
        <w:jc w:val="both"/>
        <w:rPr>
          <w:rFonts w:eastAsia="Times New Roman" w:cs="Times New Roman"/>
          <w:sz w:val="22"/>
          <w:szCs w:val="22"/>
        </w:rPr>
      </w:pPr>
    </w:p>
    <w:p w:rsidR="007931FE" w:rsidRPr="00FA5CFA" w:rsidRDefault="007931FE" w:rsidP="007931FE">
      <w:pPr>
        <w:pStyle w:val="Standard"/>
        <w:jc w:val="both"/>
        <w:rPr>
          <w:rFonts w:eastAsia="Times New Roman" w:cs="Times New Roman"/>
          <w:sz w:val="22"/>
          <w:szCs w:val="22"/>
        </w:rPr>
      </w:pPr>
      <w:r w:rsidRPr="00FA5CFA">
        <w:rPr>
          <w:rFonts w:eastAsia="Times New Roman" w:cs="Times New Roman"/>
          <w:sz w:val="22"/>
          <w:szCs w:val="22"/>
        </w:rPr>
        <w:t xml:space="preserve">Les </w:t>
      </w:r>
      <w:proofErr w:type="spellStart"/>
      <w:r w:rsidRPr="00FA5CFA">
        <w:rPr>
          <w:rFonts w:cs="Times New Roman"/>
          <w:i/>
          <w:iCs/>
          <w:sz w:val="22"/>
          <w:szCs w:val="22"/>
        </w:rPr>
        <w:t>subprimes</w:t>
      </w:r>
      <w:proofErr w:type="spellEnd"/>
      <w:r w:rsidRPr="00FA5CFA">
        <w:rPr>
          <w:rFonts w:eastAsia="Times New Roman" w:cs="Times New Roman"/>
          <w:sz w:val="22"/>
          <w:szCs w:val="22"/>
        </w:rPr>
        <w:t xml:space="preserve"> sont des prêts immobiliers dont le </w:t>
      </w:r>
      <w:hyperlink r:id="rId9" w:history="1">
        <w:r w:rsidRPr="00FA5CFA">
          <w:rPr>
            <w:rFonts w:cs="Times New Roman"/>
            <w:sz w:val="22"/>
            <w:szCs w:val="22"/>
          </w:rPr>
          <w:t>taux d'intérêt</w:t>
        </w:r>
      </w:hyperlink>
      <w:r w:rsidRPr="00FA5CFA">
        <w:rPr>
          <w:rFonts w:eastAsia="Times New Roman" w:cs="Times New Roman"/>
          <w:sz w:val="22"/>
          <w:szCs w:val="22"/>
        </w:rPr>
        <w:t xml:space="preserve"> varie en fonction de la valeur du bien qu'ils ont permis d'acheter : plus celui-ci vaut cher, et plus les intérêts que paie l'emprunteur sont bas. Quand le bien perd de la valeur, le taux d'intérêt augmente. Ils étaient principalement adressés aux ménages à revenu modestes qui ont pu, par ce biais, acquérir des biens immobiliers auxquels ils n’auraient pas eu accès dans le cadre d’un crédit « traditionnel ». Les « </w:t>
      </w:r>
      <w:proofErr w:type="spellStart"/>
      <w:r w:rsidRPr="00FA5CFA">
        <w:rPr>
          <w:rFonts w:eastAsia="Times New Roman" w:cs="Times New Roman"/>
          <w:sz w:val="22"/>
          <w:szCs w:val="22"/>
        </w:rPr>
        <w:t>subprimes</w:t>
      </w:r>
      <w:proofErr w:type="spellEnd"/>
      <w:r w:rsidRPr="00FA5CFA">
        <w:rPr>
          <w:rFonts w:eastAsia="Times New Roman" w:cs="Times New Roman"/>
          <w:sz w:val="22"/>
          <w:szCs w:val="22"/>
        </w:rPr>
        <w:t xml:space="preserve"> » se sont rapidement développés au point de représenter 24% des nouveaux crédits immobiliers octroyés aux Etats-Unis en 2006. Leur succès s’explique par l’existence d’une « bulle immobilière » qui auto-entretient le fonctionnement de ce système de crédits. En effet, le prix des biens immobiliers a fortement augmenté avec l’arrivée de nouveaux emprunteurs au revenu modeste sur le marché immobilier. </w:t>
      </w:r>
    </w:p>
    <w:p w:rsidR="007931FE" w:rsidRPr="00FA5CFA" w:rsidRDefault="007931FE" w:rsidP="007931FE">
      <w:pPr>
        <w:pStyle w:val="Standard"/>
        <w:jc w:val="both"/>
        <w:rPr>
          <w:rFonts w:eastAsia="Times New Roman" w:cs="Times New Roman"/>
          <w:sz w:val="22"/>
          <w:szCs w:val="22"/>
        </w:rPr>
      </w:pPr>
    </w:p>
    <w:p w:rsidR="007931FE" w:rsidRPr="00FA5CFA" w:rsidRDefault="007931FE" w:rsidP="007931FE">
      <w:pPr>
        <w:pStyle w:val="Standard"/>
        <w:jc w:val="both"/>
        <w:rPr>
          <w:rFonts w:cs="Times New Roman"/>
          <w:sz w:val="22"/>
          <w:szCs w:val="22"/>
        </w:rPr>
      </w:pPr>
      <w:r w:rsidRPr="00FA5CFA">
        <w:rPr>
          <w:rFonts w:eastAsia="Times New Roman" w:cs="Times New Roman"/>
          <w:sz w:val="22"/>
          <w:szCs w:val="22"/>
        </w:rPr>
        <w:t>O</w:t>
      </w:r>
      <w:r w:rsidR="006B6A62" w:rsidRPr="00FA5CFA">
        <w:rPr>
          <w:rFonts w:eastAsia="Times New Roman" w:cs="Times New Roman"/>
          <w:sz w:val="22"/>
          <w:szCs w:val="22"/>
        </w:rPr>
        <w:t>r, cette inflation a fait baisser</w:t>
      </w:r>
      <w:r w:rsidRPr="00FA5CFA">
        <w:rPr>
          <w:rFonts w:eastAsia="Times New Roman" w:cs="Times New Roman"/>
          <w:sz w:val="22"/>
          <w:szCs w:val="22"/>
        </w:rPr>
        <w:t xml:space="preserve"> le taux d’intérêt des « </w:t>
      </w:r>
      <w:proofErr w:type="spellStart"/>
      <w:r w:rsidRPr="00FA5CFA">
        <w:rPr>
          <w:rFonts w:eastAsia="Times New Roman" w:cs="Times New Roman"/>
          <w:sz w:val="22"/>
          <w:szCs w:val="22"/>
        </w:rPr>
        <w:t>subprimes</w:t>
      </w:r>
      <w:proofErr w:type="spellEnd"/>
      <w:r w:rsidRPr="00FA5CFA">
        <w:rPr>
          <w:rFonts w:eastAsia="Times New Roman" w:cs="Times New Roman"/>
          <w:sz w:val="22"/>
          <w:szCs w:val="22"/>
        </w:rPr>
        <w:t> » et</w:t>
      </w:r>
      <w:r w:rsidR="006B6A62" w:rsidRPr="00FA5CFA">
        <w:rPr>
          <w:rFonts w:eastAsia="Times New Roman" w:cs="Times New Roman"/>
          <w:sz w:val="22"/>
          <w:szCs w:val="22"/>
        </w:rPr>
        <w:t xml:space="preserve"> a incité</w:t>
      </w:r>
      <w:r w:rsidRPr="00FA5CFA">
        <w:rPr>
          <w:rFonts w:eastAsia="Times New Roman" w:cs="Times New Roman"/>
          <w:sz w:val="22"/>
          <w:szCs w:val="22"/>
        </w:rPr>
        <w:t>, ce faisant, de nouveaux ménages modestes à contracter des prêts immobiliers. Les banques se couvrent face au risque d’insolvabilité des ménages par la mise en hypothèque des biens achetés par les ménages</w:t>
      </w:r>
      <w:r w:rsidRPr="00FA5CFA">
        <w:rPr>
          <w:rFonts w:cs="Times New Roman"/>
          <w:bCs/>
          <w:sz w:val="22"/>
          <w:szCs w:val="22"/>
        </w:rPr>
        <w:t xml:space="preserve"> grâce aux crédits. </w:t>
      </w:r>
      <w:r w:rsidRPr="00FA5CFA">
        <w:rPr>
          <w:rFonts w:cs="Times New Roman"/>
          <w:sz w:val="22"/>
          <w:szCs w:val="22"/>
        </w:rPr>
        <w:t xml:space="preserve">En cas d’insolvabilité, les banques mettent en vente les biens acquis dans le but pour se rembourser le coût du prêt.  Elles sont d’autant plus rassurées face au risque d’insolvabilité que le prix des biens immobiliers augmente régulièrement. </w:t>
      </w:r>
    </w:p>
    <w:p w:rsidR="007931FE" w:rsidRPr="00FA5CFA" w:rsidRDefault="007931FE" w:rsidP="007931FE">
      <w:pPr>
        <w:pStyle w:val="Standard"/>
        <w:jc w:val="both"/>
        <w:rPr>
          <w:rFonts w:cs="Times New Roman"/>
          <w:sz w:val="22"/>
          <w:szCs w:val="22"/>
        </w:rPr>
      </w:pPr>
    </w:p>
    <w:p w:rsidR="007931FE" w:rsidRPr="00FA5CFA" w:rsidRDefault="007931FE" w:rsidP="007931FE">
      <w:pPr>
        <w:pStyle w:val="Standard"/>
        <w:jc w:val="both"/>
        <w:rPr>
          <w:rFonts w:cs="Times New Roman"/>
          <w:sz w:val="22"/>
          <w:szCs w:val="22"/>
        </w:rPr>
      </w:pPr>
      <w:r w:rsidRPr="00FA5CFA">
        <w:rPr>
          <w:rFonts w:cs="Times New Roman"/>
          <w:sz w:val="22"/>
          <w:szCs w:val="22"/>
        </w:rPr>
        <w:t xml:space="preserve">Néanmoins, </w:t>
      </w:r>
      <w:r w:rsidRPr="00FA5CFA">
        <w:rPr>
          <w:rFonts w:eastAsia="Times New Roman" w:cs="Times New Roman"/>
          <w:sz w:val="22"/>
          <w:szCs w:val="22"/>
        </w:rPr>
        <w:t xml:space="preserve">en 2007, la valeur des biens immobiliers s'effondre aux États-Unis. Les taux d'intérêts augmentent </w:t>
      </w:r>
      <w:r w:rsidRPr="00FA5CFA">
        <w:rPr>
          <w:rFonts w:cs="Times New Roman"/>
          <w:sz w:val="22"/>
          <w:szCs w:val="22"/>
        </w:rPr>
        <w:t>donc considérablement, et des millions d'Américains ne peuvent plus rembourser leurs emprunts. Les</w:t>
      </w:r>
      <w:r w:rsidRPr="00FA5CFA">
        <w:rPr>
          <w:rFonts w:cs="Times New Roman"/>
          <w:b/>
          <w:bCs/>
          <w:sz w:val="22"/>
          <w:szCs w:val="22"/>
        </w:rPr>
        <w:t xml:space="preserve"> </w:t>
      </w:r>
      <w:r w:rsidRPr="00FA5CFA">
        <w:rPr>
          <w:rFonts w:cs="Times New Roman"/>
          <w:sz w:val="22"/>
          <w:szCs w:val="22"/>
        </w:rPr>
        <w:t>taux d’intérêts qui étaient très bas en 2001 (1%) ont augmenté jusqu’à 5%, ce qui a provoqué l’insolvabilité des clients. Plusieurs millions d’américains perdent</w:t>
      </w:r>
      <w:r w:rsidR="006B6A62" w:rsidRPr="00FA5CFA">
        <w:rPr>
          <w:rFonts w:cs="Times New Roman"/>
          <w:sz w:val="22"/>
          <w:szCs w:val="22"/>
        </w:rPr>
        <w:t xml:space="preserve"> alors leurs logements, qui sont saisis par les banques.</w:t>
      </w:r>
    </w:p>
    <w:p w:rsidR="007931FE" w:rsidRPr="00FA5CFA" w:rsidRDefault="007931FE" w:rsidP="007931FE">
      <w:pPr>
        <w:pStyle w:val="Standard"/>
        <w:jc w:val="both"/>
        <w:rPr>
          <w:rFonts w:cs="Times New Roman"/>
          <w:sz w:val="22"/>
          <w:szCs w:val="22"/>
        </w:rPr>
      </w:pPr>
    </w:p>
    <w:p w:rsidR="007931FE" w:rsidRPr="00FA5CFA" w:rsidRDefault="007931FE" w:rsidP="007931FE">
      <w:pPr>
        <w:pStyle w:val="Standard"/>
        <w:jc w:val="both"/>
        <w:rPr>
          <w:rFonts w:cs="Times New Roman"/>
          <w:i/>
          <w:iCs/>
          <w:sz w:val="22"/>
          <w:szCs w:val="22"/>
        </w:rPr>
      </w:pPr>
      <w:r w:rsidRPr="00FA5CFA">
        <w:rPr>
          <w:rFonts w:cs="Times New Roman"/>
          <w:i/>
          <w:iCs/>
          <w:sz w:val="22"/>
          <w:szCs w:val="22"/>
        </w:rPr>
        <w:t>1) Pourquoi a-t-on permis aux ménages américains modestes d'obtenir un prêt immobilier pour acheter leur logement ?</w:t>
      </w:r>
    </w:p>
    <w:p w:rsidR="007931FE" w:rsidRPr="00FA5CFA" w:rsidRDefault="007931FE" w:rsidP="007931FE">
      <w:pPr>
        <w:pStyle w:val="Standard"/>
        <w:jc w:val="both"/>
        <w:rPr>
          <w:rFonts w:cs="Times New Roman"/>
          <w:i/>
          <w:iCs/>
          <w:sz w:val="22"/>
          <w:szCs w:val="22"/>
        </w:rPr>
      </w:pPr>
      <w:r w:rsidRPr="00FA5CFA">
        <w:rPr>
          <w:rFonts w:cs="Times New Roman"/>
          <w:i/>
          <w:iCs/>
          <w:sz w:val="22"/>
          <w:szCs w:val="22"/>
        </w:rPr>
        <w:t xml:space="preserve">2) Comment s'explique la chute des </w:t>
      </w:r>
      <w:proofErr w:type="spellStart"/>
      <w:r w:rsidRPr="00FA5CFA">
        <w:rPr>
          <w:rFonts w:cs="Times New Roman"/>
          <w:i/>
          <w:iCs/>
          <w:sz w:val="22"/>
          <w:szCs w:val="22"/>
        </w:rPr>
        <w:t>subprimes</w:t>
      </w:r>
      <w:proofErr w:type="spellEnd"/>
      <w:r w:rsidRPr="00FA5CFA">
        <w:rPr>
          <w:rFonts w:cs="Times New Roman"/>
          <w:i/>
          <w:iCs/>
          <w:sz w:val="22"/>
          <w:szCs w:val="22"/>
        </w:rPr>
        <w:t> ? Quelles sont ses premières conséquences ?</w:t>
      </w:r>
    </w:p>
    <w:p w:rsidR="007931FE" w:rsidRPr="00FA5CFA" w:rsidRDefault="007931FE" w:rsidP="007931FE">
      <w:pPr>
        <w:pStyle w:val="Standard"/>
        <w:jc w:val="both"/>
        <w:rPr>
          <w:rFonts w:cs="Times New Roman"/>
          <w:i/>
          <w:iCs/>
          <w:sz w:val="22"/>
          <w:szCs w:val="22"/>
        </w:rPr>
      </w:pPr>
    </w:p>
    <w:p w:rsidR="007931FE" w:rsidRPr="00FA5CFA" w:rsidRDefault="007931FE" w:rsidP="007931FE">
      <w:pPr>
        <w:pStyle w:val="Standard"/>
        <w:jc w:val="both"/>
        <w:rPr>
          <w:rFonts w:cs="Times New Roman"/>
          <w:b/>
          <w:bCs/>
          <w:sz w:val="22"/>
          <w:szCs w:val="22"/>
          <w:u w:val="single"/>
        </w:rPr>
      </w:pPr>
      <w:r w:rsidRPr="00FA5CFA">
        <w:rPr>
          <w:rFonts w:cs="Times New Roman"/>
          <w:b/>
          <w:bCs/>
          <w:sz w:val="22"/>
          <w:szCs w:val="22"/>
          <w:u w:val="single"/>
        </w:rPr>
        <w:t>2</w:t>
      </w:r>
      <w:r w:rsidRPr="00FA5CFA">
        <w:rPr>
          <w:rFonts w:cs="Times New Roman"/>
          <w:b/>
          <w:bCs/>
          <w:sz w:val="22"/>
          <w:szCs w:val="22"/>
          <w:u w:val="single"/>
          <w:vertAlign w:val="superscript"/>
        </w:rPr>
        <w:t>ème</w:t>
      </w:r>
      <w:r w:rsidRPr="00FA5CFA">
        <w:rPr>
          <w:rFonts w:cs="Times New Roman"/>
          <w:b/>
          <w:bCs/>
          <w:sz w:val="22"/>
          <w:szCs w:val="22"/>
          <w:u w:val="single"/>
        </w:rPr>
        <w:t xml:space="preserve"> étape : La crise financière</w:t>
      </w:r>
    </w:p>
    <w:p w:rsidR="00FA5CFA" w:rsidRPr="00FA5CFA" w:rsidRDefault="00FA5CFA" w:rsidP="007931FE">
      <w:pPr>
        <w:pStyle w:val="Standard"/>
        <w:jc w:val="both"/>
        <w:rPr>
          <w:rFonts w:cs="Times New Roman"/>
          <w:sz w:val="22"/>
          <w:szCs w:val="22"/>
        </w:rPr>
      </w:pPr>
    </w:p>
    <w:p w:rsidR="007931FE" w:rsidRPr="00FA5CFA" w:rsidRDefault="007931FE" w:rsidP="007931FE">
      <w:pPr>
        <w:pStyle w:val="Standard"/>
        <w:jc w:val="both"/>
        <w:rPr>
          <w:rFonts w:cs="Times New Roman"/>
          <w:sz w:val="22"/>
          <w:szCs w:val="22"/>
        </w:rPr>
      </w:pPr>
      <w:r w:rsidRPr="00FA5CFA">
        <w:rPr>
          <w:rFonts w:cs="Times New Roman"/>
          <w:sz w:val="22"/>
          <w:szCs w:val="22"/>
        </w:rPr>
        <w:t>Les établissements de crédits qui ont effectué ces prêts perdent de l’argent et sont au bord de la faillite (</w:t>
      </w:r>
      <w:proofErr w:type="spellStart"/>
      <w:r w:rsidRPr="00FA5CFA">
        <w:rPr>
          <w:rFonts w:cs="Times New Roman"/>
          <w:sz w:val="22"/>
          <w:szCs w:val="22"/>
        </w:rPr>
        <w:t>Lehman</w:t>
      </w:r>
      <w:proofErr w:type="spellEnd"/>
      <w:r w:rsidRPr="00FA5CFA">
        <w:rPr>
          <w:rFonts w:cs="Times New Roman"/>
          <w:sz w:val="22"/>
          <w:szCs w:val="22"/>
        </w:rPr>
        <w:t xml:space="preserve"> </w:t>
      </w:r>
      <w:proofErr w:type="spellStart"/>
      <w:r w:rsidRPr="00FA5CFA">
        <w:rPr>
          <w:rFonts w:cs="Times New Roman"/>
          <w:sz w:val="22"/>
          <w:szCs w:val="22"/>
        </w:rPr>
        <w:t>Brothers</w:t>
      </w:r>
      <w:proofErr w:type="spellEnd"/>
      <w:r w:rsidRPr="00FA5CFA">
        <w:rPr>
          <w:rFonts w:cs="Times New Roman"/>
          <w:sz w:val="22"/>
          <w:szCs w:val="22"/>
        </w:rPr>
        <w:t xml:space="preserve"> fait faillite en septembre 2008). En outre, les banques de nombreux pays ont « racheté » ces prêts qui ont été transformés en titres financiers (on parle de </w:t>
      </w:r>
      <w:r w:rsidRPr="00FA5CFA">
        <w:rPr>
          <w:rFonts w:cs="Times New Roman"/>
          <w:sz w:val="22"/>
          <w:szCs w:val="22"/>
          <w:u w:val="single"/>
        </w:rPr>
        <w:t>titrisation</w:t>
      </w:r>
      <w:r w:rsidRPr="00FA5CFA">
        <w:rPr>
          <w:rFonts w:cs="Times New Roman"/>
          <w:sz w:val="22"/>
          <w:szCs w:val="22"/>
        </w:rPr>
        <w:t>) et se retrouvent donc en difficulté financière.</w:t>
      </w:r>
      <w:r w:rsidR="006B6A62" w:rsidRPr="00FA5CFA">
        <w:rPr>
          <w:rFonts w:cs="Times New Roman"/>
          <w:sz w:val="22"/>
          <w:szCs w:val="22"/>
        </w:rPr>
        <w:t xml:space="preserve"> </w:t>
      </w:r>
      <w:r w:rsidRPr="00FA5CFA">
        <w:rPr>
          <w:rFonts w:cs="Times New Roman"/>
          <w:sz w:val="22"/>
          <w:szCs w:val="22"/>
        </w:rPr>
        <w:t xml:space="preserve">Les actions des banques s’effondrent dans les diverses bourses mondiales entraînant une </w:t>
      </w:r>
      <w:r w:rsidRPr="00FA5CFA">
        <w:rPr>
          <w:rFonts w:cs="Times New Roman"/>
          <w:sz w:val="22"/>
          <w:szCs w:val="22"/>
          <w:u w:val="single"/>
        </w:rPr>
        <w:t>chute généralisée des cours boursiers</w:t>
      </w:r>
      <w:r w:rsidRPr="00FA5CFA">
        <w:rPr>
          <w:rFonts w:cs="Times New Roman"/>
          <w:sz w:val="22"/>
          <w:szCs w:val="22"/>
        </w:rPr>
        <w:t>. La semaine du 6 au 10 octobre 2008 restera dans les annales comme une des pires semaines que les bourses mondiales aient connues. Le CAC 40 a en effet perdu pas loin d</w:t>
      </w:r>
      <w:r w:rsidR="006B6A62" w:rsidRPr="00FA5CFA">
        <w:rPr>
          <w:rFonts w:cs="Times New Roman"/>
          <w:sz w:val="22"/>
          <w:szCs w:val="22"/>
        </w:rPr>
        <w:t>e 1000 points, soit environ 20% de sa valeur.</w:t>
      </w:r>
    </w:p>
    <w:p w:rsidR="007931FE" w:rsidRPr="00FA5CFA" w:rsidRDefault="007931FE" w:rsidP="007931FE">
      <w:pPr>
        <w:pStyle w:val="Standard"/>
        <w:jc w:val="both"/>
        <w:rPr>
          <w:rFonts w:cs="Times New Roman"/>
          <w:sz w:val="22"/>
          <w:szCs w:val="22"/>
        </w:rPr>
      </w:pPr>
    </w:p>
    <w:p w:rsidR="007931FE" w:rsidRPr="00FA5CFA" w:rsidRDefault="007931FE" w:rsidP="007931FE">
      <w:pPr>
        <w:pStyle w:val="Standard"/>
        <w:jc w:val="both"/>
        <w:rPr>
          <w:rFonts w:cs="Times New Roman"/>
          <w:i/>
          <w:iCs/>
          <w:sz w:val="22"/>
          <w:szCs w:val="22"/>
        </w:rPr>
      </w:pPr>
      <w:r w:rsidRPr="00FA5CFA">
        <w:rPr>
          <w:rFonts w:cs="Times New Roman"/>
          <w:i/>
          <w:iCs/>
          <w:sz w:val="22"/>
          <w:szCs w:val="22"/>
        </w:rPr>
        <w:t>3) Expliquez les termes soulignés</w:t>
      </w:r>
    </w:p>
    <w:p w:rsidR="007931FE" w:rsidRPr="00FA5CFA" w:rsidRDefault="007931FE" w:rsidP="007931FE">
      <w:pPr>
        <w:pStyle w:val="Standard"/>
        <w:jc w:val="both"/>
        <w:rPr>
          <w:rFonts w:cs="Times New Roman"/>
          <w:i/>
          <w:iCs/>
          <w:sz w:val="22"/>
          <w:szCs w:val="22"/>
        </w:rPr>
      </w:pPr>
      <w:r w:rsidRPr="00FA5CFA">
        <w:rPr>
          <w:rFonts w:cs="Times New Roman"/>
          <w:i/>
          <w:iCs/>
          <w:sz w:val="22"/>
          <w:szCs w:val="22"/>
        </w:rPr>
        <w:t xml:space="preserve">4) Pourquoi la crise des </w:t>
      </w:r>
      <w:proofErr w:type="spellStart"/>
      <w:r w:rsidRPr="00FA5CFA">
        <w:rPr>
          <w:rFonts w:cs="Times New Roman"/>
          <w:i/>
          <w:iCs/>
          <w:sz w:val="22"/>
          <w:szCs w:val="22"/>
        </w:rPr>
        <w:t>subprimes</w:t>
      </w:r>
      <w:proofErr w:type="spellEnd"/>
      <w:r w:rsidRPr="00FA5CFA">
        <w:rPr>
          <w:rFonts w:cs="Times New Roman"/>
          <w:i/>
          <w:iCs/>
          <w:sz w:val="22"/>
          <w:szCs w:val="22"/>
        </w:rPr>
        <w:t xml:space="preserve"> n'est-elle pas restée cantonnée aux Etats-Unis ?</w:t>
      </w:r>
    </w:p>
    <w:p w:rsidR="007931FE" w:rsidRPr="00FA5CFA" w:rsidRDefault="007931FE" w:rsidP="007931FE">
      <w:pPr>
        <w:pStyle w:val="Standard"/>
        <w:jc w:val="both"/>
        <w:rPr>
          <w:rFonts w:cs="Times New Roman"/>
          <w:i/>
          <w:iCs/>
          <w:sz w:val="22"/>
          <w:szCs w:val="22"/>
        </w:rPr>
      </w:pPr>
    </w:p>
    <w:p w:rsidR="007931FE" w:rsidRPr="00FA5CFA" w:rsidRDefault="007931FE" w:rsidP="007931FE">
      <w:pPr>
        <w:pStyle w:val="Standard"/>
        <w:jc w:val="both"/>
        <w:rPr>
          <w:rFonts w:cs="Times New Roman"/>
          <w:b/>
          <w:bCs/>
          <w:sz w:val="22"/>
          <w:szCs w:val="22"/>
          <w:u w:val="single"/>
        </w:rPr>
      </w:pPr>
      <w:r w:rsidRPr="00FA5CFA">
        <w:rPr>
          <w:rFonts w:cs="Times New Roman"/>
          <w:b/>
          <w:bCs/>
          <w:sz w:val="22"/>
          <w:szCs w:val="22"/>
          <w:u w:val="single"/>
        </w:rPr>
        <w:t>3</w:t>
      </w:r>
      <w:r w:rsidRPr="00FA5CFA">
        <w:rPr>
          <w:rFonts w:cs="Times New Roman"/>
          <w:b/>
          <w:bCs/>
          <w:sz w:val="22"/>
          <w:szCs w:val="22"/>
          <w:u w:val="single"/>
          <w:vertAlign w:val="superscript"/>
        </w:rPr>
        <w:t>ème</w:t>
      </w:r>
      <w:r w:rsidRPr="00FA5CFA">
        <w:rPr>
          <w:rFonts w:cs="Times New Roman"/>
          <w:b/>
          <w:bCs/>
          <w:sz w:val="22"/>
          <w:szCs w:val="22"/>
          <w:u w:val="single"/>
        </w:rPr>
        <w:t xml:space="preserve"> étape : La crise économique</w:t>
      </w:r>
    </w:p>
    <w:p w:rsidR="00FA5CFA" w:rsidRPr="00FA5CFA" w:rsidRDefault="00FA5CFA" w:rsidP="007931FE">
      <w:pPr>
        <w:pStyle w:val="NormalWeb"/>
        <w:spacing w:before="0" w:after="0"/>
        <w:jc w:val="both"/>
        <w:rPr>
          <w:sz w:val="22"/>
          <w:szCs w:val="22"/>
        </w:rPr>
      </w:pPr>
    </w:p>
    <w:p w:rsidR="007931FE" w:rsidRPr="00FA5CFA" w:rsidRDefault="007931FE" w:rsidP="007931FE">
      <w:pPr>
        <w:pStyle w:val="NormalWeb"/>
        <w:spacing w:before="0" w:after="0"/>
        <w:jc w:val="both"/>
        <w:rPr>
          <w:sz w:val="22"/>
          <w:szCs w:val="22"/>
        </w:rPr>
      </w:pPr>
      <w:r w:rsidRPr="00FA5CFA">
        <w:rPr>
          <w:sz w:val="22"/>
          <w:szCs w:val="22"/>
        </w:rPr>
        <w:t xml:space="preserve">La chute des bourses et les difficultés des banques rendent le financement des entreprises très difficile. Elles ne parviennent plus à emprunter pour financer leur activité et leurs investissements. En outre, la crise financière a ruiné </w:t>
      </w:r>
      <w:r w:rsidRPr="00FA5CFA">
        <w:rPr>
          <w:sz w:val="22"/>
          <w:szCs w:val="22"/>
        </w:rPr>
        <w:lastRenderedPageBreak/>
        <w:t xml:space="preserve">de nombreux de ménages : les entreprises sont pessimistes et n’embauchent que très peu. On assiste donc à une chute </w:t>
      </w:r>
      <w:r w:rsidR="006B6A62" w:rsidRPr="00FA5CFA">
        <w:rPr>
          <w:sz w:val="22"/>
          <w:szCs w:val="22"/>
        </w:rPr>
        <w:t>de la production et de l’emploi. Le chômage progresse de manière très importante.</w:t>
      </w:r>
    </w:p>
    <w:p w:rsidR="007931FE" w:rsidRPr="00FA5CFA" w:rsidRDefault="007931FE" w:rsidP="007931FE">
      <w:pPr>
        <w:pStyle w:val="NormalWeb"/>
        <w:spacing w:before="0" w:after="0"/>
        <w:jc w:val="both"/>
        <w:rPr>
          <w:sz w:val="22"/>
          <w:szCs w:val="22"/>
        </w:rPr>
      </w:pPr>
    </w:p>
    <w:p w:rsidR="007931FE" w:rsidRPr="00FA5CFA" w:rsidRDefault="007931FE" w:rsidP="007931FE">
      <w:pPr>
        <w:pStyle w:val="NormalWeb"/>
        <w:spacing w:before="0" w:after="0"/>
        <w:rPr>
          <w:i/>
          <w:iCs/>
          <w:sz w:val="22"/>
          <w:szCs w:val="22"/>
        </w:rPr>
      </w:pPr>
      <w:r w:rsidRPr="00FA5CFA">
        <w:rPr>
          <w:i/>
          <w:iCs/>
          <w:sz w:val="22"/>
          <w:szCs w:val="22"/>
        </w:rPr>
        <w:t xml:space="preserve">5) </w:t>
      </w:r>
      <w:r w:rsidR="006B6A62" w:rsidRPr="00FA5CFA">
        <w:rPr>
          <w:i/>
          <w:iCs/>
          <w:sz w:val="22"/>
          <w:szCs w:val="22"/>
        </w:rPr>
        <w:t>Comment</w:t>
      </w:r>
      <w:r w:rsidRPr="00FA5CFA">
        <w:rPr>
          <w:i/>
          <w:iCs/>
          <w:sz w:val="22"/>
          <w:szCs w:val="22"/>
        </w:rPr>
        <w:t xml:space="preserve"> la crise financière affecte-t-elle la croissance et l'emploi ?</w:t>
      </w:r>
    </w:p>
    <w:p w:rsidR="007931FE" w:rsidRPr="00FA5CFA" w:rsidRDefault="007931FE" w:rsidP="007931FE">
      <w:pPr>
        <w:pStyle w:val="NormalWeb"/>
        <w:spacing w:before="0" w:after="0"/>
        <w:rPr>
          <w:i/>
          <w:iCs/>
          <w:sz w:val="22"/>
          <w:szCs w:val="22"/>
        </w:rPr>
      </w:pPr>
    </w:p>
    <w:p w:rsidR="007931FE" w:rsidRPr="00FA5CFA" w:rsidRDefault="007931FE" w:rsidP="007931FE">
      <w:pPr>
        <w:pStyle w:val="NormalWeb"/>
        <w:spacing w:before="0" w:after="0"/>
        <w:rPr>
          <w:b/>
          <w:bCs/>
          <w:sz w:val="22"/>
          <w:szCs w:val="22"/>
          <w:u w:val="single"/>
        </w:rPr>
      </w:pPr>
      <w:r w:rsidRPr="00FA5CFA">
        <w:rPr>
          <w:b/>
          <w:bCs/>
          <w:sz w:val="22"/>
          <w:szCs w:val="22"/>
          <w:u w:val="single"/>
        </w:rPr>
        <w:t>4</w:t>
      </w:r>
      <w:r w:rsidRPr="00FA5CFA">
        <w:rPr>
          <w:b/>
          <w:bCs/>
          <w:sz w:val="22"/>
          <w:szCs w:val="22"/>
          <w:u w:val="single"/>
          <w:vertAlign w:val="superscript"/>
        </w:rPr>
        <w:t>ème</w:t>
      </w:r>
      <w:r w:rsidRPr="00FA5CFA">
        <w:rPr>
          <w:b/>
          <w:bCs/>
          <w:sz w:val="22"/>
          <w:szCs w:val="22"/>
          <w:u w:val="single"/>
        </w:rPr>
        <w:t xml:space="preserve"> étape : La crise de la dette en Europe</w:t>
      </w:r>
    </w:p>
    <w:p w:rsidR="00FA5CFA" w:rsidRPr="00FA5CFA" w:rsidRDefault="00FA5CFA" w:rsidP="007931FE">
      <w:pPr>
        <w:pStyle w:val="NormalWeb"/>
        <w:spacing w:before="0" w:after="0"/>
        <w:jc w:val="both"/>
        <w:rPr>
          <w:sz w:val="22"/>
          <w:szCs w:val="22"/>
        </w:rPr>
      </w:pPr>
    </w:p>
    <w:p w:rsidR="007931FE" w:rsidRPr="00FA5CFA" w:rsidRDefault="007931FE" w:rsidP="007931FE">
      <w:pPr>
        <w:pStyle w:val="NormalWeb"/>
        <w:spacing w:before="0" w:after="0"/>
        <w:jc w:val="both"/>
        <w:rPr>
          <w:sz w:val="22"/>
          <w:szCs w:val="22"/>
        </w:rPr>
      </w:pPr>
      <w:r w:rsidRPr="00FA5CFA">
        <w:rPr>
          <w:sz w:val="22"/>
          <w:szCs w:val="22"/>
        </w:rPr>
        <w:t>Pour combattre la crise économique et financière, les Etats des pays développés vont augmenter leurs dépenses publiques. Il s'agit d'aider les banques pour éviter leur faillite ; d'aider les ménages durement touchés par la crise grâce à des aides sociales ; d'aider les entreprises en difficultés (prime à la casse pour le secteur de l'automobile, par exemple). Par contre, la crise réduit les rentrées fiscales et donc les recettes publiques. Les déficits publics vont se creuser et les Etats doivent emprunter pour les financer. Or, les pays européens sont déjà lourdement endettés et les marchés financiers doutent de la capacité de certains à rembourser leurs emprunts. Les prêteurs augmentent donc leurs taux d'intérêts pour des pays comme la Grèce, l'Espagne ou l'Italie... ce qui augmente encore leur déficit et leur endettement publics. Cette situation oblige les Etats européens à réduire drastiquement les dépenses publiques, ce qui peut affecter la demande et pénaliser la croissance</w:t>
      </w:r>
    </w:p>
    <w:p w:rsidR="007931FE" w:rsidRPr="00FA5CFA" w:rsidRDefault="007931FE" w:rsidP="007931FE">
      <w:pPr>
        <w:pStyle w:val="NormalWeb"/>
        <w:spacing w:before="0" w:after="0"/>
        <w:jc w:val="both"/>
        <w:rPr>
          <w:sz w:val="22"/>
          <w:szCs w:val="22"/>
        </w:rPr>
      </w:pPr>
    </w:p>
    <w:p w:rsidR="007931FE" w:rsidRPr="00FA5CFA" w:rsidRDefault="007931FE" w:rsidP="007931FE">
      <w:pPr>
        <w:pStyle w:val="NormalWeb"/>
        <w:numPr>
          <w:ilvl w:val="0"/>
          <w:numId w:val="16"/>
        </w:numPr>
        <w:spacing w:before="0" w:after="0"/>
        <w:jc w:val="both"/>
        <w:rPr>
          <w:i/>
          <w:iCs/>
          <w:sz w:val="22"/>
          <w:szCs w:val="22"/>
        </w:rPr>
      </w:pPr>
      <w:r w:rsidRPr="00FA5CFA">
        <w:rPr>
          <w:i/>
          <w:iCs/>
          <w:sz w:val="22"/>
          <w:szCs w:val="22"/>
        </w:rPr>
        <w:t>Pourquoi les déficits et l'endettement publics des pays européens augmentent-ils ?</w:t>
      </w:r>
    </w:p>
    <w:p w:rsidR="007931FE" w:rsidRPr="00FA5CFA" w:rsidRDefault="007931FE" w:rsidP="007931FE">
      <w:pPr>
        <w:pStyle w:val="NormalWeb"/>
        <w:numPr>
          <w:ilvl w:val="0"/>
          <w:numId w:val="16"/>
        </w:numPr>
        <w:spacing w:before="0" w:after="0"/>
        <w:jc w:val="both"/>
        <w:rPr>
          <w:i/>
          <w:iCs/>
          <w:sz w:val="22"/>
          <w:szCs w:val="22"/>
        </w:rPr>
      </w:pPr>
      <w:r w:rsidRPr="00FA5CFA">
        <w:rPr>
          <w:i/>
          <w:iCs/>
          <w:sz w:val="22"/>
          <w:szCs w:val="22"/>
        </w:rPr>
        <w:t>Montrez que ces pays risquent d'être enfermés dans un cercle vicieux.</w:t>
      </w:r>
    </w:p>
    <w:p w:rsidR="007931FE" w:rsidRPr="00FA5CFA" w:rsidRDefault="007931FE" w:rsidP="007931FE">
      <w:pPr>
        <w:pStyle w:val="NormalWeb"/>
        <w:spacing w:before="0" w:after="0"/>
        <w:jc w:val="both"/>
        <w:rPr>
          <w:i/>
          <w:iCs/>
          <w:sz w:val="22"/>
          <w:szCs w:val="22"/>
        </w:rPr>
      </w:pPr>
      <w:r w:rsidRPr="00FA5CFA">
        <w:rPr>
          <w:i/>
          <w:iCs/>
          <w:sz w:val="22"/>
          <w:szCs w:val="22"/>
        </w:rPr>
        <w:t xml:space="preserve">8) </w:t>
      </w:r>
      <w:r w:rsidRPr="00FA5CFA">
        <w:rPr>
          <w:i/>
          <w:iCs/>
          <w:sz w:val="22"/>
          <w:szCs w:val="22"/>
        </w:rPr>
        <w:tab/>
        <w:t xml:space="preserve">Complétez le schéma suivant : </w:t>
      </w:r>
    </w:p>
    <w:p w:rsidR="007931FE" w:rsidRPr="00FA5CFA" w:rsidRDefault="007931FE" w:rsidP="007931FE">
      <w:pPr>
        <w:pStyle w:val="NormalWeb"/>
        <w:spacing w:before="0" w:after="0"/>
        <w:jc w:val="both"/>
        <w:rPr>
          <w:i/>
          <w:iCs/>
          <w:sz w:val="22"/>
          <w:szCs w:val="22"/>
        </w:rPr>
      </w:pPr>
    </w:p>
    <w:p w:rsidR="007931FE" w:rsidRPr="00FA5CFA" w:rsidRDefault="007931FE" w:rsidP="006B6A62">
      <w:pPr>
        <w:pStyle w:val="NormalWeb"/>
        <w:spacing w:before="0" w:after="0"/>
        <w:jc w:val="both"/>
        <w:rPr>
          <w:i/>
          <w:iCs/>
          <w:sz w:val="22"/>
          <w:szCs w:val="22"/>
        </w:rPr>
      </w:pPr>
      <w:r w:rsidRPr="00FA5CFA">
        <w:rPr>
          <w:noProof/>
          <w:sz w:val="22"/>
          <w:szCs w:val="22"/>
          <w:lang w:eastAsia="fr-FR" w:bidi="ar-SA"/>
        </w:rPr>
        <w:drawing>
          <wp:inline distT="0" distB="0" distL="0" distR="0">
            <wp:extent cx="6503272" cy="36449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505689" cy="3646254"/>
                    </a:xfrm>
                    <a:prstGeom prst="rect">
                      <a:avLst/>
                    </a:prstGeom>
                  </pic:spPr>
                </pic:pic>
              </a:graphicData>
            </a:graphic>
          </wp:inline>
        </w:drawing>
      </w:r>
    </w:p>
    <w:sectPr w:rsidR="007931FE" w:rsidRPr="00FA5CFA" w:rsidSect="00CF1CB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auto"/>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D94FA0"/>
    <w:multiLevelType w:val="multilevel"/>
    <w:tmpl w:val="099632DC"/>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11">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5">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0"/>
  </w:num>
  <w:num w:numId="4">
    <w:abstractNumId w:val="5"/>
  </w:num>
  <w:num w:numId="5">
    <w:abstractNumId w:val="10"/>
  </w:num>
  <w:num w:numId="6">
    <w:abstractNumId w:val="14"/>
  </w:num>
  <w:num w:numId="7">
    <w:abstractNumId w:val="15"/>
  </w:num>
  <w:num w:numId="8">
    <w:abstractNumId w:val="3"/>
  </w:num>
  <w:num w:numId="9">
    <w:abstractNumId w:val="8"/>
  </w:num>
  <w:num w:numId="10">
    <w:abstractNumId w:val="13"/>
  </w:num>
  <w:num w:numId="11">
    <w:abstractNumId w:val="4"/>
  </w:num>
  <w:num w:numId="12">
    <w:abstractNumId w:val="9"/>
  </w:num>
  <w:num w:numId="13">
    <w:abstractNumId w:val="7"/>
  </w:num>
  <w:num w:numId="14">
    <w:abstractNumId w:val="6"/>
  </w:num>
  <w:num w:numId="15">
    <w:abstractNumId w:val="1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CF1CBD"/>
    <w:rsid w:val="00005C80"/>
    <w:rsid w:val="00006B37"/>
    <w:rsid w:val="00046018"/>
    <w:rsid w:val="00080584"/>
    <w:rsid w:val="00084A72"/>
    <w:rsid w:val="000C20E6"/>
    <w:rsid w:val="000D7FB7"/>
    <w:rsid w:val="000E4334"/>
    <w:rsid w:val="001148A2"/>
    <w:rsid w:val="00121BA9"/>
    <w:rsid w:val="0013462D"/>
    <w:rsid w:val="00142C43"/>
    <w:rsid w:val="00171DED"/>
    <w:rsid w:val="001761C3"/>
    <w:rsid w:val="00181944"/>
    <w:rsid w:val="001831C6"/>
    <w:rsid w:val="0018406F"/>
    <w:rsid w:val="001D3DB7"/>
    <w:rsid w:val="001E14C1"/>
    <w:rsid w:val="0021589A"/>
    <w:rsid w:val="00236049"/>
    <w:rsid w:val="00237FFE"/>
    <w:rsid w:val="00255728"/>
    <w:rsid w:val="00264526"/>
    <w:rsid w:val="002B464A"/>
    <w:rsid w:val="002E0633"/>
    <w:rsid w:val="002F5045"/>
    <w:rsid w:val="00326BE3"/>
    <w:rsid w:val="003468FB"/>
    <w:rsid w:val="00375316"/>
    <w:rsid w:val="00397AFB"/>
    <w:rsid w:val="003D4FA4"/>
    <w:rsid w:val="003D69A5"/>
    <w:rsid w:val="003F610A"/>
    <w:rsid w:val="0049588C"/>
    <w:rsid w:val="004D0B9C"/>
    <w:rsid w:val="004E69C1"/>
    <w:rsid w:val="005038E9"/>
    <w:rsid w:val="00512044"/>
    <w:rsid w:val="00522E88"/>
    <w:rsid w:val="00532465"/>
    <w:rsid w:val="005C5295"/>
    <w:rsid w:val="005C7018"/>
    <w:rsid w:val="005E6B69"/>
    <w:rsid w:val="00620F63"/>
    <w:rsid w:val="006413FB"/>
    <w:rsid w:val="00662220"/>
    <w:rsid w:val="006712C4"/>
    <w:rsid w:val="00691314"/>
    <w:rsid w:val="006B1E32"/>
    <w:rsid w:val="006B6A62"/>
    <w:rsid w:val="006E3E8A"/>
    <w:rsid w:val="006F5A61"/>
    <w:rsid w:val="007148E1"/>
    <w:rsid w:val="00764812"/>
    <w:rsid w:val="007745D4"/>
    <w:rsid w:val="007931FE"/>
    <w:rsid w:val="007A4A86"/>
    <w:rsid w:val="007D0ABA"/>
    <w:rsid w:val="007F50C0"/>
    <w:rsid w:val="00815ED0"/>
    <w:rsid w:val="00817138"/>
    <w:rsid w:val="00824E6F"/>
    <w:rsid w:val="008746BE"/>
    <w:rsid w:val="00881A17"/>
    <w:rsid w:val="008C4534"/>
    <w:rsid w:val="009034A9"/>
    <w:rsid w:val="00912AC7"/>
    <w:rsid w:val="009526A8"/>
    <w:rsid w:val="009537FE"/>
    <w:rsid w:val="00962EC8"/>
    <w:rsid w:val="00977609"/>
    <w:rsid w:val="00991D5F"/>
    <w:rsid w:val="00997C2D"/>
    <w:rsid w:val="009E7542"/>
    <w:rsid w:val="00A217AA"/>
    <w:rsid w:val="00A360A6"/>
    <w:rsid w:val="00A4504B"/>
    <w:rsid w:val="00A66748"/>
    <w:rsid w:val="00A90E7C"/>
    <w:rsid w:val="00AA3C91"/>
    <w:rsid w:val="00AA5267"/>
    <w:rsid w:val="00B24A1D"/>
    <w:rsid w:val="00B877E0"/>
    <w:rsid w:val="00BA2413"/>
    <w:rsid w:val="00BA56C5"/>
    <w:rsid w:val="00BB4247"/>
    <w:rsid w:val="00BD42B7"/>
    <w:rsid w:val="00BF4769"/>
    <w:rsid w:val="00C23D7B"/>
    <w:rsid w:val="00C34158"/>
    <w:rsid w:val="00C64E65"/>
    <w:rsid w:val="00C72259"/>
    <w:rsid w:val="00C854A8"/>
    <w:rsid w:val="00C94F10"/>
    <w:rsid w:val="00CC7C56"/>
    <w:rsid w:val="00CF1CBD"/>
    <w:rsid w:val="00D02BE8"/>
    <w:rsid w:val="00D03380"/>
    <w:rsid w:val="00D26A53"/>
    <w:rsid w:val="00D308AB"/>
    <w:rsid w:val="00DF5BE1"/>
    <w:rsid w:val="00E355D9"/>
    <w:rsid w:val="00E46649"/>
    <w:rsid w:val="00E54287"/>
    <w:rsid w:val="00E7679E"/>
    <w:rsid w:val="00E8259A"/>
    <w:rsid w:val="00EF340C"/>
    <w:rsid w:val="00F30825"/>
    <w:rsid w:val="00F31EFD"/>
    <w:rsid w:val="00F44545"/>
    <w:rsid w:val="00F82176"/>
    <w:rsid w:val="00F83440"/>
    <w:rsid w:val="00FA5CFA"/>
    <w:rsid w:val="00FA66CA"/>
    <w:rsid w:val="00FD68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A90E7C"/>
    <w:pPr>
      <w:spacing w:after="0" w:line="240" w:lineRule="auto"/>
      <w:jc w:val="both"/>
    </w:pPr>
    <w:rPr>
      <w:rFonts w:ascii="Calibri" w:hAnsi="Calibri" w:cs="Times New Roman"/>
      <w:noProof/>
      <w:color w:val="000000" w:themeColor="text1"/>
      <w:sz w:val="20"/>
      <w:lang w:eastAsia="fr-FR"/>
    </w:rPr>
  </w:style>
  <w:style w:type="table" w:styleId="Grilledutableau">
    <w:name w:val="Table Grid"/>
    <w:basedOn w:val="TableauNormal"/>
    <w:uiPriority w:val="5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customStyle="1" w:styleId="Standard">
    <w:name w:val="Standard"/>
    <w:rsid w:val="007931FE"/>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bidi="en-US"/>
    </w:rPr>
  </w:style>
  <w:style w:type="paragraph" w:styleId="NormalWeb">
    <w:name w:val="Normal (Web)"/>
    <w:basedOn w:val="Standard"/>
    <w:rsid w:val="007931FE"/>
    <w:pPr>
      <w:spacing w:before="280" w:after="280"/>
    </w:pPr>
    <w:rPr>
      <w:rFonts w:eastAsia="SimSun" w:cs="Times New Roman"/>
      <w:color w:val="auto"/>
      <w:lang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A90E7C"/>
    <w:pPr>
      <w:spacing w:after="0" w:line="240" w:lineRule="auto"/>
      <w:jc w:val="both"/>
    </w:pPr>
    <w:rPr>
      <w:rFonts w:ascii="Calibri" w:hAnsi="Calibri" w:cs="Times New Roman"/>
      <w:noProof/>
      <w:color w:val="000000" w:themeColor="text1"/>
      <w:sz w:val="20"/>
      <w:lang w:eastAsia="fr-FR"/>
    </w:rPr>
  </w:style>
  <w:style w:type="table" w:styleId="Grille">
    <w:name w:val="Table Grid"/>
    <w:basedOn w:val="TableauNormal"/>
    <w:uiPriority w:val="5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customStyle="1" w:styleId="Standard">
    <w:name w:val="Standard"/>
    <w:rsid w:val="007931FE"/>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bidi="en-US"/>
    </w:rPr>
  </w:style>
  <w:style w:type="paragraph" w:styleId="NormalWeb">
    <w:name w:val="Normal (Web)"/>
    <w:basedOn w:val="Standard"/>
    <w:rsid w:val="007931FE"/>
    <w:pPr>
      <w:spacing w:before="280" w:after="280"/>
    </w:pPr>
    <w:rPr>
      <w:rFonts w:eastAsia="SimSun" w:cs="Times New Roman"/>
      <w:color w:val="auto"/>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cver.fr/4js" TargetMode="External"/><Relationship Id="rId11" Type="http://schemas.openxmlformats.org/officeDocument/2006/relationships/fontTable" Target="fontTable.xml"/><Relationship Id="rId5" Type="http://schemas.openxmlformats.org/officeDocument/2006/relationships/hyperlink" Target="http://www.economie.gouv.fr/loi-consommation/mesure/lutte-contre-surendettement"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universalis.fr/encyclopedie/taux-d-inter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1038</Words>
  <Characters>5715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BRUNO</cp:lastModifiedBy>
  <cp:revision>2</cp:revision>
  <cp:lastPrinted>2015-09-01T16:29:00Z</cp:lastPrinted>
  <dcterms:created xsi:type="dcterms:W3CDTF">2016-12-07T16:39:00Z</dcterms:created>
  <dcterms:modified xsi:type="dcterms:W3CDTF">2016-12-07T16:39:00Z</dcterms:modified>
</cp:coreProperties>
</file>