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0B4BC4" w:rsidP="000B4BC4">
      <w:pPr>
        <w:jc w:val="center"/>
        <w:rPr>
          <w:b/>
          <w:color w:val="4F81BD" w:themeColor="accent1"/>
          <w:sz w:val="32"/>
          <w:szCs w:val="32"/>
        </w:rPr>
      </w:pPr>
      <w:r w:rsidRPr="000B4BC4">
        <w:rPr>
          <w:b/>
          <w:color w:val="4F81BD" w:themeColor="accent1"/>
          <w:sz w:val="32"/>
          <w:szCs w:val="32"/>
        </w:rPr>
        <w:t>Le diplôme : un passeport pour l'emploi ? (</w:t>
      </w:r>
      <w:r w:rsidR="00BB2944">
        <w:rPr>
          <w:b/>
          <w:color w:val="4F81BD" w:themeColor="accent1"/>
          <w:sz w:val="32"/>
          <w:szCs w:val="32"/>
        </w:rPr>
        <w:t>2</w:t>
      </w:r>
      <w:r w:rsidRPr="000B4BC4">
        <w:rPr>
          <w:b/>
          <w:color w:val="4F81BD" w:themeColor="accent1"/>
          <w:sz w:val="32"/>
          <w:szCs w:val="32"/>
        </w:rPr>
        <w:t>/5)</w:t>
      </w:r>
    </w:p>
    <w:p w:rsidR="000B4BC4" w:rsidRPr="000B4BC4" w:rsidRDefault="00BB2944" w:rsidP="000B4BC4">
      <w:pPr>
        <w:jc w:val="center"/>
        <w:rPr>
          <w:b/>
          <w:color w:val="4F81BD" w:themeColor="accent1"/>
          <w:sz w:val="32"/>
          <w:szCs w:val="32"/>
        </w:rPr>
      </w:pPr>
      <w:r>
        <w:rPr>
          <w:b/>
          <w:color w:val="4F81BD" w:themeColor="accent1"/>
          <w:sz w:val="32"/>
          <w:szCs w:val="32"/>
        </w:rPr>
        <w:t>L’évolution des qualifications</w:t>
      </w:r>
    </w:p>
    <w:p w:rsidR="001A48D1" w:rsidRDefault="001A48D1"/>
    <w:tbl>
      <w:tblPr>
        <w:tblStyle w:val="Grilledutableau"/>
        <w:tblW w:w="0" w:type="auto"/>
        <w:tblLook w:val="04A0"/>
      </w:tblPr>
      <w:tblGrid>
        <w:gridCol w:w="9210"/>
      </w:tblGrid>
      <w:tr w:rsidR="00366AAF" w:rsidTr="00366AAF">
        <w:tc>
          <w:tcPr>
            <w:tcW w:w="9210" w:type="dxa"/>
          </w:tcPr>
          <w:p w:rsidR="00702B8A" w:rsidRPr="00A83812" w:rsidRDefault="00702B8A" w:rsidP="00702B8A">
            <w:pPr>
              <w:rPr>
                <w:b/>
                <w:u w:val="single"/>
              </w:rPr>
            </w:pPr>
            <w:r w:rsidRPr="00A83812">
              <w:rPr>
                <w:b/>
                <w:u w:val="single"/>
              </w:rPr>
              <w:t>Synthèse collective évaluée :</w:t>
            </w:r>
          </w:p>
          <w:p w:rsidR="00702B8A" w:rsidRDefault="00702B8A" w:rsidP="00702B8A"/>
          <w:p w:rsidR="00366AAF" w:rsidRDefault="00702B8A" w:rsidP="00702B8A">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vous présenterez l’évolution </w:t>
            </w:r>
            <w:r>
              <w:rPr>
                <w:b/>
              </w:rPr>
              <w:t>des qualifications</w:t>
            </w:r>
            <w:r w:rsidRPr="00913EA6">
              <w:rPr>
                <w:b/>
              </w:rPr>
              <w:t xml:space="preserve"> en France depuis </w:t>
            </w:r>
            <w:r>
              <w:rPr>
                <w:b/>
              </w:rPr>
              <w:t>1982</w:t>
            </w:r>
            <w:r w:rsidRPr="00913EA6">
              <w:rPr>
                <w:b/>
              </w:rPr>
              <w:t>.</w:t>
            </w:r>
          </w:p>
        </w:tc>
      </w:tr>
    </w:tbl>
    <w:p w:rsidR="00366AAF" w:rsidRDefault="00366AAF"/>
    <w:p w:rsidR="000B4BC4" w:rsidRDefault="000B4BC4"/>
    <w:p w:rsidR="00A0297F" w:rsidRPr="003648B1" w:rsidRDefault="00A0297F" w:rsidP="00A0297F">
      <w:pPr>
        <w:rPr>
          <w:b/>
        </w:rPr>
      </w:pPr>
      <w:r w:rsidRPr="003648B1">
        <w:rPr>
          <w:b/>
        </w:rPr>
        <w:t xml:space="preserve">Document </w:t>
      </w:r>
      <w:r w:rsidR="00702B8A">
        <w:rPr>
          <w:b/>
        </w:rPr>
        <w:t>1</w:t>
      </w:r>
    </w:p>
    <w:p w:rsidR="00A0297F" w:rsidRDefault="00A0297F" w:rsidP="00A90597"/>
    <w:p w:rsidR="00A0297F" w:rsidRDefault="00724BC4" w:rsidP="00724BC4">
      <w:pPr>
        <w:jc w:val="center"/>
      </w:pPr>
      <w:r>
        <w:rPr>
          <w:noProof/>
        </w:rPr>
        <w:drawing>
          <wp:inline distT="0" distB="0" distL="0" distR="0">
            <wp:extent cx="5759450" cy="3771265"/>
            <wp:effectExtent l="19050" t="0" r="0" b="0"/>
            <wp:docPr id="1" name="Image 0" descr="non_qualif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_qualifies.png"/>
                    <pic:cNvPicPr/>
                  </pic:nvPicPr>
                  <pic:blipFill>
                    <a:blip r:embed="rId8" cstate="print"/>
                    <a:stretch>
                      <a:fillRect/>
                    </a:stretch>
                  </pic:blipFill>
                  <pic:spPr>
                    <a:xfrm>
                      <a:off x="0" y="0"/>
                      <a:ext cx="5759450" cy="3771265"/>
                    </a:xfrm>
                    <a:prstGeom prst="rect">
                      <a:avLst/>
                    </a:prstGeom>
                  </pic:spPr>
                </pic:pic>
              </a:graphicData>
            </a:graphic>
          </wp:inline>
        </w:drawing>
      </w:r>
    </w:p>
    <w:p w:rsidR="00724BC4" w:rsidRDefault="00724BC4" w:rsidP="00724BC4">
      <w:r w:rsidRPr="00724BC4">
        <w:t>Champ : France métropolitaine, personnes de 15 ans et plus</w:t>
      </w:r>
    </w:p>
    <w:p w:rsidR="00724BC4" w:rsidRPr="00724BC4" w:rsidRDefault="00724BC4" w:rsidP="00724BC4">
      <w:pPr>
        <w:jc w:val="right"/>
        <w:rPr>
          <w:b/>
          <w:i/>
          <w:sz w:val="20"/>
          <w:szCs w:val="20"/>
        </w:rPr>
      </w:pPr>
      <w:r w:rsidRPr="00724BC4">
        <w:rPr>
          <w:b/>
          <w:i/>
          <w:sz w:val="20"/>
          <w:szCs w:val="20"/>
        </w:rPr>
        <w:t xml:space="preserve">Sources : </w:t>
      </w:r>
      <w:hyperlink r:id="rId9" w:history="1">
        <w:r w:rsidRPr="00724BC4">
          <w:rPr>
            <w:rStyle w:val="Lienhypertexte"/>
            <w:b/>
            <w:i/>
            <w:sz w:val="20"/>
            <w:szCs w:val="20"/>
          </w:rPr>
          <w:t>INSEE - Marché du travail - Séries longues - Mise à jour 2013 (décembre 2013) - tableau 205</w:t>
        </w:r>
      </w:hyperlink>
    </w:p>
    <w:p w:rsidR="00724BC4" w:rsidRDefault="00724BC4" w:rsidP="00A90597"/>
    <w:p w:rsidR="00724BC4" w:rsidRDefault="00724BC4" w:rsidP="00724BC4">
      <w:pPr>
        <w:pStyle w:val="Paragraphedeliste"/>
        <w:numPr>
          <w:ilvl w:val="0"/>
          <w:numId w:val="12"/>
        </w:numPr>
      </w:pPr>
      <w:r>
        <w:t>Faites une phrase avec le premier chiffre en rouge sur la gauche du graphique (3 179).</w:t>
      </w:r>
    </w:p>
    <w:p w:rsidR="00724BC4" w:rsidRDefault="00724BC4" w:rsidP="00724BC4">
      <w:pPr>
        <w:pStyle w:val="Paragraphedeliste"/>
        <w:numPr>
          <w:ilvl w:val="0"/>
          <w:numId w:val="12"/>
        </w:numPr>
      </w:pPr>
      <w:r>
        <w:t>Le document fait-il référence à la qualification des individus ?</w:t>
      </w:r>
    </w:p>
    <w:p w:rsidR="00724BC4" w:rsidRDefault="00724BC4" w:rsidP="00724BC4">
      <w:pPr>
        <w:pStyle w:val="Paragraphedeliste"/>
        <w:numPr>
          <w:ilvl w:val="0"/>
          <w:numId w:val="12"/>
        </w:numPr>
      </w:pPr>
      <w:r>
        <w:t>Calculez le nombre total d’emplois non qualifiés en 1982 et en 2012.</w:t>
      </w:r>
    </w:p>
    <w:p w:rsidR="00724BC4" w:rsidRDefault="00724BC4" w:rsidP="00724BC4">
      <w:pPr>
        <w:pStyle w:val="Paragraphedeliste"/>
        <w:numPr>
          <w:ilvl w:val="0"/>
          <w:numId w:val="12"/>
        </w:numPr>
      </w:pPr>
      <w:r>
        <w:t>Calculez la part des ouvriers non qualifiés dans les emplois non qualifiés en 1982 puis en 2012.</w:t>
      </w:r>
    </w:p>
    <w:p w:rsidR="003D1440" w:rsidRDefault="003D1440" w:rsidP="00724BC4">
      <w:pPr>
        <w:pStyle w:val="Paragraphedeliste"/>
        <w:numPr>
          <w:ilvl w:val="0"/>
          <w:numId w:val="12"/>
        </w:numPr>
      </w:pPr>
      <w:r>
        <w:t>Déduisez-en la part des employés non qualifiés dans les emplois non qualifiés en 1982 et en 2012.</w:t>
      </w:r>
    </w:p>
    <w:p w:rsidR="00724BC4" w:rsidRDefault="00724BC4" w:rsidP="00724BC4">
      <w:pPr>
        <w:pStyle w:val="Paragraphedeliste"/>
        <w:numPr>
          <w:ilvl w:val="0"/>
          <w:numId w:val="12"/>
        </w:numPr>
      </w:pPr>
      <w:r>
        <w:t xml:space="preserve">Que conclure de vos résultats aux </w:t>
      </w:r>
      <w:r w:rsidR="003D1440">
        <w:t>trois</w:t>
      </w:r>
      <w:r>
        <w:t xml:space="preserve"> questions précédentes ?</w:t>
      </w:r>
    </w:p>
    <w:p w:rsidR="00341A1C" w:rsidRDefault="00341A1C">
      <w:pPr>
        <w:widowControl/>
        <w:autoSpaceDE/>
        <w:autoSpaceDN/>
        <w:adjustRightInd/>
        <w:spacing w:after="200" w:line="276" w:lineRule="auto"/>
        <w:jc w:val="left"/>
      </w:pPr>
      <w:r>
        <w:br w:type="page"/>
      </w:r>
    </w:p>
    <w:p w:rsidR="00341A1C" w:rsidRPr="003648B1" w:rsidRDefault="00341A1C" w:rsidP="00341A1C">
      <w:pPr>
        <w:rPr>
          <w:b/>
        </w:rPr>
      </w:pPr>
      <w:r w:rsidRPr="003648B1">
        <w:rPr>
          <w:b/>
        </w:rPr>
        <w:lastRenderedPageBreak/>
        <w:t xml:space="preserve">Document </w:t>
      </w:r>
      <w:r w:rsidR="00702B8A">
        <w:rPr>
          <w:b/>
        </w:rPr>
        <w:t>2</w:t>
      </w:r>
    </w:p>
    <w:p w:rsidR="00341A1C" w:rsidRDefault="00341A1C"/>
    <w:tbl>
      <w:tblPr>
        <w:tblW w:w="9137" w:type="dxa"/>
        <w:tblInd w:w="55" w:type="dxa"/>
        <w:tblLayout w:type="fixed"/>
        <w:tblCellMar>
          <w:left w:w="70" w:type="dxa"/>
          <w:right w:w="70" w:type="dxa"/>
        </w:tblCellMar>
        <w:tblLook w:val="04A0"/>
      </w:tblPr>
      <w:tblGrid>
        <w:gridCol w:w="4551"/>
        <w:gridCol w:w="992"/>
        <w:gridCol w:w="898"/>
        <w:gridCol w:w="804"/>
        <w:gridCol w:w="993"/>
        <w:gridCol w:w="899"/>
      </w:tblGrid>
      <w:tr w:rsidR="008A65DB" w:rsidRPr="00341A1C" w:rsidTr="00A02E78">
        <w:trPr>
          <w:trHeight w:val="300"/>
        </w:trPr>
        <w:tc>
          <w:tcPr>
            <w:tcW w:w="4551" w:type="dxa"/>
            <w:vMerge w:val="restart"/>
            <w:tcBorders>
              <w:top w:val="single" w:sz="4" w:space="0" w:color="auto"/>
              <w:left w:val="single" w:sz="4" w:space="0" w:color="auto"/>
              <w:right w:val="single" w:sz="4" w:space="0" w:color="auto"/>
            </w:tcBorders>
            <w:shd w:val="clear" w:color="auto" w:fill="auto"/>
            <w:noWrap/>
            <w:vAlign w:val="center"/>
            <w:hideMark/>
          </w:tcPr>
          <w:p w:rsidR="008A65DB" w:rsidRPr="00341A1C" w:rsidRDefault="00A02E78" w:rsidP="00A02E78">
            <w:pPr>
              <w:widowControl/>
              <w:autoSpaceDE/>
              <w:autoSpaceDN/>
              <w:adjustRightInd/>
              <w:jc w:val="center"/>
              <w:rPr>
                <w:rFonts w:cs="Times New Roman"/>
                <w:sz w:val="20"/>
                <w:szCs w:val="20"/>
              </w:rPr>
            </w:pPr>
            <w:r>
              <w:rPr>
                <w:rFonts w:cs="Times New Roman"/>
                <w:b/>
                <w:bCs/>
                <w:sz w:val="20"/>
                <w:szCs w:val="20"/>
              </w:rPr>
              <w:t>En % sauf pour la 1°colonne</w:t>
            </w:r>
          </w:p>
        </w:tc>
        <w:tc>
          <w:tcPr>
            <w:tcW w:w="4586" w:type="dxa"/>
            <w:gridSpan w:val="5"/>
            <w:tcBorders>
              <w:top w:val="single" w:sz="4" w:space="0" w:color="auto"/>
              <w:left w:val="nil"/>
              <w:bottom w:val="single" w:sz="4" w:space="0" w:color="auto"/>
              <w:right w:val="single" w:sz="4" w:space="0" w:color="auto"/>
            </w:tcBorders>
            <w:shd w:val="clear" w:color="auto" w:fill="auto"/>
            <w:noWrap/>
            <w:vAlign w:val="center"/>
            <w:hideMark/>
          </w:tcPr>
          <w:p w:rsidR="008A65DB" w:rsidRPr="00341A1C" w:rsidRDefault="008A65DB" w:rsidP="00341A1C">
            <w:pPr>
              <w:widowControl/>
              <w:autoSpaceDE/>
              <w:autoSpaceDN/>
              <w:adjustRightInd/>
              <w:jc w:val="center"/>
              <w:rPr>
                <w:rFonts w:cs="Times New Roman"/>
                <w:sz w:val="20"/>
                <w:szCs w:val="20"/>
              </w:rPr>
            </w:pPr>
            <w:r w:rsidRPr="00341A1C">
              <w:rPr>
                <w:rFonts w:cs="Times New Roman"/>
                <w:b/>
                <w:bCs/>
                <w:sz w:val="20"/>
                <w:szCs w:val="20"/>
              </w:rPr>
              <w:t>2012</w:t>
            </w:r>
          </w:p>
        </w:tc>
      </w:tr>
      <w:tr w:rsidR="008A65DB" w:rsidRPr="00341A1C" w:rsidTr="00903BDD">
        <w:trPr>
          <w:trHeight w:val="510"/>
        </w:trPr>
        <w:tc>
          <w:tcPr>
            <w:tcW w:w="4551" w:type="dxa"/>
            <w:vMerge/>
            <w:tcBorders>
              <w:left w:val="single" w:sz="4" w:space="0" w:color="auto"/>
              <w:bottom w:val="single" w:sz="4" w:space="0" w:color="auto"/>
              <w:right w:val="single" w:sz="4" w:space="0" w:color="auto"/>
            </w:tcBorders>
            <w:shd w:val="clear" w:color="auto" w:fill="auto"/>
            <w:noWrap/>
            <w:vAlign w:val="bottom"/>
            <w:hideMark/>
          </w:tcPr>
          <w:p w:rsidR="008A65DB" w:rsidRPr="00341A1C" w:rsidRDefault="008A65DB" w:rsidP="00341A1C">
            <w:pPr>
              <w:widowControl/>
              <w:autoSpaceDE/>
              <w:autoSpaceDN/>
              <w:adjustRightInd/>
              <w:jc w:val="left"/>
              <w:rPr>
                <w:rFonts w:cs="Times New Roman"/>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A65DB" w:rsidRPr="00341A1C" w:rsidRDefault="008A65DB" w:rsidP="00341A1C">
            <w:pPr>
              <w:widowControl/>
              <w:autoSpaceDE/>
              <w:autoSpaceDN/>
              <w:adjustRightInd/>
              <w:jc w:val="center"/>
              <w:rPr>
                <w:rFonts w:cs="Times New Roman"/>
                <w:b/>
                <w:bCs/>
                <w:sz w:val="20"/>
                <w:szCs w:val="20"/>
              </w:rPr>
            </w:pPr>
            <w:r w:rsidRPr="00341A1C">
              <w:rPr>
                <w:rFonts w:cs="Times New Roman"/>
                <w:b/>
                <w:bCs/>
                <w:sz w:val="20"/>
                <w:szCs w:val="20"/>
              </w:rPr>
              <w:t>Effectifs</w:t>
            </w:r>
          </w:p>
        </w:tc>
        <w:tc>
          <w:tcPr>
            <w:tcW w:w="898" w:type="dxa"/>
            <w:tcBorders>
              <w:top w:val="nil"/>
              <w:left w:val="nil"/>
              <w:bottom w:val="single" w:sz="4" w:space="0" w:color="auto"/>
              <w:right w:val="single" w:sz="4" w:space="0" w:color="auto"/>
            </w:tcBorders>
            <w:shd w:val="clear" w:color="auto" w:fill="auto"/>
            <w:vAlign w:val="center"/>
            <w:hideMark/>
          </w:tcPr>
          <w:p w:rsidR="008A65DB" w:rsidRPr="00341A1C" w:rsidRDefault="008A65DB" w:rsidP="00A02E78">
            <w:pPr>
              <w:widowControl/>
              <w:autoSpaceDE/>
              <w:autoSpaceDN/>
              <w:adjustRightInd/>
              <w:jc w:val="center"/>
              <w:rPr>
                <w:rFonts w:cs="Times New Roman"/>
                <w:b/>
                <w:bCs/>
                <w:sz w:val="20"/>
                <w:szCs w:val="20"/>
              </w:rPr>
            </w:pPr>
            <w:r w:rsidRPr="00341A1C">
              <w:rPr>
                <w:rFonts w:cs="Times New Roman"/>
                <w:b/>
                <w:bCs/>
                <w:sz w:val="20"/>
                <w:szCs w:val="20"/>
              </w:rPr>
              <w:t xml:space="preserve">Femmes </w:t>
            </w:r>
          </w:p>
        </w:tc>
        <w:tc>
          <w:tcPr>
            <w:tcW w:w="804" w:type="dxa"/>
            <w:tcBorders>
              <w:top w:val="nil"/>
              <w:left w:val="nil"/>
              <w:bottom w:val="single" w:sz="4" w:space="0" w:color="auto"/>
              <w:right w:val="single" w:sz="4" w:space="0" w:color="auto"/>
            </w:tcBorders>
            <w:shd w:val="clear" w:color="auto" w:fill="auto"/>
            <w:vAlign w:val="center"/>
            <w:hideMark/>
          </w:tcPr>
          <w:p w:rsidR="008A65DB" w:rsidRPr="00341A1C" w:rsidRDefault="008A65DB" w:rsidP="00A02E78">
            <w:pPr>
              <w:widowControl/>
              <w:autoSpaceDE/>
              <w:autoSpaceDN/>
              <w:adjustRightInd/>
              <w:jc w:val="center"/>
              <w:rPr>
                <w:rFonts w:cs="Times New Roman"/>
                <w:b/>
                <w:bCs/>
                <w:sz w:val="20"/>
                <w:szCs w:val="20"/>
              </w:rPr>
            </w:pPr>
            <w:r w:rsidRPr="00341A1C">
              <w:rPr>
                <w:rFonts w:cs="Times New Roman"/>
                <w:b/>
                <w:bCs/>
                <w:sz w:val="20"/>
                <w:szCs w:val="20"/>
              </w:rPr>
              <w:t xml:space="preserve">Moins de 35 ans </w:t>
            </w:r>
          </w:p>
        </w:tc>
        <w:tc>
          <w:tcPr>
            <w:tcW w:w="993" w:type="dxa"/>
            <w:tcBorders>
              <w:top w:val="nil"/>
              <w:left w:val="nil"/>
              <w:bottom w:val="single" w:sz="4" w:space="0" w:color="auto"/>
              <w:right w:val="single" w:sz="4" w:space="0" w:color="auto"/>
            </w:tcBorders>
            <w:shd w:val="clear" w:color="auto" w:fill="auto"/>
            <w:vAlign w:val="center"/>
            <w:hideMark/>
          </w:tcPr>
          <w:p w:rsidR="008A65DB" w:rsidRPr="00341A1C" w:rsidRDefault="008A65DB" w:rsidP="00A02E78">
            <w:pPr>
              <w:widowControl/>
              <w:autoSpaceDE/>
              <w:autoSpaceDN/>
              <w:adjustRightInd/>
              <w:jc w:val="center"/>
              <w:rPr>
                <w:rFonts w:cs="Times New Roman"/>
                <w:b/>
                <w:bCs/>
                <w:sz w:val="20"/>
                <w:szCs w:val="20"/>
              </w:rPr>
            </w:pPr>
            <w:r w:rsidRPr="00341A1C">
              <w:rPr>
                <w:rFonts w:cs="Times New Roman"/>
                <w:b/>
                <w:bCs/>
                <w:sz w:val="20"/>
                <w:szCs w:val="20"/>
              </w:rPr>
              <w:t xml:space="preserve">Immigrés </w:t>
            </w:r>
          </w:p>
        </w:tc>
        <w:tc>
          <w:tcPr>
            <w:tcW w:w="899" w:type="dxa"/>
            <w:tcBorders>
              <w:top w:val="nil"/>
              <w:left w:val="nil"/>
              <w:bottom w:val="single" w:sz="4" w:space="0" w:color="auto"/>
              <w:right w:val="single" w:sz="4" w:space="0" w:color="auto"/>
            </w:tcBorders>
            <w:shd w:val="clear" w:color="auto" w:fill="auto"/>
            <w:vAlign w:val="center"/>
            <w:hideMark/>
          </w:tcPr>
          <w:p w:rsidR="008A65DB" w:rsidRPr="00341A1C" w:rsidRDefault="008A65DB" w:rsidP="00A02E78">
            <w:pPr>
              <w:widowControl/>
              <w:autoSpaceDE/>
              <w:autoSpaceDN/>
              <w:adjustRightInd/>
              <w:jc w:val="center"/>
              <w:rPr>
                <w:rFonts w:cs="Times New Roman"/>
                <w:b/>
                <w:bCs/>
                <w:sz w:val="20"/>
                <w:szCs w:val="20"/>
              </w:rPr>
            </w:pPr>
            <w:r w:rsidRPr="00341A1C">
              <w:rPr>
                <w:rFonts w:cs="Times New Roman"/>
                <w:b/>
                <w:bCs/>
                <w:sz w:val="20"/>
                <w:szCs w:val="20"/>
              </w:rPr>
              <w:t>Diplô</w:t>
            </w:r>
            <w:r w:rsidR="00A02E78">
              <w:rPr>
                <w:rFonts w:cs="Times New Roman"/>
                <w:b/>
                <w:bCs/>
                <w:sz w:val="20"/>
                <w:szCs w:val="20"/>
              </w:rPr>
              <w:t>me</w:t>
            </w:r>
            <w:r w:rsidRPr="00341A1C">
              <w:rPr>
                <w:rFonts w:cs="Times New Roman"/>
                <w:b/>
                <w:bCs/>
                <w:sz w:val="20"/>
                <w:szCs w:val="20"/>
              </w:rPr>
              <w:t xml:space="preserve"> &lt;= BEPC </w:t>
            </w:r>
          </w:p>
        </w:tc>
      </w:tr>
      <w:tr w:rsidR="00341A1C" w:rsidRPr="00341A1C" w:rsidTr="00341A1C">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left"/>
              <w:rPr>
                <w:rFonts w:cs="Times New Roman"/>
                <w:b/>
                <w:bCs/>
                <w:sz w:val="20"/>
                <w:szCs w:val="20"/>
              </w:rPr>
            </w:pPr>
            <w:r w:rsidRPr="00341A1C">
              <w:rPr>
                <w:rFonts w:cs="Times New Roman"/>
                <w:b/>
                <w:bCs/>
                <w:sz w:val="20"/>
                <w:szCs w:val="20"/>
              </w:rPr>
              <w:t>Cadres</w:t>
            </w:r>
          </w:p>
        </w:tc>
        <w:tc>
          <w:tcPr>
            <w:tcW w:w="992"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4 641 128</w:t>
            </w:r>
          </w:p>
        </w:tc>
        <w:tc>
          <w:tcPr>
            <w:tcW w:w="898"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40,0</w:t>
            </w:r>
          </w:p>
        </w:tc>
        <w:tc>
          <w:tcPr>
            <w:tcW w:w="804"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24,2</w:t>
            </w:r>
          </w:p>
        </w:tc>
        <w:tc>
          <w:tcPr>
            <w:tcW w:w="993"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11,1</w:t>
            </w:r>
          </w:p>
        </w:tc>
        <w:tc>
          <w:tcPr>
            <w:tcW w:w="899"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3,9</w:t>
            </w:r>
          </w:p>
        </w:tc>
      </w:tr>
      <w:tr w:rsidR="00341A1C" w:rsidRPr="00341A1C" w:rsidTr="00341A1C">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left"/>
              <w:rPr>
                <w:rFonts w:cs="Times New Roman"/>
                <w:b/>
                <w:bCs/>
                <w:sz w:val="20"/>
                <w:szCs w:val="20"/>
              </w:rPr>
            </w:pPr>
            <w:r w:rsidRPr="00341A1C">
              <w:rPr>
                <w:rFonts w:cs="Times New Roman"/>
                <w:b/>
                <w:bCs/>
                <w:sz w:val="20"/>
                <w:szCs w:val="20"/>
              </w:rPr>
              <w:t>Professions intermédiaires</w:t>
            </w:r>
          </w:p>
        </w:tc>
        <w:tc>
          <w:tcPr>
            <w:tcW w:w="992"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6 348 752</w:t>
            </w:r>
          </w:p>
        </w:tc>
        <w:tc>
          <w:tcPr>
            <w:tcW w:w="898"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51,3</w:t>
            </w:r>
          </w:p>
        </w:tc>
        <w:tc>
          <w:tcPr>
            <w:tcW w:w="804"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32,4</w:t>
            </w:r>
          </w:p>
        </w:tc>
        <w:tc>
          <w:tcPr>
            <w:tcW w:w="993"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7,9</w:t>
            </w:r>
          </w:p>
        </w:tc>
        <w:tc>
          <w:tcPr>
            <w:tcW w:w="899"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9,5</w:t>
            </w:r>
          </w:p>
        </w:tc>
      </w:tr>
      <w:tr w:rsidR="00341A1C" w:rsidRPr="00341A1C" w:rsidTr="00341A1C">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left"/>
              <w:rPr>
                <w:rFonts w:cs="Times New Roman"/>
                <w:b/>
                <w:bCs/>
                <w:sz w:val="20"/>
                <w:szCs w:val="20"/>
              </w:rPr>
            </w:pPr>
            <w:r w:rsidRPr="00341A1C">
              <w:rPr>
                <w:rFonts w:cs="Times New Roman"/>
                <w:b/>
                <w:bCs/>
                <w:sz w:val="20"/>
                <w:szCs w:val="20"/>
              </w:rPr>
              <w:t>Employés qualifiés</w:t>
            </w:r>
          </w:p>
        </w:tc>
        <w:tc>
          <w:tcPr>
            <w:tcW w:w="992"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3 738 997</w:t>
            </w:r>
          </w:p>
        </w:tc>
        <w:tc>
          <w:tcPr>
            <w:tcW w:w="898"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74,8</w:t>
            </w:r>
          </w:p>
        </w:tc>
        <w:tc>
          <w:tcPr>
            <w:tcW w:w="804"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35,0</w:t>
            </w:r>
          </w:p>
        </w:tc>
        <w:tc>
          <w:tcPr>
            <w:tcW w:w="993"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7,6</w:t>
            </w:r>
          </w:p>
        </w:tc>
        <w:tc>
          <w:tcPr>
            <w:tcW w:w="899"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17,1</w:t>
            </w:r>
          </w:p>
        </w:tc>
      </w:tr>
      <w:tr w:rsidR="00341A1C" w:rsidRPr="00341A1C" w:rsidTr="00341A1C">
        <w:trPr>
          <w:trHeight w:val="300"/>
        </w:trPr>
        <w:tc>
          <w:tcPr>
            <w:tcW w:w="4551" w:type="dxa"/>
            <w:tcBorders>
              <w:top w:val="nil"/>
              <w:left w:val="single" w:sz="4" w:space="0" w:color="auto"/>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left"/>
              <w:rPr>
                <w:rFonts w:cs="Times New Roman"/>
                <w:b/>
                <w:bCs/>
                <w:sz w:val="20"/>
                <w:szCs w:val="20"/>
              </w:rPr>
            </w:pPr>
            <w:r w:rsidRPr="00341A1C">
              <w:rPr>
                <w:rFonts w:cs="Times New Roman"/>
                <w:b/>
                <w:bCs/>
                <w:sz w:val="20"/>
                <w:szCs w:val="20"/>
              </w:rPr>
              <w:t>Ouvriers qualifiés</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3 519 957</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11,8</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31,7</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13,6</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34,0</w:t>
            </w:r>
          </w:p>
        </w:tc>
      </w:tr>
      <w:tr w:rsidR="00341A1C" w:rsidRPr="00341A1C" w:rsidTr="00341A1C">
        <w:trPr>
          <w:trHeight w:val="300"/>
        </w:trPr>
        <w:tc>
          <w:tcPr>
            <w:tcW w:w="4551" w:type="dxa"/>
            <w:tcBorders>
              <w:top w:val="single" w:sz="4" w:space="0" w:color="auto"/>
              <w:left w:val="single" w:sz="4" w:space="0" w:color="auto"/>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left"/>
              <w:rPr>
                <w:rFonts w:cs="Times New Roman"/>
                <w:b/>
                <w:bCs/>
                <w:sz w:val="20"/>
                <w:szCs w:val="20"/>
              </w:rPr>
            </w:pPr>
            <w:r w:rsidRPr="00341A1C">
              <w:rPr>
                <w:rFonts w:cs="Times New Roman"/>
                <w:b/>
                <w:bCs/>
                <w:sz w:val="20"/>
                <w:szCs w:val="20"/>
              </w:rPr>
              <w:t>Employés non qualifiés</w:t>
            </w:r>
          </w:p>
        </w:tc>
        <w:tc>
          <w:tcPr>
            <w:tcW w:w="992"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3 507 629</w:t>
            </w:r>
          </w:p>
        </w:tc>
        <w:tc>
          <w:tcPr>
            <w:tcW w:w="898"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78,6</w:t>
            </w:r>
          </w:p>
        </w:tc>
        <w:tc>
          <w:tcPr>
            <w:tcW w:w="804"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29,3</w:t>
            </w:r>
          </w:p>
        </w:tc>
        <w:tc>
          <w:tcPr>
            <w:tcW w:w="993"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16,8</w:t>
            </w:r>
          </w:p>
        </w:tc>
        <w:tc>
          <w:tcPr>
            <w:tcW w:w="899"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40,5</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assistantes maternelles, aides à domicile, femmes de ménag</w:t>
            </w:r>
            <w:r w:rsidR="00EF5F1C">
              <w:rPr>
                <w:rFonts w:cs="Times New Roman"/>
                <w:sz w:val="20"/>
                <w:szCs w:val="20"/>
              </w:rPr>
              <w:t>e</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1 235 228</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97,2</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15,5</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19,8</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46,9</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agents de service (État, hôpitaux, collectivités locales)</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899 390</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73,0</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20,0</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12,5</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42,5</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caissiers, employés de libre-service, vendeurs non spécialisés</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690 584</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76,6</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49,0</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10,9</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27,8</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serveurs, aides de cuisine, employés d’hôtel</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429 881</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65,3</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56,7</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19,5</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36,3</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autres domaines (agents de surveillance, concierges, etc.)</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252 547</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35,6</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29,3</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29,1</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43,8</w:t>
            </w:r>
          </w:p>
        </w:tc>
      </w:tr>
      <w:tr w:rsidR="00341A1C" w:rsidRPr="00341A1C" w:rsidTr="00341A1C">
        <w:trPr>
          <w:trHeight w:val="300"/>
        </w:trPr>
        <w:tc>
          <w:tcPr>
            <w:tcW w:w="4551" w:type="dxa"/>
            <w:tcBorders>
              <w:top w:val="single" w:sz="4" w:space="0" w:color="auto"/>
              <w:left w:val="single" w:sz="4" w:space="0" w:color="auto"/>
              <w:bottom w:val="nil"/>
              <w:right w:val="single" w:sz="4" w:space="0" w:color="auto"/>
            </w:tcBorders>
            <w:shd w:val="clear" w:color="auto" w:fill="auto"/>
            <w:noWrap/>
            <w:vAlign w:val="center"/>
            <w:hideMark/>
          </w:tcPr>
          <w:p w:rsidR="00341A1C" w:rsidRPr="00341A1C" w:rsidRDefault="00341A1C" w:rsidP="00A02E78">
            <w:pPr>
              <w:widowControl/>
              <w:autoSpaceDE/>
              <w:autoSpaceDN/>
              <w:adjustRightInd/>
              <w:jc w:val="left"/>
              <w:rPr>
                <w:rFonts w:cs="Times New Roman"/>
                <w:b/>
                <w:bCs/>
                <w:sz w:val="20"/>
                <w:szCs w:val="20"/>
              </w:rPr>
            </w:pPr>
            <w:r w:rsidRPr="00341A1C">
              <w:rPr>
                <w:rFonts w:cs="Times New Roman"/>
                <w:b/>
                <w:bCs/>
                <w:sz w:val="20"/>
                <w:szCs w:val="20"/>
              </w:rPr>
              <w:t>Ouvriers non qualifiés</w:t>
            </w:r>
          </w:p>
        </w:tc>
        <w:tc>
          <w:tcPr>
            <w:tcW w:w="992"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1 826 879</w:t>
            </w:r>
          </w:p>
        </w:tc>
        <w:tc>
          <w:tcPr>
            <w:tcW w:w="898"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33,0</w:t>
            </w:r>
          </w:p>
        </w:tc>
        <w:tc>
          <w:tcPr>
            <w:tcW w:w="804"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40,4</w:t>
            </w:r>
          </w:p>
        </w:tc>
        <w:tc>
          <w:tcPr>
            <w:tcW w:w="993"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19,6</w:t>
            </w:r>
          </w:p>
        </w:tc>
        <w:tc>
          <w:tcPr>
            <w:tcW w:w="899" w:type="dxa"/>
            <w:tcBorders>
              <w:top w:val="single" w:sz="4" w:space="0" w:color="auto"/>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b/>
                <w:bCs/>
                <w:sz w:val="20"/>
                <w:szCs w:val="20"/>
              </w:rPr>
            </w:pPr>
            <w:r w:rsidRPr="00341A1C">
              <w:rPr>
                <w:rFonts w:cs="Times New Roman"/>
                <w:b/>
                <w:bCs/>
                <w:sz w:val="20"/>
                <w:szCs w:val="20"/>
              </w:rPr>
              <w:t>50,0</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de la logistique et des transports (manutentionnaires, agents du tri)</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387 699</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31,4</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44,3</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14,9</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46,1</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 xml:space="preserve">de l’agroalimentaire, de la chimie et autres industries de </w:t>
            </w:r>
            <w:proofErr w:type="spellStart"/>
            <w:r w:rsidRPr="00EF5F1C">
              <w:rPr>
                <w:rFonts w:cs="Times New Roman"/>
                <w:sz w:val="20"/>
                <w:szCs w:val="20"/>
              </w:rPr>
              <w:t>process</w:t>
            </w:r>
            <w:proofErr w:type="spellEnd"/>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197 661</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42,9</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46,3</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9,5</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45,4</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de l’entretien</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323 076</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64,8</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21,3</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38,5</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64,1</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des travaux publics et du bâtiment</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332 471</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4,0</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48,8</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25,8</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52,2</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de la mécanique et du travail des métaux</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204 688</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20,5</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46,0</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11,4</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45,4</w:t>
            </w:r>
          </w:p>
        </w:tc>
      </w:tr>
      <w:tr w:rsidR="00341A1C" w:rsidRPr="00341A1C" w:rsidTr="006833AB">
        <w:trPr>
          <w:trHeight w:val="454"/>
        </w:trPr>
        <w:tc>
          <w:tcPr>
            <w:tcW w:w="4551" w:type="dxa"/>
            <w:tcBorders>
              <w:top w:val="nil"/>
              <w:left w:val="single" w:sz="4" w:space="0" w:color="auto"/>
              <w:bottom w:val="nil"/>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de l’agriculture</w:t>
            </w:r>
          </w:p>
        </w:tc>
        <w:tc>
          <w:tcPr>
            <w:tcW w:w="992"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235 000</w:t>
            </w:r>
          </w:p>
        </w:tc>
        <w:tc>
          <w:tcPr>
            <w:tcW w:w="898"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31,1</w:t>
            </w:r>
          </w:p>
        </w:tc>
        <w:tc>
          <w:tcPr>
            <w:tcW w:w="804"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41,0</w:t>
            </w:r>
          </w:p>
        </w:tc>
        <w:tc>
          <w:tcPr>
            <w:tcW w:w="993"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13,1</w:t>
            </w:r>
          </w:p>
        </w:tc>
        <w:tc>
          <w:tcPr>
            <w:tcW w:w="899" w:type="dxa"/>
            <w:tcBorders>
              <w:top w:val="nil"/>
              <w:left w:val="nil"/>
              <w:bottom w:val="nil"/>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40,2</w:t>
            </w:r>
          </w:p>
        </w:tc>
      </w:tr>
      <w:tr w:rsidR="00341A1C" w:rsidRPr="00341A1C" w:rsidTr="006833AB">
        <w:trPr>
          <w:trHeight w:val="454"/>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341A1C" w:rsidRPr="00EF5F1C" w:rsidRDefault="00341A1C" w:rsidP="00EF5F1C">
            <w:pPr>
              <w:pStyle w:val="Paragraphedeliste"/>
              <w:widowControl/>
              <w:numPr>
                <w:ilvl w:val="0"/>
                <w:numId w:val="13"/>
              </w:numPr>
              <w:autoSpaceDE/>
              <w:autoSpaceDN/>
              <w:adjustRightInd/>
              <w:jc w:val="left"/>
              <w:rPr>
                <w:rFonts w:cs="Times New Roman"/>
                <w:sz w:val="20"/>
                <w:szCs w:val="20"/>
              </w:rPr>
            </w:pPr>
            <w:r w:rsidRPr="00EF5F1C">
              <w:rPr>
                <w:rFonts w:cs="Times New Roman"/>
                <w:sz w:val="20"/>
                <w:szCs w:val="20"/>
              </w:rPr>
              <w:t>d’autres domaines (électricité, électronique, textile, bois, etc.)</w:t>
            </w:r>
          </w:p>
        </w:tc>
        <w:tc>
          <w:tcPr>
            <w:tcW w:w="992"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146 284</w:t>
            </w:r>
          </w:p>
        </w:tc>
        <w:tc>
          <w:tcPr>
            <w:tcW w:w="898"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39,8</w:t>
            </w:r>
          </w:p>
        </w:tc>
        <w:tc>
          <w:tcPr>
            <w:tcW w:w="804"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35,9</w:t>
            </w:r>
          </w:p>
        </w:tc>
        <w:tc>
          <w:tcPr>
            <w:tcW w:w="993"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11,5</w:t>
            </w:r>
          </w:p>
        </w:tc>
        <w:tc>
          <w:tcPr>
            <w:tcW w:w="899" w:type="dxa"/>
            <w:tcBorders>
              <w:top w:val="nil"/>
              <w:left w:val="nil"/>
              <w:bottom w:val="single" w:sz="4" w:space="0" w:color="auto"/>
              <w:right w:val="single" w:sz="4" w:space="0" w:color="auto"/>
            </w:tcBorders>
            <w:shd w:val="clear" w:color="auto" w:fill="auto"/>
            <w:noWrap/>
            <w:vAlign w:val="center"/>
            <w:hideMark/>
          </w:tcPr>
          <w:p w:rsidR="00341A1C" w:rsidRPr="00341A1C" w:rsidRDefault="00341A1C" w:rsidP="00341A1C">
            <w:pPr>
              <w:widowControl/>
              <w:autoSpaceDE/>
              <w:autoSpaceDN/>
              <w:adjustRightInd/>
              <w:jc w:val="right"/>
              <w:rPr>
                <w:rFonts w:cs="Times New Roman"/>
                <w:sz w:val="20"/>
                <w:szCs w:val="20"/>
              </w:rPr>
            </w:pPr>
            <w:r w:rsidRPr="00341A1C">
              <w:rPr>
                <w:rFonts w:cs="Times New Roman"/>
                <w:sz w:val="20"/>
                <w:szCs w:val="20"/>
              </w:rPr>
              <w:t>51,9</w:t>
            </w:r>
          </w:p>
        </w:tc>
      </w:tr>
    </w:tbl>
    <w:p w:rsidR="00341A1C" w:rsidRPr="00A02E78" w:rsidRDefault="00341A1C" w:rsidP="00341A1C">
      <w:pPr>
        <w:rPr>
          <w:rStyle w:val="txt"/>
          <w:sz w:val="20"/>
          <w:szCs w:val="20"/>
        </w:rPr>
      </w:pPr>
      <w:r w:rsidRPr="00A02E78">
        <w:rPr>
          <w:sz w:val="20"/>
          <w:szCs w:val="20"/>
        </w:rPr>
        <w:t>BEPC = Brevet des Collèges</w:t>
      </w:r>
      <w:r w:rsidR="00A02E78">
        <w:rPr>
          <w:sz w:val="20"/>
          <w:szCs w:val="20"/>
        </w:rPr>
        <w:t xml:space="preserve">. </w:t>
      </w:r>
      <w:r w:rsidRPr="00A02E78">
        <w:rPr>
          <w:rStyle w:val="txt"/>
          <w:sz w:val="20"/>
          <w:szCs w:val="20"/>
        </w:rPr>
        <w:t xml:space="preserve">Champ : France métropolitaine, actifs occupés en 2012. </w:t>
      </w:r>
    </w:p>
    <w:p w:rsidR="00341A1C" w:rsidRPr="00A02E78" w:rsidRDefault="00341A1C" w:rsidP="00A02E78">
      <w:pPr>
        <w:rPr>
          <w:sz w:val="20"/>
          <w:szCs w:val="20"/>
        </w:rPr>
      </w:pPr>
      <w:r w:rsidRPr="00A02E78">
        <w:rPr>
          <w:rStyle w:val="txt"/>
          <w:sz w:val="20"/>
          <w:szCs w:val="20"/>
        </w:rPr>
        <w:t xml:space="preserve">Note : la typologie des employés non qualifiés est celle de </w:t>
      </w:r>
      <w:hyperlink r:id="rId10" w:tgtFrame="_blank" w:history="1">
        <w:r w:rsidRPr="00A02E78">
          <w:rPr>
            <w:rStyle w:val="Lienhypertexte"/>
            <w:sz w:val="20"/>
            <w:szCs w:val="20"/>
          </w:rPr>
          <w:t xml:space="preserve">Thomas </w:t>
        </w:r>
        <w:proofErr w:type="spellStart"/>
        <w:r w:rsidRPr="00A02E78">
          <w:rPr>
            <w:rStyle w:val="Lienhypertexte"/>
            <w:sz w:val="20"/>
            <w:szCs w:val="20"/>
          </w:rPr>
          <w:t>Amossé</w:t>
        </w:r>
        <w:proofErr w:type="spellEnd"/>
        <w:r w:rsidRPr="00A02E78">
          <w:rPr>
            <w:rStyle w:val="Lienhypertexte"/>
            <w:sz w:val="20"/>
            <w:szCs w:val="20"/>
          </w:rPr>
          <w:t xml:space="preserve"> et Olivier Chardon, » Les travailleurs non qualifiés : une nouvelle classe sociale ? », ÉCONOMIE ET STATISTIQUE N° 393-394, novembre 2006</w:t>
        </w:r>
      </w:hyperlink>
      <w:r>
        <w:t xml:space="preserve"> </w:t>
      </w:r>
    </w:p>
    <w:p w:rsidR="00341A1C" w:rsidRPr="00341A1C" w:rsidRDefault="00341A1C" w:rsidP="00341A1C">
      <w:pPr>
        <w:jc w:val="right"/>
        <w:rPr>
          <w:b/>
          <w:i/>
        </w:rPr>
      </w:pPr>
      <w:r w:rsidRPr="00341A1C">
        <w:rPr>
          <w:b/>
          <w:i/>
        </w:rPr>
        <w:t>Source </w:t>
      </w:r>
      <w:proofErr w:type="gramStart"/>
      <w:r w:rsidRPr="00341A1C">
        <w:rPr>
          <w:b/>
          <w:i/>
        </w:rPr>
        <w:t>:</w:t>
      </w:r>
      <w:proofErr w:type="gramEnd"/>
      <w:hyperlink r:id="rId11" w:tgtFrame="_blank" w:history="1">
        <w:r w:rsidRPr="00341A1C">
          <w:rPr>
            <w:rStyle w:val="Lienhypertexte"/>
            <w:b/>
            <w:i/>
          </w:rPr>
          <w:t>Enquête Emploi 201</w:t>
        </w:r>
        <w:r w:rsidR="002D04A1">
          <w:rPr>
            <w:rStyle w:val="Lienhypertexte"/>
            <w:b/>
            <w:i/>
          </w:rPr>
          <w:t>2</w:t>
        </w:r>
        <w:r w:rsidRPr="00341A1C">
          <w:rPr>
            <w:rStyle w:val="Lienhypertexte"/>
            <w:b/>
            <w:i/>
          </w:rPr>
          <w:t xml:space="preserve"> - Fichiers Détail - Fichier Individus tous rangs d'interrogation (variables : P, SEXE, NPAI28, DDIPL, AGQ) - octobre 2013</w:t>
        </w:r>
      </w:hyperlink>
      <w:r w:rsidRPr="00341A1C">
        <w:rPr>
          <w:b/>
          <w:i/>
        </w:rPr>
        <w:t xml:space="preserve"> </w:t>
      </w:r>
    </w:p>
    <w:p w:rsidR="00341A1C" w:rsidRDefault="00341A1C"/>
    <w:p w:rsidR="008A65DB" w:rsidRDefault="008A65DB" w:rsidP="007A27F6">
      <w:pPr>
        <w:pStyle w:val="Paragraphedeliste"/>
        <w:numPr>
          <w:ilvl w:val="0"/>
          <w:numId w:val="14"/>
        </w:numPr>
      </w:pPr>
      <w:r>
        <w:t>Peut-on dire que la majorité des ouvriers est non qualifiée ?</w:t>
      </w:r>
    </w:p>
    <w:p w:rsidR="00341A1C" w:rsidRDefault="008A65DB" w:rsidP="007A27F6">
      <w:pPr>
        <w:pStyle w:val="Paragraphedeliste"/>
        <w:numPr>
          <w:ilvl w:val="0"/>
          <w:numId w:val="14"/>
        </w:numPr>
      </w:pPr>
      <w:r>
        <w:t>Quelle est la part des employés non qualifiés parmi les employés ?</w:t>
      </w:r>
    </w:p>
    <w:p w:rsidR="008A65DB" w:rsidRDefault="008A65DB" w:rsidP="007A27F6">
      <w:pPr>
        <w:pStyle w:val="Paragraphedeliste"/>
        <w:numPr>
          <w:ilvl w:val="0"/>
          <w:numId w:val="14"/>
        </w:numPr>
      </w:pPr>
      <w:r>
        <w:t xml:space="preserve">78,6 % des employés non qualifiés sont des femmes car </w:t>
      </w:r>
      <w:r w:rsidRPr="008A65DB">
        <w:t xml:space="preserve">elles réussissent moins bien à l'école que les hommes </w:t>
      </w:r>
      <w:r w:rsidR="007A27F6">
        <w:t>ou parce que</w:t>
      </w:r>
      <w:r>
        <w:t xml:space="preserve"> </w:t>
      </w:r>
      <w:r w:rsidRPr="008A65DB">
        <w:t>la plupart des employés sont des femmes</w:t>
      </w:r>
      <w:r w:rsidR="007A27F6">
        <w:t> ?</w:t>
      </w:r>
    </w:p>
    <w:p w:rsidR="007A27F6" w:rsidRDefault="007A27F6" w:rsidP="007A27F6">
      <w:pPr>
        <w:pStyle w:val="Paragraphedeliste"/>
        <w:numPr>
          <w:ilvl w:val="0"/>
          <w:numId w:val="14"/>
        </w:numPr>
      </w:pPr>
      <w:r>
        <w:t xml:space="preserve">Peut-on faire un lien entre niveau de diplôme et qualification </w:t>
      </w:r>
      <w:r w:rsidR="00A02E78">
        <w:t>des emplois dans ce tableau</w:t>
      </w:r>
      <w:r>
        <w:t xml:space="preserve"> ?</w:t>
      </w:r>
    </w:p>
    <w:p w:rsidR="00DA6F76" w:rsidRDefault="00DA6F76" w:rsidP="007A27F6">
      <w:pPr>
        <w:pStyle w:val="Paragraphedeliste"/>
        <w:numPr>
          <w:ilvl w:val="0"/>
          <w:numId w:val="14"/>
        </w:numPr>
      </w:pPr>
      <w:r>
        <w:t>Dressez le portrait-robot de l’employé non qualifié.</w:t>
      </w:r>
    </w:p>
    <w:p w:rsidR="00464E7C" w:rsidRDefault="00464E7C" w:rsidP="007A27F6">
      <w:pPr>
        <w:pStyle w:val="Paragraphedeliste"/>
        <w:numPr>
          <w:ilvl w:val="0"/>
          <w:numId w:val="14"/>
        </w:numPr>
      </w:pPr>
      <w:r>
        <w:t>Dressez le portrait-robot de l’ouvrier non qualifié.</w:t>
      </w:r>
    </w:p>
    <w:p w:rsidR="007A27F6" w:rsidRDefault="007A27F6">
      <w:pPr>
        <w:widowControl/>
        <w:autoSpaceDE/>
        <w:autoSpaceDN/>
        <w:adjustRightInd/>
        <w:spacing w:after="200" w:line="276" w:lineRule="auto"/>
        <w:jc w:val="left"/>
      </w:pPr>
      <w:r>
        <w:br w:type="page"/>
      </w:r>
    </w:p>
    <w:p w:rsidR="00A02E78" w:rsidRPr="003648B1" w:rsidRDefault="00A02E78" w:rsidP="00A02E78">
      <w:pPr>
        <w:rPr>
          <w:b/>
        </w:rPr>
      </w:pPr>
      <w:r w:rsidRPr="003648B1">
        <w:rPr>
          <w:b/>
        </w:rPr>
        <w:lastRenderedPageBreak/>
        <w:t xml:space="preserve">Document </w:t>
      </w:r>
      <w:r w:rsidR="00702B8A">
        <w:rPr>
          <w:b/>
        </w:rPr>
        <w:t>3</w:t>
      </w:r>
    </w:p>
    <w:p w:rsidR="00A02E78" w:rsidRDefault="00A02E78"/>
    <w:p w:rsidR="00C37EBC" w:rsidRDefault="00C37EBC" w:rsidP="007A4044">
      <w:pPr>
        <w:jc w:val="right"/>
      </w:pPr>
      <w:r>
        <w:rPr>
          <w:noProof/>
        </w:rPr>
        <w:drawing>
          <wp:inline distT="0" distB="0" distL="0" distR="0">
            <wp:extent cx="5759450" cy="3771265"/>
            <wp:effectExtent l="19050" t="0" r="0" b="0"/>
            <wp:docPr id="4" name="Image 3" descr="structure_dipl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_diplomes.png"/>
                    <pic:cNvPicPr/>
                  </pic:nvPicPr>
                  <pic:blipFill>
                    <a:blip r:embed="rId12" cstate="print"/>
                    <a:stretch>
                      <a:fillRect/>
                    </a:stretch>
                  </pic:blipFill>
                  <pic:spPr>
                    <a:xfrm>
                      <a:off x="0" y="0"/>
                      <a:ext cx="5759450" cy="3771265"/>
                    </a:xfrm>
                    <a:prstGeom prst="rect">
                      <a:avLst/>
                    </a:prstGeom>
                  </pic:spPr>
                </pic:pic>
              </a:graphicData>
            </a:graphic>
          </wp:inline>
        </w:drawing>
      </w:r>
    </w:p>
    <w:p w:rsidR="007A4044" w:rsidRDefault="007A4044" w:rsidP="007A4044">
      <w:r w:rsidRPr="00724BC4">
        <w:t>Champ : France métropolitaine, personnes de 15 ans et plus</w:t>
      </w:r>
    </w:p>
    <w:p w:rsidR="007A4044" w:rsidRPr="00724BC4" w:rsidRDefault="007A4044" w:rsidP="007A4044">
      <w:pPr>
        <w:jc w:val="right"/>
        <w:rPr>
          <w:b/>
          <w:i/>
          <w:sz w:val="20"/>
          <w:szCs w:val="20"/>
        </w:rPr>
      </w:pPr>
      <w:r w:rsidRPr="00724BC4">
        <w:rPr>
          <w:b/>
          <w:i/>
          <w:sz w:val="20"/>
          <w:szCs w:val="20"/>
        </w:rPr>
        <w:t xml:space="preserve">Sources : </w:t>
      </w:r>
      <w:hyperlink r:id="rId13" w:history="1">
        <w:r w:rsidRPr="00724BC4">
          <w:rPr>
            <w:rStyle w:val="Lienhypertexte"/>
            <w:b/>
            <w:i/>
            <w:sz w:val="20"/>
            <w:szCs w:val="20"/>
          </w:rPr>
          <w:t>INSEE - Marché du travail - Séries longues - Mise à jour 2013 (décembre 2013) - tableau 20</w:t>
        </w:r>
      </w:hyperlink>
      <w:r>
        <w:rPr>
          <w:sz w:val="20"/>
          <w:szCs w:val="20"/>
        </w:rPr>
        <w:t>6</w:t>
      </w:r>
    </w:p>
    <w:p w:rsidR="007A27F6" w:rsidRDefault="007A27F6"/>
    <w:p w:rsidR="00115F95" w:rsidRDefault="00115F95" w:rsidP="002A1C98">
      <w:pPr>
        <w:pStyle w:val="Paragraphedeliste"/>
        <w:numPr>
          <w:ilvl w:val="0"/>
          <w:numId w:val="15"/>
        </w:numPr>
      </w:pPr>
      <w:r>
        <w:t>Le document fait-il référence à la qualification des emplois ou bien à la qualification des individus ?</w:t>
      </w:r>
    </w:p>
    <w:p w:rsidR="00DA6F76" w:rsidRDefault="00115F95" w:rsidP="002A1C98">
      <w:pPr>
        <w:pStyle w:val="Paragraphedeliste"/>
        <w:numPr>
          <w:ilvl w:val="0"/>
          <w:numId w:val="15"/>
        </w:numPr>
      </w:pPr>
      <w:r>
        <w:t>Comment a-t-on calculé la part des diplômés du supérieur à bac +2 en 1982 ?</w:t>
      </w:r>
    </w:p>
    <w:p w:rsidR="00115F95" w:rsidRDefault="00115F95" w:rsidP="002A1C98">
      <w:pPr>
        <w:pStyle w:val="Paragraphedeliste"/>
        <w:numPr>
          <w:ilvl w:val="0"/>
          <w:numId w:val="15"/>
        </w:numPr>
      </w:pPr>
      <w:r>
        <w:t>Quelle était la part des actifs occupés sans diplôme en 1982 ?</w:t>
      </w:r>
    </w:p>
    <w:p w:rsidR="00115F95" w:rsidRDefault="00115F95" w:rsidP="002A1C98">
      <w:pPr>
        <w:pStyle w:val="Paragraphedeliste"/>
        <w:numPr>
          <w:ilvl w:val="0"/>
          <w:numId w:val="15"/>
        </w:numPr>
      </w:pPr>
      <w:r>
        <w:t>Calculez le taux de variation en pourcentage de la part des diplômés du supérieur à bac +2 entre 1982 et 2012.</w:t>
      </w:r>
    </w:p>
    <w:p w:rsidR="00115F95" w:rsidRDefault="002A1C98" w:rsidP="002A1C98">
      <w:pPr>
        <w:pStyle w:val="Paragraphedeliste"/>
        <w:numPr>
          <w:ilvl w:val="0"/>
          <w:numId w:val="15"/>
        </w:numPr>
      </w:pPr>
      <w:r>
        <w:t>Quelles informations importantes pouvez-vous dégager de ce document ?</w:t>
      </w:r>
    </w:p>
    <w:p w:rsidR="00DA6F76" w:rsidRDefault="00DA6F76"/>
    <w:p w:rsidR="00740F9C" w:rsidRDefault="00740F9C">
      <w:pPr>
        <w:widowControl/>
        <w:autoSpaceDE/>
        <w:autoSpaceDN/>
        <w:adjustRightInd/>
        <w:spacing w:after="200" w:line="276" w:lineRule="auto"/>
        <w:jc w:val="left"/>
      </w:pPr>
      <w:r>
        <w:br w:type="page"/>
      </w:r>
    </w:p>
    <w:p w:rsidR="00740F9C" w:rsidRPr="003648B1" w:rsidRDefault="00740F9C" w:rsidP="00740F9C">
      <w:pPr>
        <w:rPr>
          <w:b/>
        </w:rPr>
      </w:pPr>
      <w:r w:rsidRPr="003648B1">
        <w:rPr>
          <w:b/>
        </w:rPr>
        <w:lastRenderedPageBreak/>
        <w:t xml:space="preserve">Document </w:t>
      </w:r>
      <w:r w:rsidR="00702B8A">
        <w:rPr>
          <w:b/>
        </w:rPr>
        <w:t>4</w:t>
      </w:r>
    </w:p>
    <w:p w:rsidR="002A1C98" w:rsidRDefault="002A1C98"/>
    <w:p w:rsidR="00A80845" w:rsidRPr="00A80845" w:rsidRDefault="00A80845" w:rsidP="00A80845">
      <w:pPr>
        <w:jc w:val="center"/>
        <w:rPr>
          <w:b/>
        </w:rPr>
      </w:pPr>
      <w:r w:rsidRPr="00A80845">
        <w:rPr>
          <w:b/>
        </w:rPr>
        <w:t>Déclassement</w:t>
      </w:r>
    </w:p>
    <w:p w:rsidR="00A80845" w:rsidRPr="00A80845" w:rsidRDefault="00A80845" w:rsidP="00A80845">
      <w:r w:rsidRPr="00A80845">
        <w:t>Encourager la poursuite des études est un mauvais investissement. Pas pour les familles (et les élèves) qui y poussent</w:t>
      </w:r>
      <w:r>
        <w:t xml:space="preserve"> </w:t>
      </w:r>
      <w:r w:rsidRPr="00A80845">
        <w:t>: on sait bien que le diplôme, surtout s'il est délivré dans une filière à recrutement limité, est un sésame pour l'emploi. La course à la formation est généralement gagnante pour les individus qui s'y livrent, même si les exceptions ne sont pas rares et tendent à augmenter, alimentant les ranc</w:t>
      </w:r>
      <w:r w:rsidR="003C5546">
        <w:rPr>
          <w:rFonts w:cs="Times New Roman"/>
        </w:rPr>
        <w:t>œ</w:t>
      </w:r>
      <w:r w:rsidRPr="00A80845">
        <w:t>urs de ses victimes. Mais, pour la société dans son ensemble, cette course est un gâchis. Dans ce domaine, pas de main invisible qui tienne, pas d'harmonie des intérêts. D'abord, parce que les places sont en nombre limité: celui qui l'emporte en prive forcément le concurrent, contraint de se rabattre sur des positions moins prestigieuses, moins rémunérées ou moins intéressantes: bref, le déclassement, dont 44% des jeunes diplômés du supérieur seraient aujourd'hui victimes. Ensuite, parce que l'inflation des diplômes, comme toute inflation, tend à réduire leur valeur. Donc à pénaliser ceux qui ont investi dans le passé, et à encourager, par des stratégies d'allongement des études, le gâchis. Une dilapidation générale que finance la collectivité sans en être consciente.</w:t>
      </w:r>
    </w:p>
    <w:p w:rsidR="00740F9C" w:rsidRPr="003C5546" w:rsidRDefault="00CD533E" w:rsidP="00A80845">
      <w:pPr>
        <w:jc w:val="right"/>
        <w:rPr>
          <w:rStyle w:val="Lienhypertexte"/>
          <w:b/>
          <w:i/>
        </w:rPr>
      </w:pPr>
      <w:r>
        <w:rPr>
          <w:b/>
          <w:i/>
        </w:rPr>
        <w:fldChar w:fldCharType="begin"/>
      </w:r>
      <w:r w:rsidR="003C5546">
        <w:rPr>
          <w:b/>
          <w:i/>
        </w:rPr>
        <w:instrText xml:space="preserve"> HYPERLINK "http://www.alternatives-economiques.fr/l-inflation-scolaire-par-marie-duru-bellat_fr_art_196_22661.html" </w:instrText>
      </w:r>
      <w:r>
        <w:rPr>
          <w:b/>
          <w:i/>
        </w:rPr>
        <w:fldChar w:fldCharType="separate"/>
      </w:r>
      <w:r w:rsidR="00A80845" w:rsidRPr="003C5546">
        <w:rPr>
          <w:rStyle w:val="Lienhypertexte"/>
          <w:b/>
          <w:i/>
        </w:rPr>
        <w:t xml:space="preserve">Denis Clerc, </w:t>
      </w:r>
      <w:r w:rsidR="00A80845" w:rsidRPr="003C5546">
        <w:rPr>
          <w:rStyle w:val="Lienhypertexte"/>
          <w:b/>
        </w:rPr>
        <w:t xml:space="preserve">Alternatives Economiques </w:t>
      </w:r>
      <w:r w:rsidR="00A80845" w:rsidRPr="003C5546">
        <w:rPr>
          <w:rStyle w:val="Lienhypertexte"/>
          <w:b/>
          <w:i/>
        </w:rPr>
        <w:t xml:space="preserve">n° 243 - janvier 2006 à propos de l’ouvrage de Marie </w:t>
      </w:r>
      <w:proofErr w:type="spellStart"/>
      <w:r w:rsidR="00A80845" w:rsidRPr="003C5546">
        <w:rPr>
          <w:rStyle w:val="Lienhypertexte"/>
          <w:b/>
          <w:i/>
        </w:rPr>
        <w:t>Duru</w:t>
      </w:r>
      <w:proofErr w:type="spellEnd"/>
      <w:r w:rsidR="00A80845" w:rsidRPr="003C5546">
        <w:rPr>
          <w:rStyle w:val="Lienhypertexte"/>
          <w:b/>
          <w:i/>
        </w:rPr>
        <w:t>-</w:t>
      </w:r>
      <w:proofErr w:type="spellStart"/>
      <w:r w:rsidR="00A80845" w:rsidRPr="003C5546">
        <w:rPr>
          <w:rStyle w:val="Lienhypertexte"/>
          <w:b/>
          <w:i/>
        </w:rPr>
        <w:t>Bellat</w:t>
      </w:r>
      <w:proofErr w:type="spellEnd"/>
      <w:r w:rsidR="00A80845" w:rsidRPr="003C5546">
        <w:rPr>
          <w:rStyle w:val="Lienhypertexte"/>
          <w:b/>
          <w:i/>
          <w:iCs/>
        </w:rPr>
        <w:t xml:space="preserve"> L'inflation scolaire,</w:t>
      </w:r>
      <w:r w:rsidR="00A80845" w:rsidRPr="003C5546">
        <w:rPr>
          <w:rStyle w:val="Lienhypertexte"/>
          <w:b/>
          <w:i/>
        </w:rPr>
        <w:t xml:space="preserve"> Coll. La République des idées, éd. du Seuil, 2006</w:t>
      </w:r>
    </w:p>
    <w:p w:rsidR="00740F9C" w:rsidRDefault="00CD533E">
      <w:r>
        <w:rPr>
          <w:b/>
          <w:i/>
        </w:rPr>
        <w:fldChar w:fldCharType="end"/>
      </w:r>
    </w:p>
    <w:p w:rsidR="00740F9C" w:rsidRDefault="00A80845" w:rsidP="00A80845">
      <w:pPr>
        <w:pStyle w:val="Paragraphedeliste"/>
        <w:numPr>
          <w:ilvl w:val="0"/>
          <w:numId w:val="16"/>
        </w:numPr>
      </w:pPr>
      <w:r>
        <w:t>Qu’est-ce que l’inflation scolaire ?</w:t>
      </w:r>
    </w:p>
    <w:p w:rsidR="003C5546" w:rsidRDefault="003C5546" w:rsidP="00A80845">
      <w:pPr>
        <w:pStyle w:val="Paragraphedeliste"/>
        <w:numPr>
          <w:ilvl w:val="0"/>
          <w:numId w:val="16"/>
        </w:numPr>
      </w:pPr>
      <w:r>
        <w:t>La valeur des diplômes se réduit-elle parce que le contenu des diplômes est de moindre qualité ?</w:t>
      </w:r>
    </w:p>
    <w:p w:rsidR="00A80845" w:rsidRDefault="00A80845" w:rsidP="00A80845">
      <w:pPr>
        <w:pStyle w:val="Paragraphedeliste"/>
        <w:numPr>
          <w:ilvl w:val="0"/>
          <w:numId w:val="16"/>
        </w:numPr>
      </w:pPr>
      <w:r>
        <w:t>Qu’est-ce que le déclassement ?</w:t>
      </w:r>
    </w:p>
    <w:p w:rsidR="00A80845" w:rsidRDefault="00A80845" w:rsidP="00A80845">
      <w:pPr>
        <w:pStyle w:val="Paragraphedeliste"/>
        <w:numPr>
          <w:ilvl w:val="0"/>
          <w:numId w:val="16"/>
        </w:numPr>
      </w:pPr>
      <w:r>
        <w:t>Est-ce un phénomène quantitativement important ?</w:t>
      </w:r>
    </w:p>
    <w:p w:rsidR="00A80845" w:rsidRDefault="00A80845"/>
    <w:p w:rsidR="00740F9C" w:rsidRDefault="00740F9C"/>
    <w:p w:rsidR="005733C9" w:rsidRDefault="005733C9"/>
    <w:p w:rsidR="00913EA6" w:rsidRDefault="00913EA6"/>
    <w:p w:rsidR="00AA0099" w:rsidRDefault="00AA0099">
      <w:pPr>
        <w:widowControl/>
        <w:autoSpaceDE/>
        <w:autoSpaceDN/>
        <w:adjustRightInd/>
        <w:spacing w:after="200" w:line="276" w:lineRule="auto"/>
        <w:jc w:val="left"/>
        <w:rPr>
          <w:b/>
          <w:u w:val="single"/>
        </w:rPr>
      </w:pPr>
      <w:r>
        <w:rPr>
          <w:b/>
          <w:u w:val="single"/>
        </w:rPr>
        <w:br w:type="page"/>
      </w:r>
    </w:p>
    <w:p w:rsidR="00AA0099" w:rsidRPr="00913EA6" w:rsidRDefault="00AA0099" w:rsidP="00AA0099">
      <w:pPr>
        <w:rPr>
          <w:b/>
          <w:u w:val="single"/>
        </w:rPr>
      </w:pPr>
      <w:r w:rsidRPr="00913EA6">
        <w:rPr>
          <w:b/>
          <w:u w:val="single"/>
        </w:rPr>
        <w:lastRenderedPageBreak/>
        <w:t>Bonus 1 :</w:t>
      </w:r>
    </w:p>
    <w:p w:rsidR="00AA0099" w:rsidRDefault="00AA0099" w:rsidP="00AA0099"/>
    <w:p w:rsidR="00AA0099" w:rsidRPr="009677D4" w:rsidRDefault="00AA0099" w:rsidP="00AA0099">
      <w:pPr>
        <w:rPr>
          <w:b/>
        </w:rPr>
      </w:pPr>
      <w:r w:rsidRPr="009677D4">
        <w:rPr>
          <w:b/>
        </w:rPr>
        <w:t xml:space="preserve">Document </w:t>
      </w:r>
      <w:r w:rsidR="00702B8A">
        <w:rPr>
          <w:b/>
        </w:rPr>
        <w:t>5</w:t>
      </w:r>
    </w:p>
    <w:p w:rsidR="00AA0099" w:rsidRDefault="00AA0099"/>
    <w:p w:rsidR="00AA0099" w:rsidRPr="00AA0099" w:rsidRDefault="00AA0099" w:rsidP="00AA0099">
      <w:pPr>
        <w:widowControl/>
        <w:autoSpaceDE/>
        <w:autoSpaceDN/>
        <w:adjustRightInd/>
        <w:rPr>
          <w:rFonts w:ascii="Arial" w:hAnsi="Arial"/>
          <w:sz w:val="22"/>
        </w:rPr>
      </w:pPr>
      <w:r w:rsidRPr="00AA0099">
        <w:rPr>
          <w:rFonts w:cs="Times New Roman"/>
          <w:szCs w:val="24"/>
        </w:rPr>
        <w:t>De 1982 à</w:t>
      </w:r>
      <w:r>
        <w:rPr>
          <w:rFonts w:cs="Times New Roman"/>
          <w:szCs w:val="24"/>
        </w:rPr>
        <w:t xml:space="preserve"> </w:t>
      </w:r>
      <w:r w:rsidRPr="00AA0099">
        <w:rPr>
          <w:rFonts w:cs="Times New Roman"/>
          <w:szCs w:val="24"/>
        </w:rPr>
        <w:t>2002, les domaines professionnels les plus créateurs d’emplois relèvent tous de fonctions</w:t>
      </w:r>
      <w:r>
        <w:rPr>
          <w:rFonts w:cs="Times New Roman"/>
          <w:szCs w:val="24"/>
        </w:rPr>
        <w:t xml:space="preserve"> </w:t>
      </w:r>
      <w:r w:rsidRPr="00AA0099">
        <w:rPr>
          <w:rFonts w:cs="Times New Roman"/>
          <w:szCs w:val="24"/>
        </w:rPr>
        <w:t>tertiaires (services aux personnes, santé, gestion, commerce, enseignement...), ceux qui</w:t>
      </w:r>
      <w:r>
        <w:rPr>
          <w:rFonts w:cs="Times New Roman"/>
          <w:szCs w:val="24"/>
        </w:rPr>
        <w:t xml:space="preserve"> </w:t>
      </w:r>
      <w:r w:rsidRPr="00AA0099">
        <w:rPr>
          <w:rFonts w:cs="Times New Roman"/>
          <w:szCs w:val="24"/>
        </w:rPr>
        <w:t>reculent de spécialités agricoles, artisanales ou industrielles. Le mouvement</w:t>
      </w:r>
      <w:r>
        <w:rPr>
          <w:rFonts w:cs="Times New Roman"/>
          <w:szCs w:val="24"/>
        </w:rPr>
        <w:t xml:space="preserve"> </w:t>
      </w:r>
      <w:r w:rsidRPr="00AA0099">
        <w:rPr>
          <w:rFonts w:cs="Times New Roman"/>
          <w:szCs w:val="24"/>
        </w:rPr>
        <w:t>s’accompagne d’un déplacement vers le haut de l’échelle des qualifications, auquel contribue</w:t>
      </w:r>
      <w:r>
        <w:rPr>
          <w:rFonts w:cs="Times New Roman"/>
          <w:szCs w:val="24"/>
        </w:rPr>
        <w:t xml:space="preserve"> </w:t>
      </w:r>
      <w:r w:rsidRPr="00AA0099">
        <w:rPr>
          <w:rFonts w:cs="Times New Roman"/>
          <w:szCs w:val="24"/>
        </w:rPr>
        <w:t>le progrès technique en suscitant un besoin accru pour les fonctions les plus qualifiées. En</w:t>
      </w:r>
      <w:r>
        <w:rPr>
          <w:rFonts w:cs="Times New Roman"/>
          <w:szCs w:val="24"/>
        </w:rPr>
        <w:t xml:space="preserve"> </w:t>
      </w:r>
      <w:r w:rsidRPr="00AA0099">
        <w:rPr>
          <w:rFonts w:cs="Times New Roman"/>
          <w:szCs w:val="24"/>
        </w:rPr>
        <w:t>vingt ans, la part des cadres et professions intermédiaires gagne près de 10 points, celle des</w:t>
      </w:r>
      <w:r>
        <w:rPr>
          <w:rFonts w:cs="Times New Roman"/>
          <w:szCs w:val="24"/>
        </w:rPr>
        <w:t xml:space="preserve"> </w:t>
      </w:r>
      <w:r w:rsidRPr="00AA0099">
        <w:rPr>
          <w:rFonts w:cs="Times New Roman"/>
          <w:szCs w:val="24"/>
        </w:rPr>
        <w:t>ouvriers recule de 6 points. Ces derniers sont désormais moins nombreux que les employés,</w:t>
      </w:r>
      <w:r>
        <w:rPr>
          <w:rFonts w:cs="Times New Roman"/>
          <w:szCs w:val="24"/>
        </w:rPr>
        <w:t xml:space="preserve"> </w:t>
      </w:r>
      <w:r w:rsidRPr="00AA0099">
        <w:rPr>
          <w:rFonts w:cs="Times New Roman"/>
          <w:szCs w:val="24"/>
        </w:rPr>
        <w:t>dont la part a pourtant peu progressé. Il serait faux d’en conclure au recul de l’emploi peu</w:t>
      </w:r>
      <w:r>
        <w:rPr>
          <w:rFonts w:cs="Times New Roman"/>
          <w:szCs w:val="24"/>
        </w:rPr>
        <w:t xml:space="preserve"> </w:t>
      </w:r>
      <w:r w:rsidRPr="00AA0099">
        <w:rPr>
          <w:rFonts w:cs="Times New Roman"/>
          <w:szCs w:val="24"/>
        </w:rPr>
        <w:t>qualifié : les familles professionnelles les plus créatrices d’emplois appartiennent pour la</w:t>
      </w:r>
      <w:r>
        <w:rPr>
          <w:rFonts w:cs="Times New Roman"/>
          <w:szCs w:val="24"/>
        </w:rPr>
        <w:t xml:space="preserve"> </w:t>
      </w:r>
      <w:r w:rsidRPr="00AA0099">
        <w:rPr>
          <w:rFonts w:cs="Times New Roman"/>
          <w:szCs w:val="24"/>
        </w:rPr>
        <w:t>plupart aux catégories des cadres et professions</w:t>
      </w:r>
      <w:r>
        <w:rPr>
          <w:rFonts w:cs="Times New Roman"/>
          <w:szCs w:val="24"/>
        </w:rPr>
        <w:t xml:space="preserve"> </w:t>
      </w:r>
      <w:r w:rsidRPr="00AA0099">
        <w:rPr>
          <w:rFonts w:cs="Times New Roman"/>
          <w:szCs w:val="24"/>
        </w:rPr>
        <w:t>intermédiaires, mais on y trouve aussi des</w:t>
      </w:r>
      <w:r>
        <w:rPr>
          <w:rFonts w:cs="Times New Roman"/>
          <w:szCs w:val="24"/>
        </w:rPr>
        <w:t xml:space="preserve"> </w:t>
      </w:r>
      <w:r w:rsidRPr="00AA0099">
        <w:rPr>
          <w:rFonts w:cs="Times New Roman"/>
          <w:szCs w:val="24"/>
        </w:rPr>
        <w:t>métiers d’employés de qualification faible ou moyenne, comme les assistants maternels, les</w:t>
      </w:r>
      <w:r>
        <w:rPr>
          <w:rFonts w:cs="Times New Roman"/>
          <w:szCs w:val="24"/>
        </w:rPr>
        <w:t xml:space="preserve"> </w:t>
      </w:r>
      <w:r w:rsidRPr="00AA0099">
        <w:rPr>
          <w:rFonts w:cs="Times New Roman"/>
          <w:szCs w:val="24"/>
        </w:rPr>
        <w:t>aides-soignants ou les agents d’entretien. La montée en qualification est plus uniforme chez</w:t>
      </w:r>
      <w:r>
        <w:rPr>
          <w:rFonts w:cs="Times New Roman"/>
          <w:szCs w:val="24"/>
        </w:rPr>
        <w:t xml:space="preserve"> </w:t>
      </w:r>
      <w:r w:rsidRPr="00AA0099">
        <w:rPr>
          <w:rFonts w:cs="Times New Roman"/>
          <w:szCs w:val="24"/>
        </w:rPr>
        <w:t>les ouvriers, où la plupart des familles professionnelles non qualifiées reculent, au contraire de</w:t>
      </w:r>
      <w:r>
        <w:rPr>
          <w:rFonts w:cs="Times New Roman"/>
          <w:szCs w:val="24"/>
        </w:rPr>
        <w:t xml:space="preserve"> </w:t>
      </w:r>
      <w:r w:rsidRPr="00AA0099">
        <w:rPr>
          <w:rFonts w:cs="Times New Roman"/>
          <w:szCs w:val="24"/>
        </w:rPr>
        <w:t xml:space="preserve">certains métiers qualifiés restés relativement porteurs (industries de </w:t>
      </w:r>
      <w:proofErr w:type="spellStart"/>
      <w:r w:rsidRPr="00AA0099">
        <w:rPr>
          <w:rFonts w:cs="Times New Roman"/>
          <w:szCs w:val="24"/>
        </w:rPr>
        <w:t>process</w:t>
      </w:r>
      <w:proofErr w:type="spellEnd"/>
      <w:r w:rsidRPr="00AA0099">
        <w:rPr>
          <w:rFonts w:cs="Times New Roman"/>
          <w:szCs w:val="24"/>
        </w:rPr>
        <w:t>, maintenance,</w:t>
      </w:r>
      <w:r>
        <w:rPr>
          <w:rFonts w:cs="Times New Roman"/>
          <w:szCs w:val="24"/>
        </w:rPr>
        <w:t xml:space="preserve"> </w:t>
      </w:r>
      <w:r w:rsidRPr="00AA0099">
        <w:rPr>
          <w:rFonts w:ascii="Arial" w:hAnsi="Arial"/>
          <w:sz w:val="22"/>
        </w:rPr>
        <w:t>cuisiniers, conducteurs...).</w:t>
      </w:r>
    </w:p>
    <w:p w:rsidR="00386B61" w:rsidRPr="00386B61" w:rsidRDefault="00CD533E" w:rsidP="00386B61">
      <w:pPr>
        <w:jc w:val="right"/>
        <w:rPr>
          <w:b/>
          <w:i/>
        </w:rPr>
      </w:pPr>
      <w:hyperlink r:id="rId14" w:history="1">
        <w:r w:rsidR="00AA0099" w:rsidRPr="00386B61">
          <w:rPr>
            <w:rStyle w:val="Lienhypertexte"/>
            <w:b/>
            <w:i/>
          </w:rPr>
          <w:t xml:space="preserve">Source : Insee, </w:t>
        </w:r>
        <w:r w:rsidR="00386B61" w:rsidRPr="00386B61">
          <w:rPr>
            <w:rStyle w:val="Lienhypertexte"/>
            <w:b/>
            <w:i/>
          </w:rPr>
          <w:t xml:space="preserve">Jean-Louis Dayan </w:t>
        </w:r>
        <w:r w:rsidR="00AA0099" w:rsidRPr="00386B61">
          <w:rPr>
            <w:rStyle w:val="Lienhypertexte"/>
            <w:b/>
            <w:i/>
          </w:rPr>
          <w:t>« L’emploi en France depuis trente ans »,</w:t>
        </w:r>
        <w:r w:rsidR="00386B61" w:rsidRPr="00386B61">
          <w:rPr>
            <w:rStyle w:val="Lienhypertexte"/>
            <w:b/>
            <w:i/>
          </w:rPr>
          <w:t xml:space="preserve"> in « L'emploi, nouveaux enjeux - Édition 2008 », novembre 2008.</w:t>
        </w:r>
      </w:hyperlink>
    </w:p>
    <w:p w:rsidR="00AA0099" w:rsidRDefault="00AA0099"/>
    <w:p w:rsidR="00C171BB" w:rsidRDefault="00C171BB" w:rsidP="00C171BB">
      <w:pPr>
        <w:pStyle w:val="Paragraphedeliste"/>
        <w:numPr>
          <w:ilvl w:val="0"/>
          <w:numId w:val="17"/>
        </w:numPr>
      </w:pPr>
      <w:r>
        <w:t>Quels sont les évolutions des emplois dans les différents types de fonctions (primaires, secondaires, tertiaires) ?</w:t>
      </w:r>
    </w:p>
    <w:p w:rsidR="00903BDD" w:rsidRDefault="00903BDD" w:rsidP="00C171BB">
      <w:pPr>
        <w:pStyle w:val="Paragraphedeliste"/>
        <w:numPr>
          <w:ilvl w:val="0"/>
          <w:numId w:val="17"/>
        </w:numPr>
      </w:pPr>
      <w:r>
        <w:t>Selon vous, dans quels secteurs d’activité (primaire, secondaire, tertiaire) le progrès technique se développe-t-il le plus rapidement ?</w:t>
      </w:r>
    </w:p>
    <w:p w:rsidR="00C171BB" w:rsidRDefault="00C171BB" w:rsidP="00C171BB">
      <w:pPr>
        <w:pStyle w:val="Paragraphedeliste"/>
        <w:numPr>
          <w:ilvl w:val="0"/>
          <w:numId w:val="17"/>
        </w:numPr>
      </w:pPr>
      <w:r>
        <w:t>Trouvez un exemple montrant l’effet du progrès technique sur la disparition d’emplois non qualifiés.</w:t>
      </w:r>
    </w:p>
    <w:p w:rsidR="00C171BB" w:rsidRDefault="00C171BB" w:rsidP="00C171BB">
      <w:pPr>
        <w:pStyle w:val="Paragraphedeliste"/>
        <w:numPr>
          <w:ilvl w:val="0"/>
          <w:numId w:val="17"/>
        </w:numPr>
      </w:pPr>
      <w:r>
        <w:t>Montrez, à l’aide d’un exemple, en quoi ce progrès technique est créateur d’emplois qualifiés.</w:t>
      </w:r>
    </w:p>
    <w:p w:rsidR="00C171BB" w:rsidRDefault="00C171BB" w:rsidP="00C171BB">
      <w:pPr>
        <w:pStyle w:val="Paragraphedeliste"/>
        <w:numPr>
          <w:ilvl w:val="0"/>
          <w:numId w:val="17"/>
        </w:numPr>
      </w:pPr>
      <w:r>
        <w:t>Comment évoluent les qualifications des ouvriers ? Faites le lien avec le progrès technique.</w:t>
      </w:r>
    </w:p>
    <w:p w:rsidR="00C171BB" w:rsidRDefault="00C171BB" w:rsidP="00C171BB">
      <w:pPr>
        <w:pStyle w:val="Paragraphedeliste"/>
        <w:numPr>
          <w:ilvl w:val="0"/>
          <w:numId w:val="17"/>
        </w:numPr>
      </w:pPr>
      <w:r>
        <w:t>Comment évoluent les qualifications des employés ?</w:t>
      </w:r>
      <w:r w:rsidRPr="00C171BB">
        <w:t xml:space="preserve"> </w:t>
      </w:r>
      <w:r>
        <w:t>? Faites le lien avec le progrès technique.</w:t>
      </w:r>
    </w:p>
    <w:p w:rsidR="00C171BB" w:rsidRDefault="00C171BB" w:rsidP="00C171BB">
      <w:pPr>
        <w:pStyle w:val="Paragraphedeliste"/>
        <w:numPr>
          <w:ilvl w:val="0"/>
          <w:numId w:val="17"/>
        </w:numPr>
      </w:pPr>
      <w:r>
        <w:t>Quelles sont, à votre avis, les raisons de l’augmentation des emplois de personnel d’encadrement (cadres et professions intellectuelles supérieures, professions intermédiaires) ?</w:t>
      </w:r>
    </w:p>
    <w:p w:rsidR="00AA0099" w:rsidRDefault="00AA0099"/>
    <w:p w:rsidR="00BF49DA" w:rsidRDefault="00BF49DA"/>
    <w:p w:rsidR="00BF49DA" w:rsidRDefault="00BF49DA">
      <w:pPr>
        <w:widowControl/>
        <w:autoSpaceDE/>
        <w:autoSpaceDN/>
        <w:adjustRightInd/>
        <w:spacing w:after="200" w:line="276" w:lineRule="auto"/>
        <w:jc w:val="left"/>
        <w:rPr>
          <w:b/>
          <w:u w:val="single"/>
        </w:rPr>
      </w:pPr>
      <w:r>
        <w:rPr>
          <w:b/>
          <w:u w:val="single"/>
        </w:rPr>
        <w:br w:type="page"/>
      </w:r>
    </w:p>
    <w:p w:rsidR="00BF49DA" w:rsidRPr="00913EA6" w:rsidRDefault="00BF49DA" w:rsidP="00BF49DA">
      <w:pPr>
        <w:rPr>
          <w:b/>
          <w:u w:val="single"/>
        </w:rPr>
      </w:pPr>
      <w:r>
        <w:rPr>
          <w:b/>
          <w:u w:val="single"/>
        </w:rPr>
        <w:lastRenderedPageBreak/>
        <w:t>Bonus 2</w:t>
      </w:r>
      <w:r w:rsidRPr="00913EA6">
        <w:rPr>
          <w:b/>
          <w:u w:val="single"/>
        </w:rPr>
        <w:t> :</w:t>
      </w:r>
    </w:p>
    <w:p w:rsidR="00BF49DA" w:rsidRDefault="00BF49DA" w:rsidP="00BF49DA"/>
    <w:p w:rsidR="00BF49DA" w:rsidRPr="009677D4" w:rsidRDefault="00BF49DA" w:rsidP="00BF49DA">
      <w:pPr>
        <w:rPr>
          <w:b/>
        </w:rPr>
      </w:pPr>
      <w:r w:rsidRPr="009677D4">
        <w:rPr>
          <w:b/>
        </w:rPr>
        <w:t xml:space="preserve">Document </w:t>
      </w:r>
      <w:r w:rsidR="00702B8A">
        <w:rPr>
          <w:b/>
        </w:rPr>
        <w:t>6</w:t>
      </w:r>
    </w:p>
    <w:p w:rsidR="00BF49DA" w:rsidRDefault="00BF49DA"/>
    <w:p w:rsidR="006F01B4" w:rsidRPr="006F01B4" w:rsidRDefault="006F01B4" w:rsidP="006F01B4">
      <w:pPr>
        <w:rPr>
          <w:b/>
        </w:rPr>
      </w:pPr>
      <w:r w:rsidRPr="006F01B4">
        <w:rPr>
          <w:b/>
        </w:rPr>
        <w:t>La démocratisation de l’école</w:t>
      </w:r>
    </w:p>
    <w:p w:rsidR="006F01B4" w:rsidRPr="00516667" w:rsidRDefault="006F01B4" w:rsidP="006F01B4">
      <w:r w:rsidRPr="00516667">
        <w:t>En cinquante ans, l’école a connu une véritable révolution, le nombre de ses élèves passant de 10 millions en 1960 à 15 millions aujourd’hui. Répondant à une très forte demande des Français, l’institution scolaire a donc réussi à intégrer 5 millions d’élèves supplémentaires répartis sur tous les niveaux d’enseignement.</w:t>
      </w:r>
    </w:p>
    <w:p w:rsidR="006F01B4" w:rsidRPr="00516667" w:rsidRDefault="006F01B4" w:rsidP="006F01B4">
      <w:r w:rsidRPr="00516667">
        <w:t>La généralisation des écoles maternelles a permis la scolarisation de tous les enfants de 3 ans alors qu’au début des années 1960, seul un tiers des enfants de 3 ans fréquentaient l’école. L’école primaire a de son côté accueilli tous les enfants du baby-boom même si, aujourd’hui, les effectifs sont en diminution (5 millions d’élèves en 1968-1969 et 4 millions en 1998-1999). Mais c’est surtout l’enseignement secondaire, avec les collèges et les lycées, qui a connu une très forte croissance de ses effectifs ; à la suite de l’allongement de l’âge de la scolarité obligatoire, porté à 16 ans en 1959, puis de la mise en place du collège unique pour tous, de la 6e à la 3e (fin du palier d’orientation en fin de 5e entre 1988 et 1992), les élèves de l’enseignement secondaire sont passés de 2,3 millions en 1960 à 5,5 millions aujourd’hui, conduisant, par exemple, à des constructions massives d’établissements (1 800 nouveaux collèges entre 1980 et 2000). Aujourd’hui, la quasi-totalité d’une génération atteint la classe de 3e, ce qui n’était pas le cas de 30 % des enfants en 1980.</w:t>
      </w:r>
    </w:p>
    <w:p w:rsidR="006F01B4" w:rsidRPr="00516667" w:rsidRDefault="006F01B4" w:rsidP="006F01B4">
      <w:r w:rsidRPr="00516667">
        <w:t>Enfin, l’enseignement supérieur a vécu la même explosion de ses effectifs, la hausse étant ici la plus brutale puisque le nombre d’étudiants, voisin de 300 000 en 1960, a été multiplié par sept pour atteindre 2,2 millions aujourd’hui.</w:t>
      </w:r>
    </w:p>
    <w:p w:rsidR="006F01B4" w:rsidRDefault="006F01B4" w:rsidP="006F01B4">
      <w:bookmarkStart w:id="0" w:name="eztoc23439_2_5"/>
      <w:bookmarkEnd w:id="0"/>
    </w:p>
    <w:p w:rsidR="006F01B4" w:rsidRPr="006F01B4" w:rsidRDefault="006F01B4" w:rsidP="006F01B4">
      <w:pPr>
        <w:rPr>
          <w:b/>
        </w:rPr>
      </w:pPr>
      <w:r w:rsidRPr="006F01B4">
        <w:rPr>
          <w:b/>
        </w:rPr>
        <w:t>Une élévation du niveau de qualification</w:t>
      </w:r>
    </w:p>
    <w:p w:rsidR="006F01B4" w:rsidRPr="00516667" w:rsidRDefault="006F01B4" w:rsidP="006F01B4">
      <w:r w:rsidRPr="00516667">
        <w:t>Cette démocratisation de l’accès à l’école s’est aussi accompagnée d’une élévation du niveau de diplôme et de qualification. Ainsi, l’accès à l’année de terminale concerne près de 70 % d’une génération et, même si l’on est loin du mot d’ordre de « 80 % d’une génération au niveau du baccalauréat », il faut rappeler que seul 10 % d’une génération accédait à la classe de terminale à la fin des années 1950 (30 % au début des années 1970). En outre, grâce notamment à la création des baccalauréats professionnels en 1985, de plus en plus de jeunes deviennent bacheliers, avec 64 % d’une génération en 2006 (10 % pour le « bac pro » et 18 % pour le « bac techno ») alors que seul 6 % d’une génération était titulaire du baccalauréat en 1950.</w:t>
      </w:r>
    </w:p>
    <w:p w:rsidR="006F01B4" w:rsidRDefault="006F01B4" w:rsidP="006F01B4">
      <w:r w:rsidRPr="00516667">
        <w:t>Pour l’enseignement supérieur, 40 % d’une génération sort aujourd’hui du système universitaire avec au moins un diplôme de niveau « bac +2 » alors que ce pourcentage n’atteignait pas 15 % au début des années 1980. Enfin, même si près de 100 000 jeunes quittent actuellement le système scolaire sans diplôme ni qualification, il faut souligner que cela représente à peine plus de 10 % d’une génération alors qu’un tiers était dans cette situation il y a quelques décennies seulement.</w:t>
      </w:r>
    </w:p>
    <w:p w:rsidR="006F01B4" w:rsidRPr="002010D8" w:rsidRDefault="006F01B4" w:rsidP="006F01B4">
      <w:pPr>
        <w:jc w:val="right"/>
        <w:rPr>
          <w:b/>
          <w:i/>
        </w:rPr>
      </w:pPr>
      <w:r w:rsidRPr="002010D8">
        <w:rPr>
          <w:b/>
          <w:i/>
        </w:rPr>
        <w:t>La France (1958-2007) : 50 ans de transformations</w:t>
      </w:r>
    </w:p>
    <w:p w:rsidR="006F01B4" w:rsidRPr="00516667" w:rsidRDefault="006F01B4" w:rsidP="006F01B4"/>
    <w:p w:rsidR="006F01B4" w:rsidRPr="00516667" w:rsidRDefault="00CD533E" w:rsidP="006F01B4">
      <w:pPr>
        <w:jc w:val="right"/>
        <w:rPr>
          <w:b/>
          <w:i/>
        </w:rPr>
      </w:pPr>
      <w:hyperlink r:id="rId15" w:history="1">
        <w:r w:rsidR="006F01B4" w:rsidRPr="00516667">
          <w:rPr>
            <w:rStyle w:val="Lienhypertexte"/>
            <w:b/>
            <w:i/>
          </w:rPr>
          <w:t>http://www.ladocumentationfrancaise.fr/dossiers/france-50-ans-transformations/ecole-republicaine.shtml</w:t>
        </w:r>
      </w:hyperlink>
    </w:p>
    <w:p w:rsidR="006F01B4" w:rsidRDefault="006F01B4" w:rsidP="006F01B4"/>
    <w:p w:rsidR="006F01B4" w:rsidRDefault="006F01B4"/>
    <w:p w:rsidR="006F01B4" w:rsidRDefault="006F01B4" w:rsidP="006F01B4">
      <w:pPr>
        <w:pStyle w:val="Paragraphedeliste"/>
        <w:numPr>
          <w:ilvl w:val="0"/>
          <w:numId w:val="18"/>
        </w:numPr>
      </w:pPr>
      <w:r>
        <w:t>Qu’est-ce que la démocratisation de l’école ?</w:t>
      </w:r>
    </w:p>
    <w:p w:rsidR="006F01B4" w:rsidRDefault="006F01B4" w:rsidP="006F01B4">
      <w:pPr>
        <w:pStyle w:val="Paragraphedeliste"/>
        <w:numPr>
          <w:ilvl w:val="0"/>
          <w:numId w:val="18"/>
        </w:numPr>
      </w:pPr>
      <w:r>
        <w:t>Quelles sont les grandes étapes de celle-ci ?</w:t>
      </w:r>
    </w:p>
    <w:p w:rsidR="006F01B4" w:rsidRDefault="006F01B4" w:rsidP="006F01B4">
      <w:pPr>
        <w:pStyle w:val="Paragraphedeliste"/>
        <w:numPr>
          <w:ilvl w:val="0"/>
          <w:numId w:val="18"/>
        </w:numPr>
      </w:pPr>
      <w:r>
        <w:t>Quelles sont les motivations de cette démocratisation ?</w:t>
      </w:r>
    </w:p>
    <w:p w:rsidR="006F01B4" w:rsidRDefault="006F01B4" w:rsidP="006F01B4">
      <w:pPr>
        <w:pStyle w:val="Paragraphedeliste"/>
        <w:numPr>
          <w:ilvl w:val="0"/>
          <w:numId w:val="18"/>
        </w:numPr>
      </w:pPr>
      <w:r>
        <w:t>Quelles en sont les conséquences sur le niveau de qualification des individus ?</w:t>
      </w:r>
    </w:p>
    <w:p w:rsidR="006F01B4" w:rsidRDefault="006F01B4"/>
    <w:sectPr w:rsidR="006F01B4" w:rsidSect="00B3054B">
      <w:headerReference w:type="default" r:id="rId16"/>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53" w:rsidRDefault="00BF5F53" w:rsidP="000B4BC4">
      <w:r>
        <w:separator/>
      </w:r>
    </w:p>
  </w:endnote>
  <w:endnote w:type="continuationSeparator" w:id="0">
    <w:p w:rsidR="00BF5F53" w:rsidRDefault="00BF5F53"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53" w:rsidRDefault="00BF5F53" w:rsidP="000B4BC4">
      <w:r>
        <w:separator/>
      </w:r>
    </w:p>
  </w:footnote>
  <w:footnote w:type="continuationSeparator" w:id="0">
    <w:p w:rsidR="00BF5F53" w:rsidRDefault="00BF5F53"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BDD" w:rsidRPr="00470449" w:rsidRDefault="00903BDD"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Le diplôme : un passeport pour l'emploi ? (</w:t>
    </w:r>
    <w:r>
      <w:rPr>
        <w:b/>
        <w:color w:val="E36C0A" w:themeColor="accent6" w:themeShade="BF"/>
        <w:sz w:val="16"/>
        <w:szCs w:val="16"/>
      </w:rPr>
      <w:t>2</w:t>
    </w:r>
    <w:r w:rsidRPr="00470449">
      <w:rPr>
        <w:b/>
        <w:color w:val="E36C0A" w:themeColor="accent6" w:themeShade="BF"/>
        <w:sz w:val="16"/>
        <w:szCs w:val="16"/>
      </w:rPr>
      <w:t xml:space="preserve">/5)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L’évolution des qualifications</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CD533E"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CD533E" w:rsidRPr="00470449">
          <w:rPr>
            <w:b/>
            <w:color w:val="E36C0A" w:themeColor="accent6" w:themeShade="BF"/>
            <w:sz w:val="16"/>
            <w:szCs w:val="16"/>
          </w:rPr>
          <w:fldChar w:fldCharType="separate"/>
        </w:r>
        <w:r w:rsidR="00F93251">
          <w:rPr>
            <w:b/>
            <w:noProof/>
            <w:color w:val="E36C0A" w:themeColor="accent6" w:themeShade="BF"/>
            <w:sz w:val="16"/>
            <w:szCs w:val="16"/>
          </w:rPr>
          <w:t>1</w:t>
        </w:r>
        <w:r w:rsidR="00CD533E"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CD533E"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CD533E" w:rsidRPr="00470449">
          <w:rPr>
            <w:b/>
            <w:color w:val="E36C0A" w:themeColor="accent6" w:themeShade="BF"/>
            <w:sz w:val="16"/>
            <w:szCs w:val="16"/>
          </w:rPr>
          <w:fldChar w:fldCharType="separate"/>
        </w:r>
        <w:r w:rsidR="00F93251">
          <w:rPr>
            <w:b/>
            <w:noProof/>
            <w:color w:val="E36C0A" w:themeColor="accent6" w:themeShade="BF"/>
            <w:sz w:val="16"/>
            <w:szCs w:val="16"/>
          </w:rPr>
          <w:t>6</w:t>
        </w:r>
        <w:r w:rsidR="00CD533E"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983058"/>
    <w:multiLevelType w:val="hybridMultilevel"/>
    <w:tmpl w:val="CBAAE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157482"/>
    <w:multiLevelType w:val="hybridMultilevel"/>
    <w:tmpl w:val="CA3E6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084BB4"/>
    <w:multiLevelType w:val="hybridMultilevel"/>
    <w:tmpl w:val="0DFCB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C62044"/>
    <w:multiLevelType w:val="hybridMultilevel"/>
    <w:tmpl w:val="0D8AB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486633"/>
    <w:multiLevelType w:val="hybridMultilevel"/>
    <w:tmpl w:val="17F09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C6675EF"/>
    <w:multiLevelType w:val="hybridMultilevel"/>
    <w:tmpl w:val="30CED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47209E"/>
    <w:multiLevelType w:val="hybridMultilevel"/>
    <w:tmpl w:val="78D85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95528D"/>
    <w:multiLevelType w:val="hybridMultilevel"/>
    <w:tmpl w:val="7C3C9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0"/>
  </w:num>
  <w:num w:numId="3">
    <w:abstractNumId w:val="6"/>
  </w:num>
  <w:num w:numId="4">
    <w:abstractNumId w:val="7"/>
  </w:num>
  <w:num w:numId="5">
    <w:abstractNumId w:val="1"/>
  </w:num>
  <w:num w:numId="6">
    <w:abstractNumId w:val="2"/>
  </w:num>
  <w:num w:numId="7">
    <w:abstractNumId w:val="14"/>
  </w:num>
  <w:num w:numId="8">
    <w:abstractNumId w:val="5"/>
  </w:num>
  <w:num w:numId="9">
    <w:abstractNumId w:val="10"/>
  </w:num>
  <w:num w:numId="10">
    <w:abstractNumId w:val="4"/>
  </w:num>
  <w:num w:numId="11">
    <w:abstractNumId w:val="11"/>
  </w:num>
  <w:num w:numId="12">
    <w:abstractNumId w:val="17"/>
  </w:num>
  <w:num w:numId="13">
    <w:abstractNumId w:val="15"/>
  </w:num>
  <w:num w:numId="14">
    <w:abstractNumId w:val="9"/>
  </w:num>
  <w:num w:numId="15">
    <w:abstractNumId w:val="3"/>
  </w:num>
  <w:num w:numId="16">
    <w:abstractNumId w:val="12"/>
  </w:num>
  <w:num w:numId="17">
    <w:abstractNumId w:val="1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0B4BC4"/>
    <w:rsid w:val="00015596"/>
    <w:rsid w:val="0005718C"/>
    <w:rsid w:val="000B4BC4"/>
    <w:rsid w:val="000D3A81"/>
    <w:rsid w:val="00115F95"/>
    <w:rsid w:val="001339D3"/>
    <w:rsid w:val="0016617D"/>
    <w:rsid w:val="001A39B4"/>
    <w:rsid w:val="001A48D1"/>
    <w:rsid w:val="001B5861"/>
    <w:rsid w:val="001F7114"/>
    <w:rsid w:val="00240865"/>
    <w:rsid w:val="00260ABE"/>
    <w:rsid w:val="0027652D"/>
    <w:rsid w:val="00293153"/>
    <w:rsid w:val="00295153"/>
    <w:rsid w:val="002A1C98"/>
    <w:rsid w:val="002D04A1"/>
    <w:rsid w:val="00311B03"/>
    <w:rsid w:val="0033434C"/>
    <w:rsid w:val="00341A1C"/>
    <w:rsid w:val="003648B1"/>
    <w:rsid w:val="00366AAF"/>
    <w:rsid w:val="00386B61"/>
    <w:rsid w:val="003C5546"/>
    <w:rsid w:val="003D1440"/>
    <w:rsid w:val="003F050B"/>
    <w:rsid w:val="003F15FE"/>
    <w:rsid w:val="003F7CEF"/>
    <w:rsid w:val="00427771"/>
    <w:rsid w:val="00464E7C"/>
    <w:rsid w:val="00470449"/>
    <w:rsid w:val="00491715"/>
    <w:rsid w:val="00494E60"/>
    <w:rsid w:val="004B17B8"/>
    <w:rsid w:val="004F3150"/>
    <w:rsid w:val="005733C9"/>
    <w:rsid w:val="005E0DCB"/>
    <w:rsid w:val="005F5BFF"/>
    <w:rsid w:val="00604D78"/>
    <w:rsid w:val="006833AB"/>
    <w:rsid w:val="006F01B4"/>
    <w:rsid w:val="006F2CFD"/>
    <w:rsid w:val="00702B8A"/>
    <w:rsid w:val="00724BC4"/>
    <w:rsid w:val="00731D3A"/>
    <w:rsid w:val="00740F9C"/>
    <w:rsid w:val="00764CBE"/>
    <w:rsid w:val="00784272"/>
    <w:rsid w:val="007A27F6"/>
    <w:rsid w:val="007A4044"/>
    <w:rsid w:val="007C5ADD"/>
    <w:rsid w:val="00835A03"/>
    <w:rsid w:val="00865FFB"/>
    <w:rsid w:val="008A40B7"/>
    <w:rsid w:val="008A65DB"/>
    <w:rsid w:val="00903BDD"/>
    <w:rsid w:val="00913EA6"/>
    <w:rsid w:val="00944B76"/>
    <w:rsid w:val="009677D4"/>
    <w:rsid w:val="00975870"/>
    <w:rsid w:val="00991A7E"/>
    <w:rsid w:val="009A66B8"/>
    <w:rsid w:val="00A0297F"/>
    <w:rsid w:val="00A02E78"/>
    <w:rsid w:val="00A52802"/>
    <w:rsid w:val="00A80845"/>
    <w:rsid w:val="00A83812"/>
    <w:rsid w:val="00A90597"/>
    <w:rsid w:val="00AA0099"/>
    <w:rsid w:val="00AB2FAA"/>
    <w:rsid w:val="00AC647F"/>
    <w:rsid w:val="00AD4EF4"/>
    <w:rsid w:val="00B3054B"/>
    <w:rsid w:val="00BB2944"/>
    <w:rsid w:val="00BF42CC"/>
    <w:rsid w:val="00BF49DA"/>
    <w:rsid w:val="00BF5207"/>
    <w:rsid w:val="00BF5F53"/>
    <w:rsid w:val="00C171BB"/>
    <w:rsid w:val="00C37EBC"/>
    <w:rsid w:val="00C57E11"/>
    <w:rsid w:val="00C76042"/>
    <w:rsid w:val="00CD533E"/>
    <w:rsid w:val="00CE20E7"/>
    <w:rsid w:val="00D626B6"/>
    <w:rsid w:val="00D6698B"/>
    <w:rsid w:val="00D82065"/>
    <w:rsid w:val="00DA123D"/>
    <w:rsid w:val="00DA6F76"/>
    <w:rsid w:val="00DD44CF"/>
    <w:rsid w:val="00EC01F9"/>
    <w:rsid w:val="00EC5F0A"/>
    <w:rsid w:val="00EF5F1C"/>
    <w:rsid w:val="00F027D7"/>
    <w:rsid w:val="00F26EB7"/>
    <w:rsid w:val="00F932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386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341A1C"/>
  </w:style>
  <w:style w:type="paragraph" w:styleId="NormalWeb">
    <w:name w:val="Normal (Web)"/>
    <w:basedOn w:val="Normal"/>
    <w:uiPriority w:val="99"/>
    <w:semiHidden/>
    <w:unhideWhenUsed/>
    <w:rsid w:val="00A80845"/>
    <w:pPr>
      <w:widowControl/>
      <w:autoSpaceDE/>
      <w:autoSpaceDN/>
      <w:adjustRightInd/>
      <w:spacing w:before="100" w:beforeAutospacing="1" w:after="100" w:afterAutospacing="1"/>
      <w:jc w:val="left"/>
    </w:pPr>
    <w:rPr>
      <w:rFonts w:cs="Times New Roman"/>
      <w:szCs w:val="24"/>
    </w:rPr>
  </w:style>
  <w:style w:type="character" w:styleId="Accentuation">
    <w:name w:val="Emphasis"/>
    <w:basedOn w:val="Policepardfaut"/>
    <w:uiPriority w:val="20"/>
    <w:qFormat/>
    <w:rsid w:val="00A80845"/>
    <w:rPr>
      <w:i/>
      <w:iCs/>
    </w:rPr>
  </w:style>
  <w:style w:type="character" w:customStyle="1" w:styleId="Titre1Car">
    <w:name w:val="Titre 1 Car"/>
    <w:basedOn w:val="Policepardfaut"/>
    <w:link w:val="Titre1"/>
    <w:uiPriority w:val="9"/>
    <w:rsid w:val="00386B61"/>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421030805">
      <w:bodyDiv w:val="1"/>
      <w:marLeft w:val="0"/>
      <w:marRight w:val="0"/>
      <w:marTop w:val="0"/>
      <w:marBottom w:val="0"/>
      <w:divBdr>
        <w:top w:val="none" w:sz="0" w:space="0" w:color="auto"/>
        <w:left w:val="none" w:sz="0" w:space="0" w:color="auto"/>
        <w:bottom w:val="none" w:sz="0" w:space="0" w:color="auto"/>
        <w:right w:val="none" w:sz="0" w:space="0" w:color="auto"/>
      </w:divBdr>
    </w:div>
    <w:div w:id="483812968">
      <w:bodyDiv w:val="1"/>
      <w:marLeft w:val="0"/>
      <w:marRight w:val="0"/>
      <w:marTop w:val="0"/>
      <w:marBottom w:val="0"/>
      <w:divBdr>
        <w:top w:val="none" w:sz="0" w:space="0" w:color="auto"/>
        <w:left w:val="none" w:sz="0" w:space="0" w:color="auto"/>
        <w:bottom w:val="none" w:sz="0" w:space="0" w:color="auto"/>
        <w:right w:val="none" w:sz="0" w:space="0" w:color="auto"/>
      </w:divBdr>
    </w:div>
    <w:div w:id="676538354">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015159387">
      <w:bodyDiv w:val="1"/>
      <w:marLeft w:val="0"/>
      <w:marRight w:val="0"/>
      <w:marTop w:val="0"/>
      <w:marBottom w:val="0"/>
      <w:divBdr>
        <w:top w:val="none" w:sz="0" w:space="0" w:color="auto"/>
        <w:left w:val="none" w:sz="0" w:space="0" w:color="auto"/>
        <w:bottom w:val="none" w:sz="0" w:space="0" w:color="auto"/>
        <w:right w:val="none" w:sz="0" w:space="0" w:color="auto"/>
      </w:divBdr>
      <w:divsChild>
        <w:div w:id="77018463">
          <w:marLeft w:val="0"/>
          <w:marRight w:val="0"/>
          <w:marTop w:val="0"/>
          <w:marBottom w:val="0"/>
          <w:divBdr>
            <w:top w:val="none" w:sz="0" w:space="0" w:color="auto"/>
            <w:left w:val="none" w:sz="0" w:space="0" w:color="auto"/>
            <w:bottom w:val="none" w:sz="0" w:space="0" w:color="auto"/>
            <w:right w:val="none" w:sz="0" w:space="0" w:color="auto"/>
          </w:divBdr>
        </w:div>
        <w:div w:id="409547705">
          <w:marLeft w:val="0"/>
          <w:marRight w:val="0"/>
          <w:marTop w:val="0"/>
          <w:marBottom w:val="0"/>
          <w:divBdr>
            <w:top w:val="none" w:sz="0" w:space="0" w:color="auto"/>
            <w:left w:val="none" w:sz="0" w:space="0" w:color="auto"/>
            <w:bottom w:val="none" w:sz="0" w:space="0" w:color="auto"/>
            <w:right w:val="none" w:sz="0" w:space="0" w:color="auto"/>
          </w:divBdr>
        </w:div>
        <w:div w:id="1472013583">
          <w:marLeft w:val="0"/>
          <w:marRight w:val="0"/>
          <w:marTop w:val="0"/>
          <w:marBottom w:val="0"/>
          <w:divBdr>
            <w:top w:val="none" w:sz="0" w:space="0" w:color="auto"/>
            <w:left w:val="none" w:sz="0" w:space="0" w:color="auto"/>
            <w:bottom w:val="none" w:sz="0" w:space="0" w:color="auto"/>
            <w:right w:val="none" w:sz="0" w:space="0" w:color="auto"/>
          </w:divBdr>
        </w:div>
        <w:div w:id="1159999941">
          <w:marLeft w:val="0"/>
          <w:marRight w:val="0"/>
          <w:marTop w:val="0"/>
          <w:marBottom w:val="0"/>
          <w:divBdr>
            <w:top w:val="none" w:sz="0" w:space="0" w:color="auto"/>
            <w:left w:val="none" w:sz="0" w:space="0" w:color="auto"/>
            <w:bottom w:val="none" w:sz="0" w:space="0" w:color="auto"/>
            <w:right w:val="none" w:sz="0" w:space="0" w:color="auto"/>
          </w:divBdr>
        </w:div>
        <w:div w:id="1961104587">
          <w:marLeft w:val="0"/>
          <w:marRight w:val="0"/>
          <w:marTop w:val="0"/>
          <w:marBottom w:val="0"/>
          <w:divBdr>
            <w:top w:val="none" w:sz="0" w:space="0" w:color="auto"/>
            <w:left w:val="none" w:sz="0" w:space="0" w:color="auto"/>
            <w:bottom w:val="none" w:sz="0" w:space="0" w:color="auto"/>
            <w:right w:val="none" w:sz="0" w:space="0" w:color="auto"/>
          </w:divBdr>
        </w:div>
        <w:div w:id="1096443092">
          <w:marLeft w:val="0"/>
          <w:marRight w:val="0"/>
          <w:marTop w:val="0"/>
          <w:marBottom w:val="0"/>
          <w:divBdr>
            <w:top w:val="none" w:sz="0" w:space="0" w:color="auto"/>
            <w:left w:val="none" w:sz="0" w:space="0" w:color="auto"/>
            <w:bottom w:val="none" w:sz="0" w:space="0" w:color="auto"/>
            <w:right w:val="none" w:sz="0" w:space="0" w:color="auto"/>
          </w:divBdr>
        </w:div>
        <w:div w:id="1134980998">
          <w:marLeft w:val="0"/>
          <w:marRight w:val="0"/>
          <w:marTop w:val="0"/>
          <w:marBottom w:val="0"/>
          <w:divBdr>
            <w:top w:val="none" w:sz="0" w:space="0" w:color="auto"/>
            <w:left w:val="none" w:sz="0" w:space="0" w:color="auto"/>
            <w:bottom w:val="none" w:sz="0" w:space="0" w:color="auto"/>
            <w:right w:val="none" w:sz="0" w:space="0" w:color="auto"/>
          </w:divBdr>
        </w:div>
        <w:div w:id="403141540">
          <w:marLeft w:val="0"/>
          <w:marRight w:val="0"/>
          <w:marTop w:val="0"/>
          <w:marBottom w:val="0"/>
          <w:divBdr>
            <w:top w:val="none" w:sz="0" w:space="0" w:color="auto"/>
            <w:left w:val="none" w:sz="0" w:space="0" w:color="auto"/>
            <w:bottom w:val="none" w:sz="0" w:space="0" w:color="auto"/>
            <w:right w:val="none" w:sz="0" w:space="0" w:color="auto"/>
          </w:divBdr>
        </w:div>
        <w:div w:id="202326489">
          <w:marLeft w:val="0"/>
          <w:marRight w:val="0"/>
          <w:marTop w:val="0"/>
          <w:marBottom w:val="0"/>
          <w:divBdr>
            <w:top w:val="none" w:sz="0" w:space="0" w:color="auto"/>
            <w:left w:val="none" w:sz="0" w:space="0" w:color="auto"/>
            <w:bottom w:val="none" w:sz="0" w:space="0" w:color="auto"/>
            <w:right w:val="none" w:sz="0" w:space="0" w:color="auto"/>
          </w:divBdr>
        </w:div>
        <w:div w:id="740130060">
          <w:marLeft w:val="0"/>
          <w:marRight w:val="0"/>
          <w:marTop w:val="0"/>
          <w:marBottom w:val="0"/>
          <w:divBdr>
            <w:top w:val="none" w:sz="0" w:space="0" w:color="auto"/>
            <w:left w:val="none" w:sz="0" w:space="0" w:color="auto"/>
            <w:bottom w:val="none" w:sz="0" w:space="0" w:color="auto"/>
            <w:right w:val="none" w:sz="0" w:space="0" w:color="auto"/>
          </w:divBdr>
        </w:div>
        <w:div w:id="1561476470">
          <w:marLeft w:val="0"/>
          <w:marRight w:val="0"/>
          <w:marTop w:val="0"/>
          <w:marBottom w:val="0"/>
          <w:divBdr>
            <w:top w:val="none" w:sz="0" w:space="0" w:color="auto"/>
            <w:left w:val="none" w:sz="0" w:space="0" w:color="auto"/>
            <w:bottom w:val="none" w:sz="0" w:space="0" w:color="auto"/>
            <w:right w:val="none" w:sz="0" w:space="0" w:color="auto"/>
          </w:divBdr>
        </w:div>
        <w:div w:id="2113428881">
          <w:marLeft w:val="0"/>
          <w:marRight w:val="0"/>
          <w:marTop w:val="0"/>
          <w:marBottom w:val="0"/>
          <w:divBdr>
            <w:top w:val="none" w:sz="0" w:space="0" w:color="auto"/>
            <w:left w:val="none" w:sz="0" w:space="0" w:color="auto"/>
            <w:bottom w:val="none" w:sz="0" w:space="0" w:color="auto"/>
            <w:right w:val="none" w:sz="0" w:space="0" w:color="auto"/>
          </w:divBdr>
        </w:div>
        <w:div w:id="363332474">
          <w:marLeft w:val="0"/>
          <w:marRight w:val="0"/>
          <w:marTop w:val="0"/>
          <w:marBottom w:val="0"/>
          <w:divBdr>
            <w:top w:val="none" w:sz="0" w:space="0" w:color="auto"/>
            <w:left w:val="none" w:sz="0" w:space="0" w:color="auto"/>
            <w:bottom w:val="none" w:sz="0" w:space="0" w:color="auto"/>
            <w:right w:val="none" w:sz="0" w:space="0" w:color="auto"/>
          </w:divBdr>
        </w:div>
        <w:div w:id="2012101597">
          <w:marLeft w:val="0"/>
          <w:marRight w:val="0"/>
          <w:marTop w:val="0"/>
          <w:marBottom w:val="0"/>
          <w:divBdr>
            <w:top w:val="none" w:sz="0" w:space="0" w:color="auto"/>
            <w:left w:val="none" w:sz="0" w:space="0" w:color="auto"/>
            <w:bottom w:val="none" w:sz="0" w:space="0" w:color="auto"/>
            <w:right w:val="none" w:sz="0" w:space="0" w:color="auto"/>
          </w:divBdr>
        </w:div>
        <w:div w:id="798762806">
          <w:marLeft w:val="0"/>
          <w:marRight w:val="0"/>
          <w:marTop w:val="0"/>
          <w:marBottom w:val="0"/>
          <w:divBdr>
            <w:top w:val="none" w:sz="0" w:space="0" w:color="auto"/>
            <w:left w:val="none" w:sz="0" w:space="0" w:color="auto"/>
            <w:bottom w:val="none" w:sz="0" w:space="0" w:color="auto"/>
            <w:right w:val="none" w:sz="0" w:space="0" w:color="auto"/>
          </w:divBdr>
        </w:div>
        <w:div w:id="1383409212">
          <w:marLeft w:val="0"/>
          <w:marRight w:val="0"/>
          <w:marTop w:val="0"/>
          <w:marBottom w:val="0"/>
          <w:divBdr>
            <w:top w:val="none" w:sz="0" w:space="0" w:color="auto"/>
            <w:left w:val="none" w:sz="0" w:space="0" w:color="auto"/>
            <w:bottom w:val="none" w:sz="0" w:space="0" w:color="auto"/>
            <w:right w:val="none" w:sz="0" w:space="0" w:color="auto"/>
          </w:divBdr>
        </w:div>
        <w:div w:id="1351831823">
          <w:marLeft w:val="0"/>
          <w:marRight w:val="0"/>
          <w:marTop w:val="0"/>
          <w:marBottom w:val="0"/>
          <w:divBdr>
            <w:top w:val="none" w:sz="0" w:space="0" w:color="auto"/>
            <w:left w:val="none" w:sz="0" w:space="0" w:color="auto"/>
            <w:bottom w:val="none" w:sz="0" w:space="0" w:color="auto"/>
            <w:right w:val="none" w:sz="0" w:space="0" w:color="auto"/>
          </w:divBdr>
        </w:div>
        <w:div w:id="1431968987">
          <w:marLeft w:val="0"/>
          <w:marRight w:val="0"/>
          <w:marTop w:val="0"/>
          <w:marBottom w:val="0"/>
          <w:divBdr>
            <w:top w:val="none" w:sz="0" w:space="0" w:color="auto"/>
            <w:left w:val="none" w:sz="0" w:space="0" w:color="auto"/>
            <w:bottom w:val="none" w:sz="0" w:space="0" w:color="auto"/>
            <w:right w:val="none" w:sz="0" w:space="0" w:color="auto"/>
          </w:divBdr>
        </w:div>
        <w:div w:id="322050153">
          <w:marLeft w:val="0"/>
          <w:marRight w:val="0"/>
          <w:marTop w:val="0"/>
          <w:marBottom w:val="0"/>
          <w:divBdr>
            <w:top w:val="none" w:sz="0" w:space="0" w:color="auto"/>
            <w:left w:val="none" w:sz="0" w:space="0" w:color="auto"/>
            <w:bottom w:val="none" w:sz="0" w:space="0" w:color="auto"/>
            <w:right w:val="none" w:sz="0" w:space="0" w:color="auto"/>
          </w:divBdr>
        </w:div>
        <w:div w:id="96490066">
          <w:marLeft w:val="0"/>
          <w:marRight w:val="0"/>
          <w:marTop w:val="0"/>
          <w:marBottom w:val="0"/>
          <w:divBdr>
            <w:top w:val="none" w:sz="0" w:space="0" w:color="auto"/>
            <w:left w:val="none" w:sz="0" w:space="0" w:color="auto"/>
            <w:bottom w:val="none" w:sz="0" w:space="0" w:color="auto"/>
            <w:right w:val="none" w:sz="0" w:space="0" w:color="auto"/>
          </w:divBdr>
        </w:div>
      </w:divsChild>
    </w:div>
    <w:div w:id="18305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fr/themes/detail.asp?ref_id=ir-irsocmartra13&amp;page=irweb/irsocmartra13/dd/irsocmartra13_paq2.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themes/detail.asp?reg_id=0&amp;ref_id=fd-eec12&amp;page=fichiers_detail/eec12/telechargement.htm" TargetMode="External"/><Relationship Id="rId5" Type="http://schemas.openxmlformats.org/officeDocument/2006/relationships/webSettings" Target="webSettings.xml"/><Relationship Id="rId15" Type="http://schemas.openxmlformats.org/officeDocument/2006/relationships/hyperlink" Target="http://www.ladocumentationfrancaise.fr/dossiers/france-50-ans-transformations/ecole-republicaine.shtml" TargetMode="External"/><Relationship Id="rId10" Type="http://schemas.openxmlformats.org/officeDocument/2006/relationships/hyperlink" Target="http://www.insee.fr/fr/ffc/docs_ffc/es393-394k.pdf" TargetMode="External"/><Relationship Id="rId4" Type="http://schemas.openxmlformats.org/officeDocument/2006/relationships/settings" Target="settings.xml"/><Relationship Id="rId9" Type="http://schemas.openxmlformats.org/officeDocument/2006/relationships/hyperlink" Target="http://www.insee.fr/fr/themes/detail.asp?ref_id=ir-irsocmartra13&amp;page=irweb/irsocmartra13/dd/irsocmartra13_paq2.htm" TargetMode="External"/><Relationship Id="rId14" Type="http://schemas.openxmlformats.org/officeDocument/2006/relationships/hyperlink" Target="http://www.insee.fr/fr/ffc/docs_ffc/ref/EMPLOIR08c.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ACAD9-EDF2-41E8-A6E5-B79351A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1829</Words>
  <Characters>10064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23</cp:revision>
  <cp:lastPrinted>2015-05-18T07:06:00Z</cp:lastPrinted>
  <dcterms:created xsi:type="dcterms:W3CDTF">2015-01-05T10:33:00Z</dcterms:created>
  <dcterms:modified xsi:type="dcterms:W3CDTF">2015-05-18T07:06:00Z</dcterms:modified>
</cp:coreProperties>
</file>