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66A" w:rsidRPr="007506EC" w:rsidRDefault="007506EC">
      <w:pPr>
        <w:rPr>
          <w:u w:val="single"/>
        </w:rPr>
      </w:pPr>
      <w:r w:rsidRPr="007506EC">
        <w:rPr>
          <w:u w:val="single"/>
        </w:rPr>
        <w:t>Questionnaire :</w:t>
      </w:r>
    </w:p>
    <w:p w:rsidR="007506EC" w:rsidRDefault="007506EC">
      <w:pPr>
        <w:rPr>
          <w:rFonts w:ascii="Times New Roman" w:eastAsia="Calibri" w:hAnsi="Times New Roman" w:cs="Times New Roman"/>
          <w:color w:val="000000"/>
          <w:sz w:val="22"/>
          <w:szCs w:val="22"/>
          <w:u w:color="000000"/>
          <w:bdr w:val="nil"/>
        </w:rPr>
      </w:pPr>
    </w:p>
    <w:p w:rsidR="00B20735" w:rsidRPr="00D47420" w:rsidRDefault="00B20735" w:rsidP="00B20735">
      <w:pPr>
        <w:pStyle w:val="Sansinterligne"/>
        <w:jc w:val="center"/>
        <w:rPr>
          <w:rFonts w:ascii="Times New Roman" w:hAnsi="Times New Roman"/>
          <w:sz w:val="24"/>
          <w:szCs w:val="24"/>
        </w:rPr>
      </w:pPr>
      <w:r w:rsidRPr="00D47420">
        <w:rPr>
          <w:rFonts w:ascii="Times New Roman" w:hAnsi="Times New Roman"/>
          <w:sz w:val="24"/>
          <w:szCs w:val="24"/>
        </w:rPr>
        <w:t xml:space="preserve">En groupe, vous comparerez vos réponses et complèterez éventuellement votre trace écrite. Lien vers la vidéo : </w:t>
      </w:r>
      <w:hyperlink r:id="rId5" w:history="1">
        <w:r w:rsidRPr="00D47420">
          <w:rPr>
            <w:rStyle w:val="Lienhypertexte"/>
            <w:rFonts w:ascii="Times New Roman" w:hAnsi="Times New Roman"/>
            <w:sz w:val="24"/>
            <w:szCs w:val="24"/>
          </w:rPr>
          <w:t>http://acver.fr/2th</w:t>
        </w:r>
      </w:hyperlink>
    </w:p>
    <w:p w:rsidR="00B20735" w:rsidRPr="00D47420" w:rsidRDefault="00B20735" w:rsidP="00B20735">
      <w:pPr>
        <w:pStyle w:val="Sansinterligne"/>
        <w:rPr>
          <w:rFonts w:ascii="Times New Roman" w:hAnsi="Times New Roman"/>
          <w:sz w:val="24"/>
        </w:rPr>
      </w:pPr>
      <w:bookmarkStart w:id="0" w:name="_GoBack"/>
      <w:r>
        <w:rPr>
          <w:rFonts w:ascii="Helvetica" w:hAnsi="Helvetica" w:cs="Helvetic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5029200</wp:posOffset>
            </wp:positionH>
            <wp:positionV relativeFrom="margin">
              <wp:posOffset>800100</wp:posOffset>
            </wp:positionV>
            <wp:extent cx="889635" cy="889635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B20735" w:rsidRPr="00D47420" w:rsidRDefault="00B20735" w:rsidP="00B20735">
      <w:pPr>
        <w:pStyle w:val="Sansinterlign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/>
          <w:sz w:val="24"/>
        </w:rPr>
      </w:pPr>
      <w:r w:rsidRPr="00D47420">
        <w:rPr>
          <w:rFonts w:ascii="Times New Roman" w:hAnsi="Times New Roman"/>
          <w:sz w:val="24"/>
        </w:rPr>
        <w:t>Qu’est-ce que le contrôle social ?</w:t>
      </w:r>
    </w:p>
    <w:p w:rsidR="00B20735" w:rsidRPr="00D47420" w:rsidRDefault="00B20735" w:rsidP="00B20735">
      <w:pPr>
        <w:pStyle w:val="Sansinterlign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/>
          <w:sz w:val="24"/>
        </w:rPr>
      </w:pPr>
      <w:r w:rsidRPr="00D47420">
        <w:rPr>
          <w:rFonts w:ascii="Times New Roman" w:hAnsi="Times New Roman"/>
          <w:sz w:val="24"/>
        </w:rPr>
        <w:t>Qu’est-ce qui différencie le contrôle social interne et le contrôle social externe ?</w:t>
      </w:r>
    </w:p>
    <w:p w:rsidR="00B20735" w:rsidRPr="00D47420" w:rsidRDefault="00B20735" w:rsidP="00B20735">
      <w:pPr>
        <w:pStyle w:val="Sansinterlign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/>
          <w:sz w:val="24"/>
        </w:rPr>
      </w:pPr>
      <w:r w:rsidRPr="00D47420">
        <w:rPr>
          <w:rFonts w:ascii="Times New Roman" w:hAnsi="Times New Roman"/>
          <w:sz w:val="24"/>
        </w:rPr>
        <w:t>Qu’est-ce qui différencie le contrôle social formel et le contrôle social informel ?</w:t>
      </w:r>
    </w:p>
    <w:p w:rsidR="00B20735" w:rsidRPr="00D47420" w:rsidRDefault="00B20735" w:rsidP="00B20735">
      <w:pPr>
        <w:pStyle w:val="Sansinterlign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/>
          <w:sz w:val="24"/>
        </w:rPr>
      </w:pPr>
      <w:r w:rsidRPr="00D47420">
        <w:rPr>
          <w:rFonts w:ascii="Times New Roman" w:hAnsi="Times New Roman"/>
          <w:sz w:val="24"/>
        </w:rPr>
        <w:t>Quels sont les points communs entre le contrôle social formel et le contrôle social informel ?</w:t>
      </w:r>
    </w:p>
    <w:p w:rsidR="00B20735" w:rsidRPr="00D47420" w:rsidRDefault="00B20735" w:rsidP="00B20735">
      <w:pPr>
        <w:pStyle w:val="Sansinterlign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/>
          <w:sz w:val="24"/>
        </w:rPr>
      </w:pPr>
      <w:r w:rsidRPr="00D47420">
        <w:rPr>
          <w:rFonts w:ascii="Times New Roman" w:hAnsi="Times New Roman"/>
          <w:sz w:val="24"/>
        </w:rPr>
        <w:t>Qu’est-ce que la stigmatisation ?</w:t>
      </w:r>
    </w:p>
    <w:p w:rsidR="00B20735" w:rsidRPr="00D47420" w:rsidRDefault="00B20735" w:rsidP="00B20735">
      <w:pPr>
        <w:pStyle w:val="Sansinterlign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/>
          <w:sz w:val="24"/>
        </w:rPr>
      </w:pPr>
      <w:r w:rsidRPr="00D47420">
        <w:rPr>
          <w:rFonts w:ascii="Times New Roman" w:hAnsi="Times New Roman"/>
          <w:sz w:val="24"/>
        </w:rPr>
        <w:t>Comment le contrôle social évolue-t-il dans le temps ? Pourquoi ?</w:t>
      </w:r>
    </w:p>
    <w:p w:rsidR="00B20735" w:rsidRPr="00D47420" w:rsidRDefault="00B20735" w:rsidP="00B20735">
      <w:pPr>
        <w:pStyle w:val="Sansinterlign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/>
          <w:sz w:val="24"/>
        </w:rPr>
      </w:pPr>
      <w:r w:rsidRPr="00D47420">
        <w:rPr>
          <w:rFonts w:ascii="Times New Roman" w:hAnsi="Times New Roman"/>
          <w:sz w:val="24"/>
        </w:rPr>
        <w:t>Quels sont les avantages et les inconvénients du développement des nouvelles technologies de surveillance ?</w:t>
      </w:r>
    </w:p>
    <w:p w:rsidR="001E0A09" w:rsidRPr="00823C0D" w:rsidRDefault="001E0A09" w:rsidP="001E0A09">
      <w:pPr>
        <w:pStyle w:val="Sansinterligne"/>
        <w:rPr>
          <w:rFonts w:ascii="Times New Roman" w:hAnsi="Times New Roman"/>
        </w:rPr>
      </w:pPr>
    </w:p>
    <w:p w:rsidR="007506EC" w:rsidRDefault="007506EC"/>
    <w:sectPr w:rsidR="007506EC" w:rsidSect="003806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D2781"/>
    <w:multiLevelType w:val="multilevel"/>
    <w:tmpl w:val="9964083C"/>
    <w:styleLink w:val="List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>
    <w:nsid w:val="767004E7"/>
    <w:multiLevelType w:val="hybridMultilevel"/>
    <w:tmpl w:val="09E4F1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>
    <w:useFELayout/>
  </w:compat>
  <w:rsids>
    <w:rsidRoot w:val="007506EC"/>
    <w:rsid w:val="001E0A09"/>
    <w:rsid w:val="00316A23"/>
    <w:rsid w:val="0038066A"/>
    <w:rsid w:val="0065334E"/>
    <w:rsid w:val="007506EC"/>
    <w:rsid w:val="00A01DE5"/>
    <w:rsid w:val="00B20735"/>
    <w:rsid w:val="00D0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D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7506EC"/>
    <w:rPr>
      <w:u w:val="single"/>
    </w:rPr>
  </w:style>
  <w:style w:type="paragraph" w:styleId="Sansinterligne">
    <w:name w:val="No Spacing"/>
    <w:uiPriority w:val="1"/>
    <w:qFormat/>
    <w:rsid w:val="007506EC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numbering" w:customStyle="1" w:styleId="List0">
    <w:name w:val="List 0"/>
    <w:basedOn w:val="Aucuneliste"/>
    <w:rsid w:val="007506EC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7506EC"/>
    <w:rPr>
      <w:u w:val="single"/>
    </w:rPr>
  </w:style>
  <w:style w:type="paragraph" w:styleId="Sansinterligne">
    <w:name w:val="No Spacing"/>
    <w:uiPriority w:val="1"/>
    <w:qFormat/>
    <w:rsid w:val="007506EC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numbering" w:customStyle="1" w:styleId="List0">
    <w:name w:val="List 0"/>
    <w:basedOn w:val="Aucuneliste"/>
    <w:rsid w:val="007506EC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acver.fr/2th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588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O</dc:creator>
  <cp:lastModifiedBy>BRUNO</cp:lastModifiedBy>
  <cp:revision>2</cp:revision>
  <dcterms:created xsi:type="dcterms:W3CDTF">2016-02-07T08:18:00Z</dcterms:created>
  <dcterms:modified xsi:type="dcterms:W3CDTF">2016-02-07T08:18:00Z</dcterms:modified>
</cp:coreProperties>
</file>