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4E7" w:rsidRPr="002444AA" w:rsidRDefault="007144E7" w:rsidP="00CA2BFC">
      <w:pPr>
        <w:pBdr>
          <w:top w:val="single" w:sz="4" w:space="1" w:color="auto"/>
          <w:left w:val="single" w:sz="4" w:space="4" w:color="auto"/>
          <w:bottom w:val="single" w:sz="4" w:space="1" w:color="auto"/>
          <w:right w:val="single" w:sz="4" w:space="4" w:color="auto"/>
        </w:pBdr>
        <w:spacing w:after="200" w:line="276" w:lineRule="auto"/>
        <w:jc w:val="center"/>
        <w:rPr>
          <w:rFonts w:ascii="Times New Roman" w:eastAsia="Calibri" w:hAnsi="Times New Roman" w:cs="Times New Roman"/>
          <w:b/>
          <w:sz w:val="32"/>
          <w:szCs w:val="36"/>
          <w:lang w:eastAsia="en-US"/>
        </w:rPr>
      </w:pPr>
      <w:r w:rsidRPr="002444AA">
        <w:rPr>
          <w:rFonts w:ascii="Times New Roman" w:eastAsia="Calibri" w:hAnsi="Times New Roman" w:cs="Times New Roman"/>
          <w:b/>
          <w:sz w:val="32"/>
          <w:szCs w:val="36"/>
          <w:lang w:eastAsia="en-US"/>
        </w:rPr>
        <w:t>Question 1 : A quoi sert la monnaie ?</w:t>
      </w:r>
    </w:p>
    <w:p w:rsidR="00B86115" w:rsidRPr="002444AA" w:rsidRDefault="007144E7" w:rsidP="00B86115">
      <w:pPr>
        <w:pBdr>
          <w:bottom w:val="single" w:sz="4" w:space="1" w:color="auto"/>
        </w:pBdr>
        <w:spacing w:after="200" w:line="276" w:lineRule="auto"/>
        <w:jc w:val="center"/>
        <w:rPr>
          <w:rFonts w:ascii="Times New Roman" w:eastAsia="Calibri" w:hAnsi="Times New Roman" w:cs="Times New Roman"/>
          <w:b/>
          <w:color w:val="000000" w:themeColor="text1"/>
          <w:sz w:val="28"/>
          <w:szCs w:val="28"/>
          <w:lang w:eastAsia="en-US"/>
        </w:rPr>
      </w:pPr>
      <w:r w:rsidRPr="002444AA">
        <w:rPr>
          <w:rFonts w:ascii="Times New Roman" w:eastAsia="Calibri" w:hAnsi="Times New Roman" w:cs="Times New Roman"/>
          <w:b/>
          <w:color w:val="000000" w:themeColor="text1"/>
          <w:sz w:val="28"/>
          <w:szCs w:val="28"/>
          <w:lang w:eastAsia="en-US"/>
        </w:rPr>
        <w:t>Etape 1 : Introduction (10’)</w:t>
      </w:r>
    </w:p>
    <w:p w:rsidR="00B86115" w:rsidRPr="002444AA" w:rsidRDefault="00B86115" w:rsidP="00714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uto"/>
        <w:jc w:val="both"/>
        <w:rPr>
          <w:rFonts w:ascii="Times New Roman" w:eastAsia="Calibri" w:hAnsi="Times New Roman" w:cs="Times New Roman"/>
          <w:noProof/>
          <w:color w:val="000000" w:themeColor="text1"/>
        </w:rPr>
      </w:pPr>
    </w:p>
    <w:p w:rsidR="00900085" w:rsidRPr="002444AA" w:rsidRDefault="00900085" w:rsidP="00714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uto"/>
        <w:jc w:val="both"/>
        <w:rPr>
          <w:rFonts w:ascii="Times New Roman" w:eastAsia="Calibri" w:hAnsi="Times New Roman" w:cs="Times New Roman"/>
          <w:noProof/>
          <w:color w:val="000000" w:themeColor="text1"/>
        </w:rPr>
      </w:pPr>
    </w:p>
    <w:p w:rsidR="00900085" w:rsidRPr="002444AA" w:rsidRDefault="00900085" w:rsidP="00714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uto"/>
        <w:jc w:val="both"/>
        <w:rPr>
          <w:rFonts w:ascii="Times New Roman" w:eastAsia="Calibri" w:hAnsi="Times New Roman" w:cs="Times New Roman"/>
          <w:noProof/>
          <w:color w:val="000000" w:themeColor="text1"/>
        </w:rPr>
      </w:pPr>
    </w:p>
    <w:p w:rsidR="00900085" w:rsidRPr="002444AA" w:rsidRDefault="00900085" w:rsidP="00714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uto"/>
        <w:jc w:val="both"/>
        <w:rPr>
          <w:rFonts w:ascii="Times New Roman" w:eastAsia="Calibri" w:hAnsi="Times New Roman" w:cs="Times New Roman"/>
          <w:noProof/>
          <w:color w:val="000000" w:themeColor="text1"/>
        </w:rPr>
      </w:pPr>
    </w:p>
    <w:p w:rsidR="00900085" w:rsidRPr="002444AA" w:rsidRDefault="00900085" w:rsidP="00714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uto"/>
        <w:jc w:val="both"/>
        <w:rPr>
          <w:rFonts w:ascii="Times New Roman" w:eastAsia="Calibri" w:hAnsi="Times New Roman" w:cs="Times New Roman"/>
          <w:noProof/>
          <w:color w:val="000000" w:themeColor="text1"/>
        </w:rPr>
      </w:pPr>
    </w:p>
    <w:p w:rsidR="008C21F5" w:rsidRPr="002444AA" w:rsidRDefault="0096121C" w:rsidP="002444AA">
      <w:pPr>
        <w:jc w:val="center"/>
        <w:rPr>
          <w:rFonts w:ascii="Times New Roman" w:hAnsi="Times New Roman" w:cs="Times New Roman"/>
          <w:bCs/>
        </w:rPr>
      </w:pPr>
      <w:r>
        <w:rPr>
          <w:rFonts w:ascii="Times New Roman" w:hAnsi="Times New Roman" w:cs="Times New Roman"/>
          <w:bCs/>
        </w:rPr>
        <w:t>La signification des billets de banque</w:t>
      </w:r>
    </w:p>
    <w:p w:rsidR="002444AA" w:rsidRDefault="0096121C" w:rsidP="008C21F5">
      <w:pPr>
        <w:pStyle w:val="NormalWeb"/>
        <w:shd w:val="clear" w:color="auto" w:fill="FFFFFF"/>
        <w:spacing w:before="75" w:beforeAutospacing="0" w:after="75" w:afterAutospacing="0" w:line="288" w:lineRule="atLeast"/>
        <w:rPr>
          <w:color w:val="2A2A2A"/>
          <w:sz w:val="18"/>
          <w:szCs w:val="18"/>
        </w:rPr>
      </w:pPr>
      <w:r>
        <w:rPr>
          <w:rFonts w:ascii="Helvetica" w:hAnsi="Helvetica" w:cs="Helvetica"/>
          <w:noProof/>
        </w:rPr>
        <w:drawing>
          <wp:anchor distT="0" distB="0" distL="114300" distR="114300" simplePos="0" relativeHeight="251660288" behindDoc="0" locked="0" layoutInCell="1" allowOverlap="1">
            <wp:simplePos x="0" y="0"/>
            <wp:positionH relativeFrom="margin">
              <wp:posOffset>3543300</wp:posOffset>
            </wp:positionH>
            <wp:positionV relativeFrom="margin">
              <wp:posOffset>1143000</wp:posOffset>
            </wp:positionV>
            <wp:extent cx="2325370" cy="1257300"/>
            <wp:effectExtent l="0" t="0" r="11430" b="1270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5370" cy="1257300"/>
                    </a:xfrm>
                    <a:prstGeom prst="rect">
                      <a:avLst/>
                    </a:prstGeom>
                    <a:noFill/>
                    <a:ln>
                      <a:noFill/>
                    </a:ln>
                  </pic:spPr>
                </pic:pic>
              </a:graphicData>
            </a:graphic>
          </wp:anchor>
        </w:drawing>
      </w:r>
      <w:r w:rsidRPr="002444AA">
        <w:rPr>
          <w:noProof/>
          <w:color w:val="2A2A2A"/>
          <w:sz w:val="18"/>
          <w:szCs w:val="18"/>
        </w:rPr>
        <w:drawing>
          <wp:anchor distT="0" distB="0" distL="114300" distR="114300" simplePos="0" relativeHeight="251659264" behindDoc="0" locked="0" layoutInCell="1" allowOverlap="1">
            <wp:simplePos x="0" y="0"/>
            <wp:positionH relativeFrom="margin">
              <wp:posOffset>914400</wp:posOffset>
            </wp:positionH>
            <wp:positionV relativeFrom="margin">
              <wp:posOffset>1143000</wp:posOffset>
            </wp:positionV>
            <wp:extent cx="2400300" cy="1280160"/>
            <wp:effectExtent l="0" t="0" r="12700" b="0"/>
            <wp:wrapSquare wrapText="bothSides"/>
            <wp:docPr id="11" name="Image 2" descr="http://sesame.apses.org/images/271809_livre_sterling_1205201013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ame.apses.org/images/271809_livre_sterling_12052010135936.jpg"/>
                    <pic:cNvPicPr>
                      <a:picLocks noChangeAspect="1" noChangeArrowheads="1"/>
                    </pic:cNvPicPr>
                  </pic:nvPicPr>
                  <pic:blipFill>
                    <a:blip r:embed="rId6" cstate="print"/>
                    <a:srcRect/>
                    <a:stretch>
                      <a:fillRect/>
                    </a:stretch>
                  </pic:blipFill>
                  <pic:spPr bwMode="auto">
                    <a:xfrm>
                      <a:off x="0" y="0"/>
                      <a:ext cx="2400300" cy="1280160"/>
                    </a:xfrm>
                    <a:prstGeom prst="rect">
                      <a:avLst/>
                    </a:prstGeom>
                    <a:noFill/>
                    <a:ln w="9525">
                      <a:noFill/>
                      <a:miter lim="800000"/>
                      <a:headEnd/>
                      <a:tailEnd/>
                    </a:ln>
                  </pic:spPr>
                </pic:pic>
              </a:graphicData>
            </a:graphic>
          </wp:anchor>
        </w:drawing>
      </w:r>
    </w:p>
    <w:p w:rsidR="002444AA" w:rsidRDefault="002444AA" w:rsidP="008C21F5">
      <w:pPr>
        <w:pStyle w:val="NormalWeb"/>
        <w:shd w:val="clear" w:color="auto" w:fill="FFFFFF"/>
        <w:spacing w:before="75" w:beforeAutospacing="0" w:after="75" w:afterAutospacing="0" w:line="288" w:lineRule="atLeast"/>
        <w:rPr>
          <w:color w:val="2A2A2A"/>
          <w:sz w:val="18"/>
          <w:szCs w:val="18"/>
        </w:rPr>
      </w:pPr>
    </w:p>
    <w:p w:rsidR="002444AA" w:rsidRDefault="002444AA" w:rsidP="008C21F5">
      <w:pPr>
        <w:pStyle w:val="NormalWeb"/>
        <w:shd w:val="clear" w:color="auto" w:fill="FFFFFF"/>
        <w:spacing w:before="75" w:beforeAutospacing="0" w:after="75" w:afterAutospacing="0" w:line="288" w:lineRule="atLeast"/>
        <w:rPr>
          <w:color w:val="2A2A2A"/>
          <w:sz w:val="18"/>
          <w:szCs w:val="18"/>
        </w:rPr>
      </w:pPr>
    </w:p>
    <w:p w:rsidR="002444AA" w:rsidRDefault="002444AA" w:rsidP="008C21F5">
      <w:pPr>
        <w:pStyle w:val="NormalWeb"/>
        <w:shd w:val="clear" w:color="auto" w:fill="FFFFFF"/>
        <w:spacing w:before="75" w:beforeAutospacing="0" w:after="75" w:afterAutospacing="0" w:line="288" w:lineRule="atLeast"/>
        <w:rPr>
          <w:color w:val="2A2A2A"/>
          <w:sz w:val="18"/>
          <w:szCs w:val="18"/>
        </w:rPr>
      </w:pPr>
    </w:p>
    <w:p w:rsidR="002444AA" w:rsidRPr="002444AA" w:rsidRDefault="002444AA" w:rsidP="002444AA"/>
    <w:p w:rsidR="002444AA" w:rsidRPr="002444AA" w:rsidRDefault="002444AA" w:rsidP="002444AA"/>
    <w:p w:rsidR="00900085" w:rsidRPr="002444AA" w:rsidRDefault="00900085" w:rsidP="002444AA">
      <w:pPr>
        <w:pBdr>
          <w:bottom w:val="single" w:sz="4" w:space="1" w:color="auto"/>
        </w:pBdr>
        <w:rPr>
          <w:rFonts w:ascii="Times New Roman" w:hAnsi="Times New Roman" w:cs="Times New Roman"/>
          <w:b/>
          <w:color w:val="000000" w:themeColor="text1"/>
          <w:sz w:val="28"/>
          <w:szCs w:val="28"/>
        </w:rPr>
      </w:pPr>
    </w:p>
    <w:p w:rsidR="00900085" w:rsidRPr="002444AA" w:rsidRDefault="00900085" w:rsidP="00900085">
      <w:pPr>
        <w:pBdr>
          <w:bottom w:val="single" w:sz="4" w:space="1" w:color="auto"/>
        </w:pBdr>
        <w:jc w:val="center"/>
        <w:rPr>
          <w:rFonts w:ascii="Times New Roman" w:hAnsi="Times New Roman" w:cs="Times New Roman"/>
          <w:b/>
          <w:color w:val="000000" w:themeColor="text1"/>
          <w:sz w:val="28"/>
          <w:szCs w:val="28"/>
        </w:rPr>
      </w:pPr>
      <w:r w:rsidRPr="002444AA">
        <w:rPr>
          <w:rFonts w:ascii="Times New Roman" w:hAnsi="Times New Roman" w:cs="Times New Roman"/>
          <w:b/>
          <w:color w:val="000000" w:themeColor="text1"/>
          <w:sz w:val="28"/>
          <w:szCs w:val="28"/>
        </w:rPr>
        <w:t>Etape 2 : Bilan du questionnaire (10’)</w:t>
      </w:r>
    </w:p>
    <w:p w:rsidR="006E2023" w:rsidRPr="002444AA" w:rsidRDefault="006E2023" w:rsidP="00900085">
      <w:pPr>
        <w:pStyle w:val="Sansinterligne"/>
        <w:rPr>
          <w:rFonts w:ascii="Times New Roman" w:hAnsi="Times New Roman"/>
          <w:sz w:val="24"/>
          <w:szCs w:val="24"/>
        </w:rPr>
      </w:pPr>
    </w:p>
    <w:p w:rsidR="002444AA" w:rsidRPr="00780EFB" w:rsidRDefault="002444AA" w:rsidP="002444AA">
      <w:pPr>
        <w:pStyle w:val="Sansinterligne"/>
        <w:rPr>
          <w:rFonts w:ascii="Times New Roman" w:hAnsi="Times New Roman"/>
          <w:sz w:val="24"/>
        </w:rPr>
      </w:pPr>
      <w:r w:rsidRPr="00780EFB">
        <w:rPr>
          <w:rFonts w:ascii="Times New Roman" w:hAnsi="Times New Roman"/>
          <w:sz w:val="24"/>
        </w:rPr>
        <w:t xml:space="preserve">En groupe, vous comparerez vos réponses et complèterez éventuellement votre trace écrite puis vous complèterez la carte mentale distribuée. Lien vers la </w:t>
      </w:r>
      <w:r w:rsidRPr="002444AA">
        <w:rPr>
          <w:rFonts w:ascii="Times New Roman" w:hAnsi="Times New Roman"/>
          <w:sz w:val="24"/>
          <w:szCs w:val="24"/>
        </w:rPr>
        <w:t xml:space="preserve">vidéo : </w:t>
      </w:r>
      <w:hyperlink r:id="rId7" w:history="1">
        <w:r w:rsidRPr="002444AA">
          <w:rPr>
            <w:rStyle w:val="Lienhypertexte"/>
            <w:rFonts w:ascii="Times New Roman" w:hAnsi="Times New Roman"/>
            <w:sz w:val="24"/>
            <w:szCs w:val="24"/>
          </w:rPr>
          <w:t>http://acver.fr/31z</w:t>
        </w:r>
      </w:hyperlink>
    </w:p>
    <w:p w:rsidR="00900085" w:rsidRPr="002444AA" w:rsidRDefault="00673724" w:rsidP="00900085">
      <w:pPr>
        <w:pStyle w:val="Sansinterligne"/>
        <w:rPr>
          <w:rFonts w:ascii="Times New Roman" w:hAnsi="Times New Roman"/>
          <w:sz w:val="24"/>
          <w:szCs w:val="24"/>
        </w:rPr>
      </w:pPr>
      <w:bookmarkStart w:id="0" w:name="_GoBack"/>
      <w:r>
        <w:rPr>
          <w:rFonts w:ascii="Helvetica" w:hAnsi="Helvetica" w:cs="Helvetica"/>
          <w:sz w:val="24"/>
          <w:szCs w:val="24"/>
        </w:rPr>
        <w:drawing>
          <wp:anchor distT="0" distB="0" distL="114300" distR="114300" simplePos="0" relativeHeight="251661312" behindDoc="0" locked="0" layoutInCell="1" allowOverlap="1">
            <wp:simplePos x="0" y="0"/>
            <wp:positionH relativeFrom="margin">
              <wp:posOffset>5829300</wp:posOffset>
            </wp:positionH>
            <wp:positionV relativeFrom="margin">
              <wp:posOffset>3429000</wp:posOffset>
            </wp:positionV>
            <wp:extent cx="914400" cy="914400"/>
            <wp:effectExtent l="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bookmarkEnd w:id="0"/>
    </w:p>
    <w:p w:rsidR="00900085" w:rsidRPr="002444AA" w:rsidRDefault="00900085" w:rsidP="002444AA">
      <w:pPr>
        <w:pStyle w:val="Paragraphedeliste"/>
        <w:numPr>
          <w:ilvl w:val="0"/>
          <w:numId w:val="3"/>
        </w:numPr>
        <w:rPr>
          <w:sz w:val="24"/>
          <w:szCs w:val="24"/>
        </w:rPr>
      </w:pPr>
      <w:r w:rsidRPr="002444AA">
        <w:rPr>
          <w:sz w:val="24"/>
          <w:szCs w:val="24"/>
        </w:rPr>
        <w:t>Quelles sont les trois fonctions économiques de la monnaie ? Expliquez les.</w:t>
      </w:r>
    </w:p>
    <w:p w:rsidR="00900085" w:rsidRPr="002444AA" w:rsidRDefault="00900085" w:rsidP="00B67318">
      <w:pPr>
        <w:pStyle w:val="Paragraphedeliste"/>
        <w:numPr>
          <w:ilvl w:val="0"/>
          <w:numId w:val="3"/>
        </w:numPr>
        <w:spacing w:after="0" w:line="240" w:lineRule="auto"/>
        <w:jc w:val="left"/>
        <w:rPr>
          <w:sz w:val="24"/>
          <w:szCs w:val="24"/>
        </w:rPr>
      </w:pPr>
      <w:r w:rsidRPr="002444AA">
        <w:rPr>
          <w:sz w:val="24"/>
          <w:szCs w:val="24"/>
        </w:rPr>
        <w:t>Quels sont les avantages de la monnaie par rapport à des situations d’échange non monétisées ?</w:t>
      </w:r>
    </w:p>
    <w:p w:rsidR="00900085" w:rsidRPr="002444AA" w:rsidRDefault="00900085" w:rsidP="00B67318">
      <w:pPr>
        <w:pStyle w:val="Paragraphedeliste"/>
        <w:numPr>
          <w:ilvl w:val="0"/>
          <w:numId w:val="3"/>
        </w:numPr>
        <w:spacing w:after="0" w:line="240" w:lineRule="auto"/>
        <w:jc w:val="left"/>
        <w:rPr>
          <w:sz w:val="24"/>
          <w:szCs w:val="24"/>
        </w:rPr>
      </w:pPr>
      <w:r w:rsidRPr="002444AA">
        <w:rPr>
          <w:sz w:val="24"/>
          <w:szCs w:val="24"/>
        </w:rPr>
        <w:t>Quelles sont les formes de la monnaie ?</w:t>
      </w:r>
    </w:p>
    <w:p w:rsidR="00900085" w:rsidRPr="002444AA" w:rsidRDefault="00900085" w:rsidP="00B67318">
      <w:pPr>
        <w:pStyle w:val="Paragraphedeliste"/>
        <w:numPr>
          <w:ilvl w:val="0"/>
          <w:numId w:val="3"/>
        </w:numPr>
        <w:spacing w:after="0" w:line="240" w:lineRule="auto"/>
        <w:jc w:val="left"/>
        <w:rPr>
          <w:sz w:val="24"/>
          <w:szCs w:val="24"/>
        </w:rPr>
      </w:pPr>
      <w:r w:rsidRPr="002444AA">
        <w:rPr>
          <w:sz w:val="24"/>
          <w:szCs w:val="24"/>
        </w:rPr>
        <w:t>Comment fonctionnent les systèmes de paiement dématérialisés ?</w:t>
      </w:r>
    </w:p>
    <w:p w:rsidR="00900085" w:rsidRDefault="00900085" w:rsidP="00900085">
      <w:pPr>
        <w:rPr>
          <w:rFonts w:ascii="Times New Roman" w:hAnsi="Times New Roman" w:cs="Times New Roman"/>
          <w:noProof/>
          <w:color w:val="000000" w:themeColor="text1"/>
        </w:rPr>
      </w:pPr>
    </w:p>
    <w:p w:rsidR="00E8231D" w:rsidRDefault="00E8231D" w:rsidP="00E8231D">
      <w:pPr>
        <w:jc w:val="center"/>
        <w:rPr>
          <w:rFonts w:ascii="Times New Roman" w:hAnsi="Times New Roman" w:cs="Times New Roman"/>
          <w:noProof/>
          <w:color w:val="000000" w:themeColor="text1"/>
        </w:rPr>
      </w:pPr>
      <w:r w:rsidRPr="00E8231D">
        <w:rPr>
          <w:rFonts w:ascii="Times New Roman" w:hAnsi="Times New Roman" w:cs="Times New Roman"/>
          <w:noProof/>
          <w:color w:val="000000" w:themeColor="text1"/>
        </w:rPr>
        <w:object w:dxaOrig="7195"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31.5pt" o:ole="">
            <v:imagedata r:id="rId9" o:title=""/>
          </v:shape>
          <o:OLEObject Type="Embed" ProgID="PowerPoint.Slide.12" ShapeID="_x0000_i1025" DrawAspect="Content" ObjectID="_1520255872" r:id="rId10"/>
        </w:object>
      </w:r>
    </w:p>
    <w:p w:rsidR="00E8231D" w:rsidRDefault="00E8231D">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700734" w:rsidRPr="002444AA" w:rsidRDefault="00700734" w:rsidP="00700734">
      <w:pPr>
        <w:pBdr>
          <w:bottom w:val="single" w:sz="4" w:space="1" w:color="auto"/>
        </w:pBdr>
        <w:jc w:val="center"/>
        <w:rPr>
          <w:rFonts w:ascii="Times New Roman" w:hAnsi="Times New Roman" w:cs="Times New Roman"/>
          <w:b/>
          <w:color w:val="000000" w:themeColor="text1"/>
          <w:sz w:val="28"/>
          <w:szCs w:val="28"/>
        </w:rPr>
      </w:pPr>
      <w:r w:rsidRPr="002444AA">
        <w:rPr>
          <w:rFonts w:ascii="Times New Roman" w:hAnsi="Times New Roman" w:cs="Times New Roman"/>
          <w:b/>
          <w:color w:val="000000" w:themeColor="text1"/>
          <w:sz w:val="28"/>
          <w:szCs w:val="28"/>
        </w:rPr>
        <w:lastRenderedPageBreak/>
        <w:t>Etape 3 : Vér</w:t>
      </w:r>
      <w:r w:rsidR="00692172" w:rsidRPr="002444AA">
        <w:rPr>
          <w:rFonts w:ascii="Times New Roman" w:hAnsi="Times New Roman" w:cs="Times New Roman"/>
          <w:b/>
          <w:color w:val="000000" w:themeColor="text1"/>
          <w:sz w:val="28"/>
          <w:szCs w:val="28"/>
        </w:rPr>
        <w:t>ification des connaissances (1h</w:t>
      </w:r>
      <w:r w:rsidRPr="002444AA">
        <w:rPr>
          <w:rFonts w:ascii="Times New Roman" w:hAnsi="Times New Roman" w:cs="Times New Roman"/>
          <w:b/>
          <w:color w:val="000000" w:themeColor="text1"/>
          <w:sz w:val="28"/>
          <w:szCs w:val="28"/>
        </w:rPr>
        <w:t>)</w:t>
      </w:r>
    </w:p>
    <w:p w:rsidR="00900085" w:rsidRPr="002444AA" w:rsidRDefault="00900085" w:rsidP="00900085">
      <w:pPr>
        <w:rPr>
          <w:rFonts w:ascii="Times New Roman" w:hAnsi="Times New Roman" w:cs="Times New Roman"/>
          <w:noProof/>
          <w:color w:val="000000" w:themeColor="text1"/>
        </w:rPr>
      </w:pPr>
    </w:p>
    <w:p w:rsidR="002B593E" w:rsidRPr="002444AA" w:rsidRDefault="002B593E" w:rsidP="00900085">
      <w:pPr>
        <w:rPr>
          <w:rFonts w:ascii="Times New Roman" w:hAnsi="Times New Roman" w:cs="Times New Roman"/>
          <w:b/>
          <w:noProof/>
          <w:color w:val="000000" w:themeColor="text1"/>
          <w:u w:val="single"/>
        </w:rPr>
      </w:pPr>
      <w:r w:rsidRPr="002444AA">
        <w:rPr>
          <w:rFonts w:ascii="Times New Roman" w:hAnsi="Times New Roman" w:cs="Times New Roman"/>
          <w:b/>
          <w:noProof/>
          <w:color w:val="000000" w:themeColor="text1"/>
          <w:u w:val="single"/>
        </w:rPr>
        <w:t>Exercice 1 :</w:t>
      </w:r>
      <w:r w:rsidR="002444AA">
        <w:rPr>
          <w:rFonts w:ascii="Times New Roman" w:hAnsi="Times New Roman" w:cs="Times New Roman"/>
          <w:b/>
          <w:noProof/>
          <w:color w:val="000000" w:themeColor="text1"/>
          <w:u w:val="single"/>
        </w:rPr>
        <w:t xml:space="preserve"> Texte à trous</w:t>
      </w:r>
    </w:p>
    <w:p w:rsidR="002B593E" w:rsidRPr="002444AA" w:rsidRDefault="002B593E" w:rsidP="00900085">
      <w:pPr>
        <w:rPr>
          <w:rFonts w:ascii="Times New Roman" w:hAnsi="Times New Roman" w:cs="Times New Roman"/>
          <w:noProof/>
          <w:color w:val="000000" w:themeColor="text1"/>
        </w:rPr>
      </w:pPr>
    </w:p>
    <w:p w:rsidR="00ED47BD" w:rsidRPr="002444AA" w:rsidRDefault="00ED47BD" w:rsidP="002444AA">
      <w:pPr>
        <w:pStyle w:val="bodytext"/>
        <w:shd w:val="clear" w:color="auto" w:fill="FFFFFF"/>
        <w:spacing w:before="0" w:beforeAutospacing="0" w:after="0" w:afterAutospacing="0"/>
        <w:ind w:right="45"/>
        <w:jc w:val="both"/>
        <w:rPr>
          <w:color w:val="000000"/>
        </w:rPr>
      </w:pPr>
      <w:r w:rsidRPr="002444AA">
        <w:rPr>
          <w:color w:val="000000"/>
        </w:rPr>
        <w:t>Compléter le texte suivant avec les termes suivants : confiance, dématérialisée, chèque, monnaie scripturale, cartes bancaires.</w:t>
      </w:r>
    </w:p>
    <w:p w:rsidR="00ED47BD" w:rsidRPr="002444AA" w:rsidRDefault="00ED47BD" w:rsidP="00ED47BD">
      <w:pPr>
        <w:jc w:val="both"/>
        <w:rPr>
          <w:rFonts w:ascii="Times New Roman" w:hAnsi="Times New Roman" w:cs="Times New Roman"/>
        </w:rPr>
      </w:pPr>
    </w:p>
    <w:p w:rsidR="00ED47BD" w:rsidRPr="002444AA" w:rsidRDefault="00ED47BD" w:rsidP="002444AA">
      <w:pPr>
        <w:spacing w:line="360" w:lineRule="auto"/>
        <w:jc w:val="both"/>
        <w:rPr>
          <w:rFonts w:ascii="Times New Roman" w:hAnsi="Times New Roman" w:cs="Times New Roman"/>
        </w:rPr>
      </w:pPr>
      <w:r w:rsidRPr="002444AA">
        <w:rPr>
          <w:rFonts w:ascii="Times New Roman" w:hAnsi="Times New Roman" w:cs="Times New Roman"/>
        </w:rPr>
        <w:t xml:space="preserve">Aujourd'hui, la monnaie la plus utilisée est la …………………………………………………. C’est une monnaie …………………………. qui circule grâce à des supports variés comme le ……………….. </w:t>
      </w:r>
      <w:proofErr w:type="gramStart"/>
      <w:r w:rsidRPr="002444AA">
        <w:rPr>
          <w:rFonts w:ascii="Times New Roman" w:hAnsi="Times New Roman" w:cs="Times New Roman"/>
        </w:rPr>
        <w:t>ou</w:t>
      </w:r>
      <w:proofErr w:type="gramEnd"/>
      <w:r w:rsidRPr="002444AA">
        <w:rPr>
          <w:rFonts w:ascii="Times New Roman" w:hAnsi="Times New Roman" w:cs="Times New Roman"/>
        </w:rPr>
        <w:t xml:space="preserve"> les …………………………………… Elle repose sur la ……………………….. </w:t>
      </w:r>
      <w:proofErr w:type="gramStart"/>
      <w:r w:rsidRPr="002444AA">
        <w:rPr>
          <w:rFonts w:ascii="Times New Roman" w:hAnsi="Times New Roman" w:cs="Times New Roman"/>
        </w:rPr>
        <w:t>des</w:t>
      </w:r>
      <w:proofErr w:type="gramEnd"/>
      <w:r w:rsidRPr="002444AA">
        <w:rPr>
          <w:rFonts w:ascii="Times New Roman" w:hAnsi="Times New Roman" w:cs="Times New Roman"/>
        </w:rPr>
        <w:t xml:space="preserve"> agents économiques dans le système monétaire.</w:t>
      </w:r>
    </w:p>
    <w:p w:rsidR="00700734" w:rsidRDefault="00700734" w:rsidP="00900085">
      <w:pPr>
        <w:rPr>
          <w:rFonts w:ascii="Times New Roman" w:hAnsi="Times New Roman" w:cs="Times New Roman"/>
          <w:noProof/>
          <w:color w:val="000000" w:themeColor="text1"/>
        </w:rPr>
      </w:pPr>
    </w:p>
    <w:p w:rsidR="007A77CD" w:rsidRPr="002444AA" w:rsidRDefault="002444AA" w:rsidP="002444AA">
      <w:pPr>
        <w:rPr>
          <w:rFonts w:ascii="Times New Roman" w:hAnsi="Times New Roman" w:cs="Times New Roman"/>
          <w:b/>
          <w:noProof/>
          <w:color w:val="000000" w:themeColor="text1"/>
          <w:u w:val="single"/>
        </w:rPr>
      </w:pPr>
      <w:r w:rsidRPr="002444AA">
        <w:rPr>
          <w:rFonts w:ascii="Times New Roman" w:hAnsi="Times New Roman" w:cs="Times New Roman"/>
          <w:b/>
          <w:noProof/>
          <w:color w:val="000000" w:themeColor="text1"/>
          <w:u w:val="single"/>
        </w:rPr>
        <w:t xml:space="preserve">Exercice 2 : </w:t>
      </w:r>
      <w:r w:rsidR="007A77CD" w:rsidRPr="002444AA">
        <w:rPr>
          <w:rFonts w:ascii="Times New Roman" w:hAnsi="Times New Roman" w:cs="Times New Roman"/>
          <w:b/>
          <w:u w:val="single"/>
        </w:rPr>
        <w:t>Associez les phrases suivantes aux fonctions de la monnaie</w:t>
      </w:r>
    </w:p>
    <w:p w:rsidR="007A77CD" w:rsidRPr="002444AA" w:rsidRDefault="007A77CD" w:rsidP="007A77CD">
      <w:pPr>
        <w:jc w:val="both"/>
        <w:rPr>
          <w:rFonts w:ascii="Times New Roman" w:hAnsi="Times New Roman" w:cs="Times New Roman"/>
        </w:rPr>
      </w:pPr>
    </w:p>
    <w:tbl>
      <w:tblPr>
        <w:tblStyle w:val="Grilledutableau"/>
        <w:tblW w:w="0" w:type="auto"/>
        <w:tblLook w:val="04A0"/>
      </w:tblPr>
      <w:tblGrid>
        <w:gridCol w:w="4786"/>
        <w:gridCol w:w="992"/>
        <w:gridCol w:w="4828"/>
      </w:tblGrid>
      <w:tr w:rsidR="007A77CD" w:rsidRPr="002444AA" w:rsidTr="00E67326">
        <w:tc>
          <w:tcPr>
            <w:tcW w:w="4786" w:type="dxa"/>
            <w:tcBorders>
              <w:right w:val="single" w:sz="4" w:space="0" w:color="auto"/>
            </w:tcBorders>
            <w:vAlign w:val="center"/>
          </w:tcPr>
          <w:p w:rsidR="007A77CD" w:rsidRPr="002444AA" w:rsidRDefault="007A77CD" w:rsidP="00E67326">
            <w:pPr>
              <w:jc w:val="center"/>
              <w:rPr>
                <w:rFonts w:ascii="Times New Roman" w:hAnsi="Times New Roman" w:cs="Times New Roman"/>
                <w:sz w:val="24"/>
                <w:szCs w:val="24"/>
              </w:rPr>
            </w:pPr>
            <w:r w:rsidRPr="002444AA">
              <w:rPr>
                <w:rFonts w:ascii="Times New Roman" w:hAnsi="Times New Roman" w:cs="Times New Roman"/>
                <w:sz w:val="24"/>
                <w:szCs w:val="24"/>
              </w:rPr>
              <w:t>Paul achète un litre de lait.</w:t>
            </w:r>
          </w:p>
        </w:tc>
        <w:tc>
          <w:tcPr>
            <w:tcW w:w="992" w:type="dxa"/>
            <w:tcBorders>
              <w:top w:val="nil"/>
              <w:left w:val="single" w:sz="4" w:space="0" w:color="auto"/>
              <w:bottom w:val="nil"/>
              <w:right w:val="single" w:sz="4" w:space="0" w:color="auto"/>
            </w:tcBorders>
          </w:tcPr>
          <w:p w:rsidR="007A77CD" w:rsidRPr="002444AA" w:rsidRDefault="007A77CD" w:rsidP="00E67326">
            <w:pPr>
              <w:jc w:val="both"/>
              <w:rPr>
                <w:rFonts w:ascii="Times New Roman" w:hAnsi="Times New Roman" w:cs="Times New Roman"/>
                <w:sz w:val="24"/>
                <w:szCs w:val="24"/>
              </w:rPr>
            </w:pPr>
          </w:p>
          <w:p w:rsidR="007A77CD" w:rsidRPr="002444AA" w:rsidRDefault="007A77CD" w:rsidP="00E67326">
            <w:pPr>
              <w:jc w:val="both"/>
              <w:rPr>
                <w:rFonts w:ascii="Times New Roman" w:hAnsi="Times New Roman" w:cs="Times New Roman"/>
                <w:sz w:val="24"/>
                <w:szCs w:val="24"/>
              </w:rPr>
            </w:pPr>
          </w:p>
        </w:tc>
        <w:tc>
          <w:tcPr>
            <w:tcW w:w="4828" w:type="dxa"/>
            <w:tcBorders>
              <w:left w:val="single" w:sz="4" w:space="0" w:color="auto"/>
            </w:tcBorders>
            <w:vAlign w:val="center"/>
          </w:tcPr>
          <w:p w:rsidR="007A77CD" w:rsidRPr="002444AA" w:rsidRDefault="007A77CD" w:rsidP="00E67326">
            <w:pPr>
              <w:jc w:val="center"/>
              <w:rPr>
                <w:rFonts w:ascii="Times New Roman" w:hAnsi="Times New Roman" w:cs="Times New Roman"/>
                <w:sz w:val="24"/>
                <w:szCs w:val="24"/>
              </w:rPr>
            </w:pPr>
            <w:r w:rsidRPr="002444AA">
              <w:rPr>
                <w:rFonts w:ascii="Times New Roman" w:hAnsi="Times New Roman" w:cs="Times New Roman"/>
                <w:sz w:val="24"/>
                <w:szCs w:val="24"/>
              </w:rPr>
              <w:t>Un intermédiaire des échanges</w:t>
            </w:r>
          </w:p>
        </w:tc>
      </w:tr>
      <w:tr w:rsidR="007A77CD" w:rsidRPr="002444AA" w:rsidTr="00E67326">
        <w:tc>
          <w:tcPr>
            <w:tcW w:w="4786" w:type="dxa"/>
            <w:tcBorders>
              <w:right w:val="single" w:sz="4" w:space="0" w:color="auto"/>
            </w:tcBorders>
            <w:vAlign w:val="center"/>
          </w:tcPr>
          <w:p w:rsidR="007A77CD" w:rsidRPr="002444AA" w:rsidRDefault="007A77CD" w:rsidP="00E67326">
            <w:pPr>
              <w:jc w:val="center"/>
              <w:rPr>
                <w:rFonts w:ascii="Times New Roman" w:hAnsi="Times New Roman" w:cs="Times New Roman"/>
                <w:sz w:val="24"/>
                <w:szCs w:val="24"/>
              </w:rPr>
            </w:pPr>
            <w:r w:rsidRPr="002444AA">
              <w:rPr>
                <w:rFonts w:ascii="Times New Roman" w:hAnsi="Times New Roman" w:cs="Times New Roman"/>
                <w:sz w:val="24"/>
                <w:szCs w:val="24"/>
              </w:rPr>
              <w:t>Mario consulte un site Internet pour comparer le prix des téléphones.</w:t>
            </w:r>
          </w:p>
        </w:tc>
        <w:tc>
          <w:tcPr>
            <w:tcW w:w="992" w:type="dxa"/>
            <w:tcBorders>
              <w:top w:val="nil"/>
              <w:left w:val="single" w:sz="4" w:space="0" w:color="auto"/>
              <w:bottom w:val="nil"/>
              <w:right w:val="single" w:sz="4" w:space="0" w:color="auto"/>
            </w:tcBorders>
          </w:tcPr>
          <w:p w:rsidR="007A77CD" w:rsidRPr="002444AA" w:rsidRDefault="007A77CD" w:rsidP="00E67326">
            <w:pPr>
              <w:jc w:val="both"/>
              <w:rPr>
                <w:rFonts w:ascii="Times New Roman" w:hAnsi="Times New Roman" w:cs="Times New Roman"/>
                <w:sz w:val="24"/>
                <w:szCs w:val="24"/>
              </w:rPr>
            </w:pPr>
          </w:p>
        </w:tc>
        <w:tc>
          <w:tcPr>
            <w:tcW w:w="4828" w:type="dxa"/>
            <w:tcBorders>
              <w:left w:val="single" w:sz="4" w:space="0" w:color="auto"/>
            </w:tcBorders>
            <w:vAlign w:val="center"/>
          </w:tcPr>
          <w:p w:rsidR="007A77CD" w:rsidRPr="002444AA" w:rsidRDefault="007A77CD" w:rsidP="00E67326">
            <w:pPr>
              <w:jc w:val="center"/>
              <w:rPr>
                <w:rFonts w:ascii="Times New Roman" w:hAnsi="Times New Roman" w:cs="Times New Roman"/>
                <w:sz w:val="24"/>
                <w:szCs w:val="24"/>
              </w:rPr>
            </w:pPr>
            <w:r w:rsidRPr="002444AA">
              <w:rPr>
                <w:rFonts w:ascii="Times New Roman" w:hAnsi="Times New Roman" w:cs="Times New Roman"/>
                <w:sz w:val="24"/>
                <w:szCs w:val="24"/>
              </w:rPr>
              <w:t>Une réserve de valeur</w:t>
            </w:r>
          </w:p>
        </w:tc>
      </w:tr>
      <w:tr w:rsidR="007A77CD" w:rsidRPr="002444AA" w:rsidTr="00E67326">
        <w:trPr>
          <w:trHeight w:val="584"/>
        </w:trPr>
        <w:tc>
          <w:tcPr>
            <w:tcW w:w="4786" w:type="dxa"/>
            <w:tcBorders>
              <w:right w:val="single" w:sz="4" w:space="0" w:color="auto"/>
            </w:tcBorders>
            <w:vAlign w:val="center"/>
          </w:tcPr>
          <w:p w:rsidR="007A77CD" w:rsidRPr="002444AA" w:rsidRDefault="007A77CD" w:rsidP="00E67326">
            <w:pPr>
              <w:jc w:val="center"/>
              <w:rPr>
                <w:rFonts w:ascii="Times New Roman" w:hAnsi="Times New Roman" w:cs="Times New Roman"/>
                <w:sz w:val="24"/>
                <w:szCs w:val="24"/>
              </w:rPr>
            </w:pPr>
            <w:r w:rsidRPr="002444AA">
              <w:rPr>
                <w:rFonts w:ascii="Times New Roman" w:hAnsi="Times New Roman" w:cs="Times New Roman"/>
                <w:sz w:val="24"/>
                <w:szCs w:val="24"/>
              </w:rPr>
              <w:t>Amina ouvre un livret d’épargne.</w:t>
            </w:r>
          </w:p>
        </w:tc>
        <w:tc>
          <w:tcPr>
            <w:tcW w:w="992" w:type="dxa"/>
            <w:tcBorders>
              <w:top w:val="nil"/>
              <w:left w:val="single" w:sz="4" w:space="0" w:color="auto"/>
              <w:bottom w:val="nil"/>
              <w:right w:val="single" w:sz="4" w:space="0" w:color="auto"/>
            </w:tcBorders>
          </w:tcPr>
          <w:p w:rsidR="007A77CD" w:rsidRPr="002444AA" w:rsidRDefault="007A77CD" w:rsidP="00E67326">
            <w:pPr>
              <w:jc w:val="both"/>
              <w:rPr>
                <w:rFonts w:ascii="Times New Roman" w:hAnsi="Times New Roman" w:cs="Times New Roman"/>
                <w:sz w:val="24"/>
                <w:szCs w:val="24"/>
              </w:rPr>
            </w:pPr>
          </w:p>
        </w:tc>
        <w:tc>
          <w:tcPr>
            <w:tcW w:w="4828" w:type="dxa"/>
            <w:tcBorders>
              <w:left w:val="single" w:sz="4" w:space="0" w:color="auto"/>
            </w:tcBorders>
            <w:vAlign w:val="center"/>
          </w:tcPr>
          <w:p w:rsidR="007A77CD" w:rsidRPr="002444AA" w:rsidRDefault="007A77CD" w:rsidP="00E67326">
            <w:pPr>
              <w:jc w:val="center"/>
              <w:rPr>
                <w:rFonts w:ascii="Times New Roman" w:hAnsi="Times New Roman" w:cs="Times New Roman"/>
                <w:sz w:val="24"/>
                <w:szCs w:val="24"/>
              </w:rPr>
            </w:pPr>
            <w:r w:rsidRPr="002444AA">
              <w:rPr>
                <w:rFonts w:ascii="Times New Roman" w:hAnsi="Times New Roman" w:cs="Times New Roman"/>
                <w:sz w:val="24"/>
                <w:szCs w:val="24"/>
              </w:rPr>
              <w:t>Un instrument de mesure</w:t>
            </w:r>
          </w:p>
        </w:tc>
      </w:tr>
    </w:tbl>
    <w:p w:rsidR="0096121C" w:rsidRDefault="0096121C" w:rsidP="002B593E">
      <w:pPr>
        <w:rPr>
          <w:rFonts w:ascii="Times New Roman" w:hAnsi="Times New Roman" w:cs="Times New Roman"/>
          <w:b/>
          <w:noProof/>
          <w:color w:val="000000" w:themeColor="text1"/>
          <w:u w:val="single"/>
        </w:rPr>
      </w:pPr>
    </w:p>
    <w:p w:rsidR="0096121C" w:rsidRDefault="0096121C" w:rsidP="002B593E">
      <w:pPr>
        <w:rPr>
          <w:rFonts w:ascii="Times New Roman" w:hAnsi="Times New Roman" w:cs="Times New Roman"/>
          <w:b/>
          <w:noProof/>
          <w:color w:val="000000" w:themeColor="text1"/>
          <w:u w:val="single"/>
        </w:rPr>
      </w:pPr>
    </w:p>
    <w:p w:rsidR="0096121C" w:rsidRDefault="0096121C" w:rsidP="002B593E">
      <w:pPr>
        <w:rPr>
          <w:rFonts w:ascii="Times New Roman" w:hAnsi="Times New Roman" w:cs="Times New Roman"/>
          <w:b/>
          <w:noProof/>
          <w:color w:val="000000" w:themeColor="text1"/>
          <w:u w:val="single"/>
        </w:rPr>
      </w:pPr>
    </w:p>
    <w:p w:rsidR="00480779" w:rsidRPr="002444AA" w:rsidRDefault="002444AA" w:rsidP="002B593E">
      <w:pPr>
        <w:rPr>
          <w:rFonts w:ascii="Times New Roman" w:hAnsi="Times New Roman" w:cs="Times New Roman"/>
          <w:b/>
          <w:noProof/>
          <w:color w:val="000000" w:themeColor="text1"/>
          <w:u w:val="single"/>
        </w:rPr>
      </w:pPr>
      <w:r>
        <w:rPr>
          <w:rFonts w:ascii="Times New Roman" w:hAnsi="Times New Roman" w:cs="Times New Roman"/>
          <w:b/>
          <w:noProof/>
          <w:color w:val="000000" w:themeColor="text1"/>
          <w:u w:val="single"/>
        </w:rPr>
        <w:t>Exercice 3</w:t>
      </w:r>
      <w:r w:rsidR="00692172" w:rsidRPr="002444AA">
        <w:rPr>
          <w:rFonts w:ascii="Times New Roman" w:hAnsi="Times New Roman" w:cs="Times New Roman"/>
          <w:b/>
          <w:noProof/>
          <w:color w:val="000000" w:themeColor="text1"/>
          <w:u w:val="single"/>
        </w:rPr>
        <w:t xml:space="preserve"> </w:t>
      </w:r>
      <w:r w:rsidR="00480779" w:rsidRPr="002444AA">
        <w:rPr>
          <w:rFonts w:ascii="Times New Roman" w:hAnsi="Times New Roman" w:cs="Times New Roman"/>
          <w:b/>
          <w:noProof/>
          <w:color w:val="000000" w:themeColor="text1"/>
          <w:u w:val="single"/>
        </w:rPr>
        <w:t>:</w:t>
      </w:r>
      <w:r>
        <w:rPr>
          <w:rFonts w:ascii="Times New Roman" w:hAnsi="Times New Roman" w:cs="Times New Roman"/>
          <w:b/>
          <w:noProof/>
          <w:color w:val="000000" w:themeColor="text1"/>
          <w:u w:val="single"/>
        </w:rPr>
        <w:t xml:space="preserve"> Monnaie et confiance</w:t>
      </w:r>
    </w:p>
    <w:p w:rsidR="00480779" w:rsidRPr="002444AA" w:rsidRDefault="00480779" w:rsidP="00480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rPr>
      </w:pPr>
    </w:p>
    <w:p w:rsidR="00480779" w:rsidRPr="0096121C" w:rsidRDefault="00480779" w:rsidP="00480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u w:color="000000"/>
        </w:rPr>
      </w:pPr>
      <w:r w:rsidRPr="0096121C">
        <w:rPr>
          <w:rFonts w:ascii="Times New Roman" w:hAnsi="Times New Roman" w:cs="Times New Roman"/>
          <w:color w:val="000000"/>
          <w:sz w:val="22"/>
          <w:u w:color="000000"/>
        </w:rPr>
        <w:tab/>
        <w:t xml:space="preserve">Lorsque vous rentrez dans un restaurant pour commander un repas, vous recevez quelque chose qui a de la valeur : le plaisir de la dégustation associé à l’agrément de dîner dans un environnement plaisant et le fait d’être servi. Pour payer pour cette prestation, vous tendez peut-être au restaurateur plusieurs morceaux de papier colorés portant des symboles étranges, des monuments, des cartes d’Europe (ou même le portrait d’un monarque). Vous pouvez alternativement lui tendre une carte rectangulaire en plastique sur laquelle est incrustée une bande magnétique ou même une puce électronique qu’il vous rendra plus tard. Enfin, il est aussi possible que vous lui donniez un morceau de papier avec le nom de votre banque et votre signature. Que vous payiez en liquide, par carte de paiement ou par chèque, le restaurateur est content de travailler dur pour satisfaire vos envies gastronomiques soit en échange de morceaux de papier qui n’ont pas de valeur intrinsèque, ou bien en échange de la détention temporaire de votre carte en plastique. Pour quelqu’un qui a vécu dans une économie moderne, cette coutume sociale n’est pas du tout étrange. Bien que la monnaie-papier n’ait pas de valeur intrinsèque, le restaurateur est confiant du fait que, dans le futur, une troisième personne l’acceptera en échange de quelque chose qui a de la valeur pour lui. Et cette troisième personne fait confiance à une quatrième personne pour l’accepter, qui sait aussi qu’une cinquième personne l’acceptera, etc. Pour le restaurateur et pour les autres membres de la société, vos liquidités représentent un droit sur les biens et services futurs (…) La coutume sociale de l’utilisation de la monnaie pour solder les transactions est extraordinairement utile dans une société vaste et complexe. Imaginez un instant qu’il n’y ait rien dans l’économie qui soit accepté en l’échange de biens et services. Les individus seraient obligés de recourir au troc – à l’échange d’un bien ou service contre un autre bien ou service - afin d’obtenir ce dont ils ont besoin. Pour que l’on vous serve votre repas, par exemple vous devriez donner au restaurateur quelque chose qui a une valeur immédiate. Vous pourriez par exemple faire la vaisselle, nettoyer sa voiture ou bien lui donner la recette secrète du plat favori de votre famille. Une économie qui repose sur le troc aura des difficultés à allouer les ressources efficacement. Dans une telle économie, l’échange nécessite la double coïncidence des besoins – l’improbable concordance des désirs des deux parties de l’échange. </w:t>
      </w:r>
    </w:p>
    <w:p w:rsidR="00480779" w:rsidRPr="0096121C" w:rsidRDefault="00480779" w:rsidP="00480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sz w:val="22"/>
          <w:u w:color="000000"/>
        </w:rPr>
      </w:pPr>
      <w:r w:rsidRPr="0096121C">
        <w:rPr>
          <w:rFonts w:ascii="Times New Roman" w:hAnsi="Times New Roman" w:cs="Times New Roman"/>
          <w:color w:val="000000"/>
          <w:sz w:val="18"/>
          <w:szCs w:val="20"/>
          <w:u w:color="000000"/>
        </w:rPr>
        <w:t xml:space="preserve">Gregory N. </w:t>
      </w:r>
      <w:proofErr w:type="spellStart"/>
      <w:r w:rsidRPr="0096121C">
        <w:rPr>
          <w:rFonts w:ascii="Times New Roman" w:hAnsi="Times New Roman" w:cs="Times New Roman"/>
          <w:color w:val="000000"/>
          <w:sz w:val="18"/>
          <w:szCs w:val="20"/>
          <w:u w:color="000000"/>
        </w:rPr>
        <w:t>Mankiw</w:t>
      </w:r>
      <w:proofErr w:type="spellEnd"/>
      <w:r w:rsidRPr="0096121C">
        <w:rPr>
          <w:rFonts w:ascii="Times New Roman" w:hAnsi="Times New Roman" w:cs="Times New Roman"/>
          <w:color w:val="000000"/>
          <w:sz w:val="18"/>
          <w:szCs w:val="20"/>
          <w:u w:color="000000"/>
        </w:rPr>
        <w:t>, Mark P. Taylor, </w:t>
      </w:r>
      <w:r w:rsidRPr="0096121C">
        <w:rPr>
          <w:rFonts w:ascii="Times New Roman" w:hAnsi="Times New Roman" w:cs="Times New Roman"/>
          <w:i/>
          <w:iCs/>
          <w:color w:val="000000"/>
          <w:sz w:val="18"/>
          <w:szCs w:val="20"/>
          <w:u w:color="000000"/>
        </w:rPr>
        <w:t>Principes de l’économie</w:t>
      </w:r>
      <w:r w:rsidRPr="0096121C">
        <w:rPr>
          <w:rFonts w:ascii="Times New Roman" w:hAnsi="Times New Roman" w:cs="Times New Roman"/>
          <w:color w:val="000000"/>
          <w:sz w:val="18"/>
          <w:szCs w:val="20"/>
          <w:u w:color="000000"/>
        </w:rPr>
        <w:t>, De Boeck, 2010.</w:t>
      </w:r>
    </w:p>
    <w:p w:rsidR="00480779" w:rsidRPr="0096121C" w:rsidRDefault="00480779" w:rsidP="00480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u w:color="000000"/>
        </w:rPr>
      </w:pPr>
    </w:p>
    <w:p w:rsidR="00480779" w:rsidRPr="0096121C" w:rsidRDefault="00480779" w:rsidP="00480779">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s="Times New Roman"/>
          <w:color w:val="000000"/>
          <w:sz w:val="22"/>
          <w:u w:color="000000"/>
        </w:rPr>
      </w:pPr>
      <w:r w:rsidRPr="0096121C">
        <w:rPr>
          <w:rFonts w:ascii="Times New Roman" w:hAnsi="Times New Roman" w:cs="Times New Roman"/>
          <w:color w:val="000000"/>
          <w:sz w:val="22"/>
          <w:u w:color="000000"/>
        </w:rPr>
        <w:t>Expliquez pourquoi un billet n’a « pas de valeur intrinsèque ».</w:t>
      </w:r>
    </w:p>
    <w:p w:rsidR="00480779" w:rsidRPr="0096121C" w:rsidRDefault="00480779" w:rsidP="00480779">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s="Times New Roman"/>
          <w:color w:val="000000"/>
          <w:sz w:val="22"/>
          <w:u w:color="000000"/>
        </w:rPr>
      </w:pPr>
      <w:r w:rsidRPr="0096121C">
        <w:rPr>
          <w:rFonts w:ascii="Times New Roman" w:hAnsi="Times New Roman" w:cs="Times New Roman"/>
          <w:color w:val="000000"/>
          <w:sz w:val="22"/>
          <w:u w:color="000000"/>
        </w:rPr>
        <w:t>Pourquoi le restaurateur l’accepte-t-il pourtant ?</w:t>
      </w:r>
    </w:p>
    <w:p w:rsidR="00480779" w:rsidRPr="0096121C" w:rsidRDefault="00480779" w:rsidP="00480779">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jc w:val="both"/>
        <w:rPr>
          <w:rFonts w:ascii="Times New Roman" w:hAnsi="Times New Roman" w:cs="Times New Roman"/>
          <w:color w:val="000000"/>
          <w:sz w:val="22"/>
          <w:u w:color="000000"/>
        </w:rPr>
      </w:pPr>
      <w:r w:rsidRPr="0096121C">
        <w:rPr>
          <w:rFonts w:ascii="Times New Roman" w:hAnsi="Times New Roman" w:cs="Times New Roman"/>
          <w:color w:val="000000"/>
          <w:sz w:val="22"/>
          <w:u w:color="000000"/>
        </w:rPr>
        <w:t>Quel est l’avantage d’un système de paiement comme le notre ?</w:t>
      </w:r>
    </w:p>
    <w:p w:rsidR="00480779" w:rsidRPr="0096121C" w:rsidRDefault="00480779" w:rsidP="00480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u w:color="000000"/>
        </w:rPr>
      </w:pPr>
    </w:p>
    <w:p w:rsidR="00480779" w:rsidRPr="002444AA" w:rsidRDefault="002B593E" w:rsidP="002B593E">
      <w:pPr>
        <w:rPr>
          <w:rFonts w:ascii="Times New Roman" w:hAnsi="Times New Roman" w:cs="Times New Roman"/>
          <w:b/>
          <w:noProof/>
          <w:color w:val="000000" w:themeColor="text1"/>
          <w:u w:val="single"/>
        </w:rPr>
      </w:pPr>
      <w:r w:rsidRPr="002444AA">
        <w:rPr>
          <w:rFonts w:ascii="Times New Roman" w:hAnsi="Times New Roman" w:cs="Times New Roman"/>
          <w:b/>
          <w:noProof/>
          <w:color w:val="000000" w:themeColor="text1"/>
          <w:u w:val="single"/>
        </w:rPr>
        <w:t xml:space="preserve">Exercice </w:t>
      </w:r>
      <w:r w:rsidR="002444AA">
        <w:rPr>
          <w:rFonts w:ascii="Times New Roman" w:hAnsi="Times New Roman" w:cs="Times New Roman"/>
          <w:b/>
          <w:noProof/>
          <w:color w:val="000000" w:themeColor="text1"/>
          <w:u w:val="single"/>
        </w:rPr>
        <w:t>4</w:t>
      </w:r>
      <w:r w:rsidR="00480779" w:rsidRPr="002444AA">
        <w:rPr>
          <w:rFonts w:ascii="Times New Roman" w:hAnsi="Times New Roman" w:cs="Times New Roman"/>
          <w:b/>
          <w:noProof/>
          <w:color w:val="000000" w:themeColor="text1"/>
          <w:u w:val="single"/>
        </w:rPr>
        <w:t xml:space="preserve"> :</w:t>
      </w:r>
      <w:r w:rsidR="002444AA">
        <w:rPr>
          <w:rFonts w:ascii="Times New Roman" w:hAnsi="Times New Roman" w:cs="Times New Roman"/>
          <w:b/>
          <w:noProof/>
          <w:color w:val="000000" w:themeColor="text1"/>
          <w:u w:val="single"/>
        </w:rPr>
        <w:t xml:space="preserve"> L’évolution des moyens de paiement en France entre 1789 et aujourd’hui</w:t>
      </w:r>
    </w:p>
    <w:p w:rsidR="00480779" w:rsidRPr="002444AA" w:rsidRDefault="00480779" w:rsidP="00480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u w:color="000000"/>
        </w:rPr>
      </w:pPr>
    </w:p>
    <w:p w:rsidR="00480779" w:rsidRPr="0096121C" w:rsidRDefault="00480779" w:rsidP="00480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u w:color="000000"/>
        </w:rPr>
      </w:pPr>
      <w:r w:rsidRPr="0096121C">
        <w:rPr>
          <w:rFonts w:ascii="Times New Roman" w:hAnsi="Times New Roman" w:cs="Times New Roman"/>
          <w:color w:val="000000"/>
          <w:sz w:val="22"/>
          <w:u w:color="000000"/>
        </w:rPr>
        <w:t xml:space="preserve">Vous présenterez le document puis vous montrerez l’évolution des moyens de paiement en France entre 1789 et 2010 en faisant les </w:t>
      </w:r>
      <w:r w:rsidR="00EA4CA6" w:rsidRPr="0096121C">
        <w:rPr>
          <w:rFonts w:ascii="Times New Roman" w:hAnsi="Times New Roman" w:cs="Times New Roman"/>
          <w:color w:val="000000"/>
          <w:sz w:val="22"/>
          <w:u w:color="000000"/>
        </w:rPr>
        <w:t>Calculs Appropriés.</w:t>
      </w:r>
    </w:p>
    <w:p w:rsidR="00480779" w:rsidRPr="0096121C" w:rsidRDefault="00480779" w:rsidP="00480779">
      <w:pPr>
        <w:rPr>
          <w:rFonts w:ascii="Times New Roman" w:hAnsi="Times New Roman" w:cs="Times New Roman"/>
          <w:b/>
          <w:bCs/>
          <w:color w:val="000000"/>
          <w:sz w:val="22"/>
          <w:u w:color="000000"/>
        </w:rPr>
      </w:pPr>
    </w:p>
    <w:tbl>
      <w:tblPr>
        <w:tblStyle w:val="Grilledutableau"/>
        <w:tblW w:w="10881" w:type="dxa"/>
        <w:tblLayout w:type="fixed"/>
        <w:tblLook w:val="04A0"/>
      </w:tblPr>
      <w:tblGrid>
        <w:gridCol w:w="3652"/>
        <w:gridCol w:w="1032"/>
        <w:gridCol w:w="1033"/>
        <w:gridCol w:w="1033"/>
        <w:gridCol w:w="1032"/>
        <w:gridCol w:w="1033"/>
        <w:gridCol w:w="1033"/>
        <w:gridCol w:w="1033"/>
      </w:tblGrid>
      <w:tr w:rsidR="00DB7918" w:rsidRPr="0096121C" w:rsidTr="00DB7918">
        <w:trPr>
          <w:trHeight w:val="300"/>
        </w:trPr>
        <w:tc>
          <w:tcPr>
            <w:tcW w:w="3652" w:type="dxa"/>
            <w:hideMark/>
          </w:tcPr>
          <w:p w:rsidR="00DB7918" w:rsidRPr="0096121C" w:rsidRDefault="00DB7918" w:rsidP="00DB7918">
            <w:pPr>
              <w:tabs>
                <w:tab w:val="left" w:pos="1200"/>
              </w:tabs>
              <w:jc w:val="both"/>
              <w:rPr>
                <w:rFonts w:ascii="Times New Roman" w:hAnsi="Times New Roman" w:cs="Times New Roman"/>
                <w:i/>
                <w:szCs w:val="20"/>
              </w:rPr>
            </w:pPr>
            <w:r w:rsidRPr="0096121C">
              <w:rPr>
                <w:rFonts w:ascii="Times New Roman" w:eastAsiaTheme="minorEastAsia" w:hAnsi="Times New Roman" w:cs="Times New Roman"/>
                <w:i/>
                <w:color w:val="000000"/>
                <w:szCs w:val="24"/>
                <w:u w:color="000000"/>
                <w:lang w:eastAsia="fr-FR"/>
              </w:rPr>
              <w:t>En %</w:t>
            </w:r>
          </w:p>
        </w:tc>
        <w:tc>
          <w:tcPr>
            <w:tcW w:w="1032"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b/>
                <w:bCs/>
                <w:color w:val="000000"/>
                <w:szCs w:val="18"/>
              </w:rPr>
              <w:t>1789</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b/>
                <w:bCs/>
                <w:color w:val="000000"/>
                <w:szCs w:val="18"/>
              </w:rPr>
              <w:t>1845</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b/>
                <w:bCs/>
                <w:color w:val="000000"/>
                <w:szCs w:val="18"/>
              </w:rPr>
              <w:t>1900</w:t>
            </w:r>
          </w:p>
        </w:tc>
        <w:tc>
          <w:tcPr>
            <w:tcW w:w="1032"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b/>
                <w:bCs/>
                <w:color w:val="000000"/>
                <w:szCs w:val="18"/>
              </w:rPr>
              <w:t>1960</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b/>
                <w:bCs/>
                <w:color w:val="000000"/>
                <w:szCs w:val="18"/>
              </w:rPr>
              <w:t>1990</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b/>
                <w:bCs/>
                <w:color w:val="000000"/>
                <w:szCs w:val="18"/>
              </w:rPr>
              <w:t>2000</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b/>
                <w:bCs/>
                <w:color w:val="000000"/>
                <w:szCs w:val="18"/>
              </w:rPr>
              <w:t>2010</w:t>
            </w:r>
          </w:p>
        </w:tc>
      </w:tr>
      <w:tr w:rsidR="00DB7918" w:rsidRPr="0096121C" w:rsidTr="00DB7918">
        <w:trPr>
          <w:trHeight w:val="210"/>
        </w:trPr>
        <w:tc>
          <w:tcPr>
            <w:tcW w:w="3652" w:type="dxa"/>
            <w:hideMark/>
          </w:tcPr>
          <w:p w:rsidR="00DB7918" w:rsidRPr="0096121C" w:rsidRDefault="00DB7918" w:rsidP="00DB7918">
            <w:pPr>
              <w:jc w:val="both"/>
              <w:rPr>
                <w:rFonts w:ascii="Times New Roman" w:hAnsi="Times New Roman" w:cs="Times New Roman"/>
                <w:szCs w:val="20"/>
              </w:rPr>
            </w:pPr>
            <w:r w:rsidRPr="0096121C">
              <w:rPr>
                <w:rFonts w:ascii="Times New Roman" w:hAnsi="Times New Roman" w:cs="Times New Roman"/>
                <w:color w:val="000000"/>
                <w:szCs w:val="18"/>
              </w:rPr>
              <w:t>Monnaie divisionnaire (pièces)</w:t>
            </w:r>
          </w:p>
        </w:tc>
        <w:tc>
          <w:tcPr>
            <w:tcW w:w="1032"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96</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82</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40</w:t>
            </w:r>
          </w:p>
        </w:tc>
        <w:tc>
          <w:tcPr>
            <w:tcW w:w="1032"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1,2</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1,0</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0,8</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0,2</w:t>
            </w:r>
          </w:p>
        </w:tc>
      </w:tr>
      <w:tr w:rsidR="00DB7918" w:rsidRPr="0096121C" w:rsidTr="00DB7918">
        <w:trPr>
          <w:trHeight w:val="210"/>
        </w:trPr>
        <w:tc>
          <w:tcPr>
            <w:tcW w:w="3652" w:type="dxa"/>
            <w:hideMark/>
          </w:tcPr>
          <w:p w:rsidR="00DB7918" w:rsidRPr="0096121C" w:rsidRDefault="00DB7918" w:rsidP="00DB7918">
            <w:pPr>
              <w:jc w:val="both"/>
              <w:rPr>
                <w:rFonts w:ascii="Times New Roman" w:hAnsi="Times New Roman" w:cs="Times New Roman"/>
                <w:szCs w:val="20"/>
              </w:rPr>
            </w:pPr>
            <w:r w:rsidRPr="0096121C">
              <w:rPr>
                <w:rFonts w:ascii="Times New Roman" w:hAnsi="Times New Roman" w:cs="Times New Roman"/>
                <w:color w:val="000000"/>
                <w:szCs w:val="18"/>
              </w:rPr>
              <w:t>Monnaie fiduciaire (billets)</w:t>
            </w:r>
          </w:p>
        </w:tc>
        <w:tc>
          <w:tcPr>
            <w:tcW w:w="1032"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4</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8</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27</w:t>
            </w:r>
          </w:p>
        </w:tc>
        <w:tc>
          <w:tcPr>
            <w:tcW w:w="1032"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41</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14,0</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11,8</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4,8</w:t>
            </w:r>
          </w:p>
        </w:tc>
      </w:tr>
      <w:tr w:rsidR="00DB7918" w:rsidRPr="0096121C" w:rsidTr="00DB7918">
        <w:trPr>
          <w:trHeight w:val="210"/>
        </w:trPr>
        <w:tc>
          <w:tcPr>
            <w:tcW w:w="3652" w:type="dxa"/>
            <w:hideMark/>
          </w:tcPr>
          <w:p w:rsidR="00DB7918" w:rsidRPr="0096121C" w:rsidRDefault="00DB7918" w:rsidP="00DB7918">
            <w:pPr>
              <w:jc w:val="both"/>
              <w:rPr>
                <w:rFonts w:ascii="Times New Roman" w:hAnsi="Times New Roman" w:cs="Times New Roman"/>
                <w:szCs w:val="20"/>
              </w:rPr>
            </w:pPr>
            <w:r w:rsidRPr="0096121C">
              <w:rPr>
                <w:rFonts w:ascii="Times New Roman" w:hAnsi="Times New Roman" w:cs="Times New Roman"/>
                <w:color w:val="000000"/>
                <w:szCs w:val="18"/>
              </w:rPr>
              <w:t>Monnaie scripturale (dépôts à vue)</w:t>
            </w:r>
          </w:p>
        </w:tc>
        <w:tc>
          <w:tcPr>
            <w:tcW w:w="1032"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0</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10</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33</w:t>
            </w:r>
          </w:p>
        </w:tc>
        <w:tc>
          <w:tcPr>
            <w:tcW w:w="1032"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57,8</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85,0</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87,4</w:t>
            </w:r>
          </w:p>
        </w:tc>
        <w:tc>
          <w:tcPr>
            <w:tcW w:w="1033" w:type="dxa"/>
            <w:hideMark/>
          </w:tcPr>
          <w:p w:rsidR="00DB7918" w:rsidRPr="0096121C" w:rsidRDefault="00DB7918" w:rsidP="00DB7918">
            <w:pPr>
              <w:jc w:val="center"/>
              <w:rPr>
                <w:rFonts w:ascii="Times New Roman" w:hAnsi="Times New Roman" w:cs="Times New Roman"/>
                <w:szCs w:val="20"/>
              </w:rPr>
            </w:pPr>
            <w:r w:rsidRPr="0096121C">
              <w:rPr>
                <w:rFonts w:ascii="Times New Roman" w:hAnsi="Times New Roman" w:cs="Times New Roman"/>
                <w:color w:val="000000"/>
                <w:szCs w:val="18"/>
              </w:rPr>
              <w:t>95,0</w:t>
            </w:r>
          </w:p>
        </w:tc>
      </w:tr>
    </w:tbl>
    <w:p w:rsidR="00914276" w:rsidRPr="0096121C" w:rsidRDefault="00914276" w:rsidP="009142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cs="Times New Roman"/>
          <w:color w:val="000000"/>
          <w:sz w:val="20"/>
          <w:szCs w:val="20"/>
        </w:rPr>
      </w:pPr>
      <w:r w:rsidRPr="0096121C">
        <w:rPr>
          <w:rFonts w:ascii="Times New Roman" w:hAnsi="Times New Roman" w:cs="Times New Roman"/>
          <w:color w:val="000000"/>
          <w:sz w:val="20"/>
          <w:szCs w:val="20"/>
        </w:rPr>
        <w:t xml:space="preserve">Source : Dominique </w:t>
      </w:r>
      <w:proofErr w:type="spellStart"/>
      <w:r w:rsidRPr="0096121C">
        <w:rPr>
          <w:rFonts w:ascii="Times New Roman" w:hAnsi="Times New Roman" w:cs="Times New Roman"/>
          <w:color w:val="000000"/>
          <w:sz w:val="20"/>
          <w:szCs w:val="20"/>
        </w:rPr>
        <w:t>Plibon</w:t>
      </w:r>
      <w:proofErr w:type="spellEnd"/>
      <w:r w:rsidRPr="0096121C">
        <w:rPr>
          <w:rFonts w:ascii="Times New Roman" w:hAnsi="Times New Roman" w:cs="Times New Roman"/>
          <w:color w:val="000000"/>
          <w:sz w:val="20"/>
          <w:szCs w:val="20"/>
        </w:rPr>
        <w:t>,</w:t>
      </w:r>
      <w:r w:rsidRPr="0096121C">
        <w:rPr>
          <w:rFonts w:ascii="Times New Roman" w:hAnsi="Times New Roman" w:cs="Times New Roman"/>
          <w:i/>
          <w:iCs/>
          <w:color w:val="000000"/>
          <w:sz w:val="20"/>
          <w:szCs w:val="20"/>
        </w:rPr>
        <w:t xml:space="preserve"> La monnaie et ses mécanismes, </w:t>
      </w:r>
      <w:r w:rsidRPr="0096121C">
        <w:rPr>
          <w:rFonts w:ascii="Times New Roman" w:hAnsi="Times New Roman" w:cs="Times New Roman"/>
          <w:color w:val="000000"/>
          <w:sz w:val="20"/>
          <w:szCs w:val="20"/>
        </w:rPr>
        <w:t>2013</w:t>
      </w:r>
    </w:p>
    <w:p w:rsidR="000562FC" w:rsidRPr="002444AA" w:rsidRDefault="000562FC" w:rsidP="00480779">
      <w:pPr>
        <w:rPr>
          <w:rFonts w:ascii="Times New Roman" w:hAnsi="Times New Roman" w:cs="Times New Roman"/>
          <w:noProof/>
          <w:color w:val="000000" w:themeColor="text1"/>
        </w:rPr>
      </w:pPr>
    </w:p>
    <w:p w:rsidR="000562FC" w:rsidRPr="002444AA" w:rsidRDefault="0096121C" w:rsidP="000562FC">
      <w:pPr>
        <w:pBdr>
          <w:bottom w:val="single" w:sz="4" w:space="1" w:color="auto"/>
        </w:pBd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Etape 4 : Tâche finale (4</w:t>
      </w:r>
      <w:r w:rsidR="000562FC" w:rsidRPr="002444AA">
        <w:rPr>
          <w:rFonts w:ascii="Times New Roman" w:hAnsi="Times New Roman" w:cs="Times New Roman"/>
          <w:b/>
          <w:color w:val="000000" w:themeColor="text1"/>
          <w:sz w:val="28"/>
          <w:szCs w:val="28"/>
        </w:rPr>
        <w:t>0’)</w:t>
      </w:r>
    </w:p>
    <w:p w:rsidR="000562FC" w:rsidRPr="002444AA" w:rsidRDefault="000562FC" w:rsidP="00480779">
      <w:pPr>
        <w:rPr>
          <w:rFonts w:ascii="Times New Roman" w:hAnsi="Times New Roman" w:cs="Times New Roman"/>
          <w:noProof/>
          <w:color w:val="000000" w:themeColor="text1"/>
        </w:rPr>
      </w:pPr>
    </w:p>
    <w:p w:rsidR="000562FC" w:rsidRPr="0096121C" w:rsidRDefault="000562FC" w:rsidP="000562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rPr>
      </w:pPr>
      <w:r w:rsidRPr="0096121C">
        <w:rPr>
          <w:rFonts w:ascii="Times New Roman" w:hAnsi="Times New Roman" w:cs="Times New Roman"/>
          <w:color w:val="000000"/>
          <w:sz w:val="22"/>
        </w:rPr>
        <w:t xml:space="preserve">« A l’origine de la production du sel, il y avait la nécessité objective pour les </w:t>
      </w:r>
      <w:proofErr w:type="spellStart"/>
      <w:r w:rsidRPr="0096121C">
        <w:rPr>
          <w:rFonts w:ascii="Times New Roman" w:hAnsi="Times New Roman" w:cs="Times New Roman"/>
          <w:color w:val="000000"/>
          <w:sz w:val="22"/>
        </w:rPr>
        <w:t>Baruya</w:t>
      </w:r>
      <w:proofErr w:type="spellEnd"/>
      <w:r w:rsidRPr="0096121C">
        <w:rPr>
          <w:rFonts w:ascii="Times New Roman" w:hAnsi="Times New Roman" w:cs="Times New Roman"/>
          <w:color w:val="000000"/>
          <w:sz w:val="22"/>
        </w:rPr>
        <w:t>* d’exporter pour importer les moyens de production nécessaires à leur agriculture, les moyens de se protéger du froid qui constitue un sérieux problème entre 1500 et 2300m d’altitude, pour satisfaire le besoin d’expression symbolique de leurs rapports sociaux (parures cérémonielles) et s’assurer le contrôle de certaines forces surnaturelles (charmes magiques). En raison de cette variété de fonctions essentielles (subsistance, idéologie), l’échange ne constitue pas une activité marginale, mais un élément stratégique de la structure de la société. En se transformant en sel, plumes d’oiseaux de paradis, haches de pierre et même services du sorcier deviennent d’une certaine façon comparables. Le sel, en se présentant sous forme de barres, grandes ou petites et toujours divisibles en morceaux, offre une unité de mesure commode pour des opérations de mise en rapport. Son emballage extrêmement soigné fait qu’il e transporte facilement et se conserve des années durant. »</w:t>
      </w:r>
    </w:p>
    <w:p w:rsidR="000562FC" w:rsidRPr="0096121C" w:rsidRDefault="000562FC" w:rsidP="000A75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18"/>
          <w:szCs w:val="20"/>
        </w:rPr>
      </w:pPr>
      <w:r w:rsidRPr="0096121C">
        <w:rPr>
          <w:rFonts w:ascii="Times New Roman" w:hAnsi="Times New Roman" w:cs="Times New Roman"/>
          <w:color w:val="000000"/>
          <w:sz w:val="18"/>
          <w:szCs w:val="20"/>
        </w:rPr>
        <w:t>*Habitants de Papouasie-Nouvelle Guinée</w:t>
      </w:r>
      <w:r w:rsidR="000A7572">
        <w:rPr>
          <w:rFonts w:ascii="Times New Roman" w:hAnsi="Times New Roman" w:cs="Times New Roman"/>
          <w:color w:val="000000"/>
          <w:sz w:val="18"/>
          <w:szCs w:val="20"/>
        </w:rPr>
        <w:tab/>
      </w:r>
      <w:r w:rsidR="000A7572">
        <w:rPr>
          <w:rFonts w:ascii="Times New Roman" w:hAnsi="Times New Roman" w:cs="Times New Roman"/>
          <w:color w:val="000000"/>
          <w:sz w:val="18"/>
          <w:szCs w:val="20"/>
        </w:rPr>
        <w:tab/>
      </w:r>
      <w:r w:rsidR="000A7572">
        <w:rPr>
          <w:rFonts w:ascii="Times New Roman" w:hAnsi="Times New Roman" w:cs="Times New Roman"/>
          <w:color w:val="000000"/>
          <w:sz w:val="18"/>
          <w:szCs w:val="20"/>
        </w:rPr>
        <w:tab/>
      </w:r>
      <w:r w:rsidR="000A7572">
        <w:rPr>
          <w:rFonts w:ascii="Times New Roman" w:hAnsi="Times New Roman" w:cs="Times New Roman"/>
          <w:color w:val="000000"/>
          <w:sz w:val="18"/>
          <w:szCs w:val="20"/>
        </w:rPr>
        <w:tab/>
      </w:r>
      <w:r w:rsidR="000A7572">
        <w:rPr>
          <w:rFonts w:ascii="Times New Roman" w:hAnsi="Times New Roman" w:cs="Times New Roman"/>
          <w:color w:val="000000"/>
          <w:sz w:val="18"/>
          <w:szCs w:val="20"/>
        </w:rPr>
        <w:tab/>
      </w:r>
      <w:r w:rsidR="000A7572">
        <w:rPr>
          <w:rFonts w:ascii="Times New Roman" w:hAnsi="Times New Roman" w:cs="Times New Roman"/>
          <w:color w:val="000000"/>
          <w:sz w:val="18"/>
          <w:szCs w:val="20"/>
        </w:rPr>
        <w:tab/>
      </w:r>
      <w:r w:rsidR="000A7572">
        <w:rPr>
          <w:rFonts w:ascii="Times New Roman" w:hAnsi="Times New Roman" w:cs="Times New Roman"/>
          <w:color w:val="000000"/>
          <w:sz w:val="18"/>
          <w:szCs w:val="20"/>
        </w:rPr>
        <w:tab/>
      </w:r>
      <w:r w:rsidR="000A7572">
        <w:rPr>
          <w:rFonts w:ascii="Times New Roman" w:hAnsi="Times New Roman" w:cs="Times New Roman"/>
          <w:color w:val="000000"/>
          <w:sz w:val="18"/>
          <w:szCs w:val="20"/>
        </w:rPr>
        <w:tab/>
      </w:r>
      <w:r w:rsidR="000A7572">
        <w:rPr>
          <w:rFonts w:ascii="Times New Roman" w:hAnsi="Times New Roman" w:cs="Times New Roman"/>
          <w:color w:val="000000"/>
          <w:sz w:val="18"/>
          <w:szCs w:val="20"/>
        </w:rPr>
        <w:tab/>
      </w:r>
      <w:r w:rsidRPr="0096121C">
        <w:rPr>
          <w:rFonts w:ascii="Times New Roman" w:hAnsi="Times New Roman" w:cs="Times New Roman"/>
          <w:color w:val="000000"/>
          <w:sz w:val="18"/>
          <w:szCs w:val="20"/>
        </w:rPr>
        <w:t xml:space="preserve">M. </w:t>
      </w:r>
      <w:proofErr w:type="spellStart"/>
      <w:r w:rsidRPr="0096121C">
        <w:rPr>
          <w:rFonts w:ascii="Times New Roman" w:hAnsi="Times New Roman" w:cs="Times New Roman"/>
          <w:color w:val="000000"/>
          <w:sz w:val="18"/>
          <w:szCs w:val="20"/>
        </w:rPr>
        <w:t>Godelier</w:t>
      </w:r>
      <w:proofErr w:type="spellEnd"/>
      <w:r w:rsidRPr="0096121C">
        <w:rPr>
          <w:rFonts w:ascii="Times New Roman" w:hAnsi="Times New Roman" w:cs="Times New Roman"/>
          <w:color w:val="000000"/>
          <w:sz w:val="18"/>
          <w:szCs w:val="20"/>
        </w:rPr>
        <w:t xml:space="preserve">, </w:t>
      </w:r>
      <w:r w:rsidRPr="0096121C">
        <w:rPr>
          <w:rFonts w:ascii="Times New Roman" w:hAnsi="Times New Roman" w:cs="Times New Roman"/>
          <w:i/>
          <w:iCs/>
          <w:color w:val="000000"/>
          <w:sz w:val="18"/>
          <w:szCs w:val="20"/>
        </w:rPr>
        <w:t>Horizon</w:t>
      </w:r>
      <w:r w:rsidRPr="0096121C">
        <w:rPr>
          <w:rFonts w:ascii="Times New Roman" w:hAnsi="Times New Roman" w:cs="Times New Roman"/>
          <w:color w:val="000000"/>
          <w:sz w:val="18"/>
          <w:szCs w:val="20"/>
        </w:rPr>
        <w:t>, Maspero, 1977</w:t>
      </w:r>
    </w:p>
    <w:p w:rsidR="000A7572" w:rsidRDefault="000A7572" w:rsidP="00961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color w:val="000000"/>
          <w:sz w:val="22"/>
        </w:rPr>
      </w:pPr>
    </w:p>
    <w:p w:rsidR="000A7572" w:rsidRPr="000A7572" w:rsidRDefault="000562FC" w:rsidP="00961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color w:val="000000"/>
          <w:sz w:val="22"/>
        </w:rPr>
      </w:pPr>
      <w:r w:rsidRPr="000A7572">
        <w:rPr>
          <w:rFonts w:ascii="Times New Roman" w:hAnsi="Times New Roman" w:cs="Times New Roman"/>
          <w:b/>
          <w:color w:val="000000"/>
          <w:sz w:val="22"/>
        </w:rPr>
        <w:t xml:space="preserve">Montrez que le sel est, chez les </w:t>
      </w:r>
      <w:proofErr w:type="spellStart"/>
      <w:r w:rsidRPr="000A7572">
        <w:rPr>
          <w:rFonts w:ascii="Times New Roman" w:hAnsi="Times New Roman" w:cs="Times New Roman"/>
          <w:b/>
          <w:color w:val="000000"/>
          <w:sz w:val="22"/>
        </w:rPr>
        <w:t>Baruya</w:t>
      </w:r>
      <w:proofErr w:type="spellEnd"/>
      <w:r w:rsidR="000A7572">
        <w:rPr>
          <w:rFonts w:ascii="Times New Roman" w:hAnsi="Times New Roman" w:cs="Times New Roman"/>
          <w:b/>
          <w:color w:val="000000"/>
          <w:sz w:val="22"/>
        </w:rPr>
        <w:t>, une monnaie.</w:t>
      </w:r>
      <w:r w:rsidRPr="000A7572">
        <w:rPr>
          <w:rFonts w:ascii="Times New Roman" w:hAnsi="Times New Roman" w:cs="Times New Roman"/>
          <w:b/>
          <w:color w:val="000000"/>
          <w:sz w:val="22"/>
        </w:rPr>
        <w:t xml:space="preserve"> </w:t>
      </w:r>
      <w:r w:rsidRPr="000A7572">
        <w:rPr>
          <w:rFonts w:ascii="Times New Roman" w:hAnsi="Times New Roman" w:cs="Times New Roman"/>
          <w:i/>
          <w:color w:val="000000"/>
          <w:sz w:val="22"/>
        </w:rPr>
        <w:t xml:space="preserve">Vous répondrez à cette question en montrant que le sel remplit les trois fonctions de </w:t>
      </w:r>
      <w:r w:rsidR="0096121C" w:rsidRPr="000A7572">
        <w:rPr>
          <w:rFonts w:ascii="Times New Roman" w:hAnsi="Times New Roman" w:cs="Times New Roman"/>
          <w:i/>
          <w:color w:val="000000"/>
          <w:sz w:val="22"/>
        </w:rPr>
        <w:t>la monnaie, avec la méthode AEI</w:t>
      </w:r>
      <w:r w:rsidR="000A7572" w:rsidRPr="000A7572">
        <w:rPr>
          <w:rFonts w:ascii="Times New Roman" w:hAnsi="Times New Roman" w:cs="Times New Roman"/>
          <w:i/>
          <w:color w:val="000000"/>
          <w:sz w:val="22"/>
        </w:rPr>
        <w:t>.</w:t>
      </w:r>
    </w:p>
    <w:sectPr w:rsidR="000A7572" w:rsidRPr="000A7572" w:rsidSect="007144E7">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5024266"/>
    <w:lvl w:ilvl="0" w:tplc="040C001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3D01A25"/>
    <w:multiLevelType w:val="hybridMultilevel"/>
    <w:tmpl w:val="480AF6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7B7DAC"/>
    <w:multiLevelType w:val="hybridMultilevel"/>
    <w:tmpl w:val="B70A71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FA2D60"/>
    <w:multiLevelType w:val="hybridMultilevel"/>
    <w:tmpl w:val="084244EA"/>
    <w:lvl w:ilvl="0" w:tplc="41524E40">
      <w:start w:val="1"/>
      <w:numFmt w:val="decimal"/>
      <w:lvlText w:val="%1."/>
      <w:lvlJc w:val="left"/>
      <w:pPr>
        <w:ind w:left="720" w:hanging="360"/>
      </w:pPr>
      <w:rPr>
        <w:rFonts w:asciiTheme="minorHAnsi" w:eastAsiaTheme="minorEastAsia"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6E2484C"/>
    <w:multiLevelType w:val="hybridMultilevel"/>
    <w:tmpl w:val="659ED742"/>
    <w:lvl w:ilvl="0" w:tplc="FEA46C2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144E7"/>
    <w:rsid w:val="000562FC"/>
    <w:rsid w:val="000A7572"/>
    <w:rsid w:val="002444AA"/>
    <w:rsid w:val="002B593E"/>
    <w:rsid w:val="00480779"/>
    <w:rsid w:val="00567B9F"/>
    <w:rsid w:val="00673724"/>
    <w:rsid w:val="00692172"/>
    <w:rsid w:val="006E2023"/>
    <w:rsid w:val="00700734"/>
    <w:rsid w:val="007138B5"/>
    <w:rsid w:val="007144E7"/>
    <w:rsid w:val="00750CD6"/>
    <w:rsid w:val="007A77CD"/>
    <w:rsid w:val="007C734D"/>
    <w:rsid w:val="008C21F5"/>
    <w:rsid w:val="00900085"/>
    <w:rsid w:val="00914276"/>
    <w:rsid w:val="0096121C"/>
    <w:rsid w:val="00B67318"/>
    <w:rsid w:val="00B86115"/>
    <w:rsid w:val="00BF7C0B"/>
    <w:rsid w:val="00CA2BFC"/>
    <w:rsid w:val="00CF068A"/>
    <w:rsid w:val="00DB7918"/>
    <w:rsid w:val="00E8231D"/>
    <w:rsid w:val="00EA4CA6"/>
    <w:rsid w:val="00ED47BD"/>
    <w:rsid w:val="00F102A8"/>
    <w:rsid w:val="00FE2B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D6"/>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44E7"/>
    <w:rPr>
      <w:color w:val="0000FF" w:themeColor="hyperlink"/>
      <w:u w:val="single"/>
    </w:rPr>
  </w:style>
  <w:style w:type="paragraph" w:styleId="Paragraphedeliste">
    <w:name w:val="List Paragraph"/>
    <w:basedOn w:val="Normal"/>
    <w:uiPriority w:val="34"/>
    <w:qFormat/>
    <w:rsid w:val="00900085"/>
    <w:pPr>
      <w:spacing w:after="200" w:line="276" w:lineRule="auto"/>
      <w:ind w:left="720"/>
      <w:contextualSpacing/>
      <w:jc w:val="both"/>
    </w:pPr>
    <w:rPr>
      <w:rFonts w:ascii="Times New Roman" w:eastAsia="Calibri" w:hAnsi="Times New Roman" w:cs="Times New Roman"/>
      <w:sz w:val="20"/>
      <w:szCs w:val="22"/>
      <w:lang w:eastAsia="en-US"/>
    </w:rPr>
  </w:style>
  <w:style w:type="paragraph" w:styleId="Sansinterligne">
    <w:name w:val="No Spacing"/>
    <w:autoRedefine/>
    <w:uiPriority w:val="1"/>
    <w:qFormat/>
    <w:rsid w:val="00900085"/>
    <w:pPr>
      <w:jc w:val="both"/>
    </w:pPr>
    <w:rPr>
      <w:rFonts w:ascii="Calibri" w:eastAsia="Calibri" w:hAnsi="Calibri" w:cs="Times New Roman"/>
      <w:noProof/>
      <w:color w:val="000000" w:themeColor="text1"/>
      <w:sz w:val="20"/>
      <w:szCs w:val="22"/>
    </w:rPr>
  </w:style>
  <w:style w:type="paragraph" w:styleId="NormalWeb">
    <w:name w:val="Normal (Web)"/>
    <w:basedOn w:val="Normal"/>
    <w:uiPriority w:val="99"/>
    <w:unhideWhenUsed/>
    <w:rsid w:val="008C21F5"/>
    <w:pPr>
      <w:spacing w:before="100" w:beforeAutospacing="1" w:after="100" w:afterAutospacing="1"/>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8C21F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21F5"/>
    <w:rPr>
      <w:rFonts w:ascii="Lucida Grande" w:hAnsi="Lucida Grande" w:cs="Lucida Grande"/>
      <w:sz w:val="18"/>
      <w:szCs w:val="18"/>
    </w:rPr>
  </w:style>
  <w:style w:type="paragraph" w:customStyle="1" w:styleId="bodytext">
    <w:name w:val="bodytext"/>
    <w:basedOn w:val="Normal"/>
    <w:rsid w:val="00ED47BD"/>
    <w:pPr>
      <w:spacing w:before="100" w:beforeAutospacing="1" w:after="100" w:afterAutospacing="1"/>
    </w:pPr>
    <w:rPr>
      <w:rFonts w:ascii="Times New Roman" w:eastAsia="Times New Roman" w:hAnsi="Times New Roman" w:cs="Times New Roman"/>
    </w:rPr>
  </w:style>
  <w:style w:type="table" w:styleId="Grilledutableau">
    <w:name w:val="Table Grid"/>
    <w:basedOn w:val="TableauNormal"/>
    <w:uiPriority w:val="59"/>
    <w:rsid w:val="007A77CD"/>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44E7"/>
    <w:rPr>
      <w:color w:val="0000FF" w:themeColor="hyperlink"/>
      <w:u w:val="single"/>
    </w:rPr>
  </w:style>
  <w:style w:type="paragraph" w:styleId="Paragraphedeliste">
    <w:name w:val="List Paragraph"/>
    <w:basedOn w:val="Normal"/>
    <w:uiPriority w:val="34"/>
    <w:qFormat/>
    <w:rsid w:val="00900085"/>
    <w:pPr>
      <w:spacing w:after="200" w:line="276" w:lineRule="auto"/>
      <w:ind w:left="720"/>
      <w:contextualSpacing/>
      <w:jc w:val="both"/>
    </w:pPr>
    <w:rPr>
      <w:rFonts w:ascii="Times New Roman" w:eastAsia="Calibri" w:hAnsi="Times New Roman" w:cs="Times New Roman"/>
      <w:sz w:val="20"/>
      <w:szCs w:val="22"/>
      <w:lang w:eastAsia="en-US"/>
    </w:rPr>
  </w:style>
  <w:style w:type="paragraph" w:styleId="Sansinterligne">
    <w:name w:val="No Spacing"/>
    <w:autoRedefine/>
    <w:uiPriority w:val="1"/>
    <w:qFormat/>
    <w:rsid w:val="00900085"/>
    <w:pPr>
      <w:jc w:val="both"/>
    </w:pPr>
    <w:rPr>
      <w:rFonts w:ascii="Calibri" w:eastAsia="Calibri" w:hAnsi="Calibri" w:cs="Times New Roman"/>
      <w:noProof/>
      <w:color w:val="000000" w:themeColor="text1"/>
      <w:sz w:val="20"/>
      <w:szCs w:val="22"/>
    </w:rPr>
  </w:style>
  <w:style w:type="paragraph" w:styleId="NormalWeb">
    <w:name w:val="Normal (Web)"/>
    <w:basedOn w:val="Normal"/>
    <w:uiPriority w:val="99"/>
    <w:unhideWhenUsed/>
    <w:rsid w:val="008C21F5"/>
    <w:pPr>
      <w:spacing w:before="100" w:beforeAutospacing="1" w:after="100" w:afterAutospacing="1"/>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8C21F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21F5"/>
    <w:rPr>
      <w:rFonts w:ascii="Lucida Grande" w:hAnsi="Lucida Grande" w:cs="Lucida Grande"/>
      <w:sz w:val="18"/>
      <w:szCs w:val="18"/>
    </w:rPr>
  </w:style>
  <w:style w:type="paragraph" w:customStyle="1" w:styleId="bodytext">
    <w:name w:val="bodytext"/>
    <w:basedOn w:val="Normal"/>
    <w:rsid w:val="00ED47BD"/>
    <w:pPr>
      <w:spacing w:before="100" w:beforeAutospacing="1" w:after="100" w:afterAutospacing="1"/>
    </w:pPr>
    <w:rPr>
      <w:rFonts w:ascii="Times New Roman" w:eastAsia="Times New Roman" w:hAnsi="Times New Roman" w:cs="Times New Roman"/>
    </w:rPr>
  </w:style>
  <w:style w:type="table" w:styleId="Grille">
    <w:name w:val="Table Grid"/>
    <w:basedOn w:val="TableauNormal"/>
    <w:uiPriority w:val="59"/>
    <w:rsid w:val="007A77CD"/>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0137692">
      <w:bodyDiv w:val="1"/>
      <w:marLeft w:val="0"/>
      <w:marRight w:val="0"/>
      <w:marTop w:val="0"/>
      <w:marBottom w:val="0"/>
      <w:divBdr>
        <w:top w:val="none" w:sz="0" w:space="0" w:color="auto"/>
        <w:left w:val="none" w:sz="0" w:space="0" w:color="auto"/>
        <w:bottom w:val="none" w:sz="0" w:space="0" w:color="auto"/>
        <w:right w:val="none" w:sz="0" w:space="0" w:color="auto"/>
      </w:divBdr>
    </w:div>
    <w:div w:id="1770854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acver.fr/31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package" Target="embeddings/Diapositive_Microsoft_Office_PowerPoint1.sldx"/><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947</Words>
  <Characters>5213</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Charlène</dc:creator>
  <cp:lastModifiedBy>BRUNO</cp:lastModifiedBy>
  <cp:revision>3</cp:revision>
  <dcterms:created xsi:type="dcterms:W3CDTF">2016-03-15T15:46:00Z</dcterms:created>
  <dcterms:modified xsi:type="dcterms:W3CDTF">2016-03-23T15:31:00Z</dcterms:modified>
</cp:coreProperties>
</file>