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0F83" w14:textId="77777777" w:rsidR="0038066A" w:rsidRPr="00BF3EBD" w:rsidRDefault="007621C4">
      <w:pPr>
        <w:rPr>
          <w:b/>
          <w:u w:val="single"/>
        </w:rPr>
      </w:pPr>
      <w:r w:rsidRPr="00BF3EBD">
        <w:rPr>
          <w:b/>
          <w:u w:val="single"/>
        </w:rPr>
        <w:t xml:space="preserve">Questionnaire </w:t>
      </w:r>
      <w:r w:rsidR="00BF3EBD" w:rsidRPr="00BF3EBD">
        <w:rPr>
          <w:b/>
          <w:u w:val="single"/>
        </w:rPr>
        <w:t xml:space="preserve">sur la </w:t>
      </w:r>
      <w:r w:rsidRPr="00BF3EBD">
        <w:rPr>
          <w:b/>
          <w:u w:val="single"/>
        </w:rPr>
        <w:t>vidéo :</w:t>
      </w:r>
    </w:p>
    <w:p w14:paraId="1BB7F5ED" w14:textId="77777777" w:rsidR="007621C4" w:rsidRPr="00BF3EBD" w:rsidRDefault="007621C4"/>
    <w:p w14:paraId="7B6236B2" w14:textId="77777777" w:rsidR="007621C4" w:rsidRPr="00BF3EBD" w:rsidRDefault="007621C4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 w:rsidRPr="00BF3EBD">
        <w:rPr>
          <w:rFonts w:asciiTheme="minorHAnsi" w:hAnsiTheme="minorHAnsi"/>
          <w:sz w:val="24"/>
          <w:szCs w:val="24"/>
        </w:rPr>
        <w:t>1. Qu’est-ce que le principe de rareté ?</w:t>
      </w:r>
    </w:p>
    <w:p w14:paraId="01D95450" w14:textId="77777777" w:rsidR="007621C4" w:rsidRPr="00BF3EBD" w:rsidRDefault="007621C4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 w:rsidRPr="00BF3EBD">
        <w:rPr>
          <w:rFonts w:asciiTheme="minorHAnsi" w:hAnsiTheme="minorHAnsi"/>
          <w:sz w:val="24"/>
          <w:szCs w:val="24"/>
        </w:rPr>
        <w:t>2. Comment peut-on définir l’utilité ?</w:t>
      </w:r>
    </w:p>
    <w:p w14:paraId="0984281B" w14:textId="77777777" w:rsidR="007621C4" w:rsidRDefault="007621C4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 w:rsidRPr="00BF3EBD">
        <w:rPr>
          <w:rFonts w:asciiTheme="minorHAnsi" w:hAnsiTheme="minorHAnsi"/>
          <w:sz w:val="24"/>
          <w:szCs w:val="24"/>
        </w:rPr>
        <w:t>3. De quoi l’utilité dépend-elle ?</w:t>
      </w:r>
    </w:p>
    <w:p w14:paraId="38A0E439" w14:textId="4949CAE4" w:rsidR="00241B15" w:rsidRPr="00BF3EBD" w:rsidRDefault="00241B15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Qu’est-ce que l’utilité marginale ?</w:t>
      </w:r>
    </w:p>
    <w:p w14:paraId="2E033947" w14:textId="0CFE58B9" w:rsidR="007621C4" w:rsidRDefault="00241B15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7621C4" w:rsidRPr="00BF3EB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Qu’est-ce qu’une contrainte budgétaire ?</w:t>
      </w:r>
    </w:p>
    <w:p w14:paraId="149E6031" w14:textId="32D9A91E" w:rsidR="00241B15" w:rsidRPr="00BF3EBD" w:rsidRDefault="00241B15" w:rsidP="007621C4">
      <w:pPr>
        <w:pStyle w:val="Sansinterligne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Quel est l’impact des prix relatifs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sur la contrainte budgétaire ?</w:t>
      </w:r>
    </w:p>
    <w:p w14:paraId="4CB91C5E" w14:textId="77777777" w:rsidR="007621C4" w:rsidRDefault="007621C4"/>
    <w:sectPr w:rsidR="007621C4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C4"/>
    <w:rsid w:val="00241B15"/>
    <w:rsid w:val="0038066A"/>
    <w:rsid w:val="007621C4"/>
    <w:rsid w:val="00B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39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621C4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621C4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3</cp:revision>
  <dcterms:created xsi:type="dcterms:W3CDTF">2015-06-23T11:29:00Z</dcterms:created>
  <dcterms:modified xsi:type="dcterms:W3CDTF">2015-06-23T12:27:00Z</dcterms:modified>
</cp:coreProperties>
</file>