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E7" w:rsidRPr="00F50A74" w:rsidRDefault="007144E7" w:rsidP="00CA2BFC">
      <w:pPr>
        <w:pBdr>
          <w:top w:val="single" w:sz="4" w:space="1" w:color="auto"/>
          <w:left w:val="single" w:sz="4" w:space="4" w:color="auto"/>
          <w:bottom w:val="single" w:sz="4" w:space="1" w:color="auto"/>
          <w:right w:val="single" w:sz="4" w:space="4" w:color="auto"/>
        </w:pBdr>
        <w:spacing w:after="200" w:line="276" w:lineRule="auto"/>
        <w:jc w:val="center"/>
        <w:rPr>
          <w:rFonts w:ascii="Times New Roman" w:eastAsia="Calibri" w:hAnsi="Times New Roman" w:cs="Times New Roman"/>
          <w:b/>
          <w:sz w:val="32"/>
          <w:szCs w:val="36"/>
          <w:lang w:eastAsia="en-US"/>
        </w:rPr>
      </w:pPr>
      <w:r w:rsidRPr="00F50A74">
        <w:rPr>
          <w:rFonts w:ascii="Times New Roman" w:eastAsia="Calibri" w:hAnsi="Times New Roman" w:cs="Times New Roman"/>
          <w:b/>
          <w:sz w:val="32"/>
          <w:szCs w:val="36"/>
          <w:lang w:eastAsia="en-US"/>
        </w:rPr>
        <w:t xml:space="preserve">Question 1 : </w:t>
      </w:r>
      <w:r w:rsidR="000715E7" w:rsidRPr="00F50A74">
        <w:rPr>
          <w:rFonts w:ascii="Times New Roman" w:eastAsia="Calibri" w:hAnsi="Times New Roman" w:cs="Times New Roman"/>
          <w:b/>
          <w:sz w:val="32"/>
          <w:szCs w:val="36"/>
          <w:lang w:eastAsia="en-US"/>
        </w:rPr>
        <w:t xml:space="preserve">Comment </w:t>
      </w:r>
      <w:r w:rsidR="00397F2A" w:rsidRPr="00F50A74">
        <w:rPr>
          <w:rFonts w:ascii="Times New Roman" w:eastAsia="Calibri" w:hAnsi="Times New Roman" w:cs="Times New Roman"/>
          <w:b/>
          <w:sz w:val="32"/>
          <w:szCs w:val="36"/>
          <w:lang w:eastAsia="en-US"/>
        </w:rPr>
        <w:t xml:space="preserve">un phénomène social devient-il un problème public </w:t>
      </w:r>
      <w:r w:rsidR="000715E7" w:rsidRPr="00F50A74">
        <w:rPr>
          <w:rFonts w:ascii="Times New Roman" w:eastAsia="Calibri" w:hAnsi="Times New Roman" w:cs="Times New Roman"/>
          <w:b/>
          <w:sz w:val="32"/>
          <w:szCs w:val="36"/>
          <w:lang w:eastAsia="en-US"/>
        </w:rPr>
        <w:t>?</w:t>
      </w:r>
    </w:p>
    <w:p w:rsidR="00B86115" w:rsidRPr="00F50A74" w:rsidRDefault="007144E7" w:rsidP="00B86115">
      <w:pPr>
        <w:pBdr>
          <w:bottom w:val="single" w:sz="4" w:space="1" w:color="auto"/>
        </w:pBdr>
        <w:spacing w:after="200" w:line="276" w:lineRule="auto"/>
        <w:jc w:val="center"/>
        <w:rPr>
          <w:rFonts w:ascii="Times New Roman" w:eastAsia="Calibri" w:hAnsi="Times New Roman" w:cs="Times New Roman"/>
          <w:b/>
          <w:color w:val="000000" w:themeColor="text1"/>
          <w:sz w:val="28"/>
          <w:szCs w:val="28"/>
          <w:lang w:eastAsia="en-US"/>
        </w:rPr>
      </w:pPr>
      <w:r w:rsidRPr="00F50A74">
        <w:rPr>
          <w:rFonts w:ascii="Times New Roman" w:eastAsia="Calibri" w:hAnsi="Times New Roman" w:cs="Times New Roman"/>
          <w:b/>
          <w:color w:val="000000" w:themeColor="text1"/>
          <w:sz w:val="28"/>
          <w:szCs w:val="28"/>
          <w:lang w:eastAsia="en-US"/>
        </w:rPr>
        <w:t>Etape 1 : Introduction (10’)</w:t>
      </w:r>
    </w:p>
    <w:p w:rsidR="00B86115" w:rsidRPr="00F50A74" w:rsidRDefault="00B8611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F50A74"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F50A74"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F50A74"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900085" w:rsidRPr="00F50A74" w:rsidRDefault="00900085" w:rsidP="007144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 w:lineRule="auto"/>
        <w:jc w:val="both"/>
        <w:rPr>
          <w:rFonts w:ascii="Times New Roman" w:eastAsia="Calibri" w:hAnsi="Times New Roman" w:cs="Times New Roman"/>
          <w:noProof/>
          <w:color w:val="000000" w:themeColor="text1"/>
        </w:rPr>
      </w:pPr>
    </w:p>
    <w:p w:rsidR="002F5027" w:rsidRPr="00F50A74" w:rsidRDefault="00DF5A16" w:rsidP="00F50A74">
      <w:pPr>
        <w:ind w:left="75" w:right="75"/>
        <w:jc w:val="center"/>
        <w:rPr>
          <w:rFonts w:ascii="Times New Roman" w:hAnsi="Times New Roman" w:cs="Times New Roman"/>
        </w:rPr>
      </w:pPr>
      <w:r w:rsidRPr="00F50A74">
        <w:rPr>
          <w:rFonts w:ascii="Times New Roman" w:hAnsi="Times New Roman" w:cs="Times New Roman"/>
          <w:b/>
          <w:bCs/>
        </w:rPr>
        <w:t xml:space="preserve">La mobilisation des joueurs de NBA </w:t>
      </w:r>
      <w:r w:rsidR="00D20D43" w:rsidRPr="00F50A74">
        <w:rPr>
          <w:rFonts w:ascii="Times New Roman" w:hAnsi="Times New Roman" w:cs="Times New Roman"/>
          <w:b/>
          <w:bCs/>
        </w:rPr>
        <w:t>(coopération et conflit de la définition des problèmes publics</w:t>
      </w:r>
      <w:r w:rsidRPr="00F50A74">
        <w:rPr>
          <w:rFonts w:ascii="Times New Roman" w:hAnsi="Times New Roman" w:cs="Times New Roman"/>
          <w:b/>
          <w:bCs/>
        </w:rPr>
        <w:t xml:space="preserve">) </w:t>
      </w:r>
      <w:r w:rsidR="006122DA" w:rsidRPr="00F50A74">
        <w:rPr>
          <w:rFonts w:ascii="Times New Roman" w:hAnsi="Times New Roman" w:cs="Times New Roman"/>
          <w:b/>
          <w:bCs/>
        </w:rPr>
        <w:t>:</w:t>
      </w:r>
      <w:r w:rsidR="006122DA" w:rsidRPr="00F50A74">
        <w:rPr>
          <w:rFonts w:ascii="Times New Roman" w:hAnsi="Times New Roman" w:cs="Times New Roman"/>
          <w:bCs/>
        </w:rPr>
        <w:t xml:space="preserve"> </w:t>
      </w:r>
      <w:hyperlink r:id="rId5" w:history="1">
        <w:r w:rsidRPr="00F50A74">
          <w:rPr>
            <w:rStyle w:val="Lienhypertexte"/>
            <w:rFonts w:ascii="Times New Roman" w:hAnsi="Times New Roman" w:cs="Times New Roman"/>
          </w:rPr>
          <w:t>http://ses.webclass.fr/hK0/jt/aux-etats-unis-stars-nba-s-engagent-contre-armes-feu</w:t>
        </w:r>
      </w:hyperlink>
    </w:p>
    <w:p w:rsidR="009A6062" w:rsidRPr="00F50A74" w:rsidRDefault="009A6062" w:rsidP="009A6062">
      <w:pPr>
        <w:rPr>
          <w:rFonts w:ascii="Times New Roman" w:hAnsi="Times New Roman" w:cs="Times New Roman"/>
          <w:noProof/>
          <w:color w:val="000000" w:themeColor="text1"/>
        </w:rPr>
      </w:pPr>
    </w:p>
    <w:p w:rsidR="00700734" w:rsidRPr="00F50A74" w:rsidRDefault="009A6062" w:rsidP="00700734">
      <w:pPr>
        <w:pBdr>
          <w:bottom w:val="single" w:sz="4" w:space="1" w:color="auto"/>
        </w:pBdr>
        <w:jc w:val="center"/>
        <w:rPr>
          <w:rFonts w:ascii="Times New Roman" w:hAnsi="Times New Roman" w:cs="Times New Roman"/>
          <w:b/>
          <w:color w:val="000000" w:themeColor="text1"/>
          <w:sz w:val="28"/>
          <w:szCs w:val="28"/>
        </w:rPr>
      </w:pPr>
      <w:r w:rsidRPr="00F50A74">
        <w:rPr>
          <w:rFonts w:ascii="Times New Roman" w:hAnsi="Times New Roman" w:cs="Times New Roman"/>
          <w:b/>
          <w:color w:val="000000" w:themeColor="text1"/>
          <w:sz w:val="28"/>
          <w:szCs w:val="28"/>
        </w:rPr>
        <w:t>Etape 2</w:t>
      </w:r>
      <w:r w:rsidR="00700734" w:rsidRPr="00F50A74">
        <w:rPr>
          <w:rFonts w:ascii="Times New Roman" w:hAnsi="Times New Roman" w:cs="Times New Roman"/>
          <w:b/>
          <w:color w:val="000000" w:themeColor="text1"/>
          <w:sz w:val="28"/>
          <w:szCs w:val="28"/>
        </w:rPr>
        <w:t xml:space="preserve"> : </w:t>
      </w:r>
      <w:r w:rsidRPr="00F50A74">
        <w:rPr>
          <w:rFonts w:ascii="Times New Roman" w:hAnsi="Times New Roman" w:cs="Times New Roman"/>
          <w:b/>
          <w:color w:val="000000" w:themeColor="text1"/>
          <w:sz w:val="28"/>
          <w:szCs w:val="28"/>
        </w:rPr>
        <w:t>Analyse de documents</w:t>
      </w:r>
      <w:r w:rsidR="00C85FDD" w:rsidRPr="00F50A74">
        <w:rPr>
          <w:rFonts w:ascii="Times New Roman" w:hAnsi="Times New Roman" w:cs="Times New Roman"/>
          <w:b/>
          <w:color w:val="000000" w:themeColor="text1"/>
          <w:sz w:val="28"/>
          <w:szCs w:val="28"/>
        </w:rPr>
        <w:t xml:space="preserve"> (40’</w:t>
      </w:r>
      <w:r w:rsidR="00700734" w:rsidRPr="00F50A74">
        <w:rPr>
          <w:rFonts w:ascii="Times New Roman" w:hAnsi="Times New Roman" w:cs="Times New Roman"/>
          <w:b/>
          <w:color w:val="000000" w:themeColor="text1"/>
          <w:sz w:val="28"/>
          <w:szCs w:val="28"/>
        </w:rPr>
        <w:t>)</w:t>
      </w:r>
    </w:p>
    <w:p w:rsidR="00455F0A" w:rsidRPr="00F50A74" w:rsidRDefault="00455F0A" w:rsidP="00900085">
      <w:pPr>
        <w:rPr>
          <w:rFonts w:ascii="Times New Roman" w:hAnsi="Times New Roman" w:cs="Times New Roman"/>
          <w:noProof/>
          <w:color w:val="000000" w:themeColor="text1"/>
        </w:rPr>
      </w:pPr>
    </w:p>
    <w:p w:rsidR="00F3256D" w:rsidRPr="00516997" w:rsidRDefault="00F3256D" w:rsidP="00F3256D">
      <w:pPr>
        <w:jc w:val="center"/>
        <w:rPr>
          <w:rFonts w:ascii="Times New Roman" w:hAnsi="Times New Roman" w:cs="Times New Roman"/>
          <w:b/>
          <w:noProof/>
          <w:color w:val="000000" w:themeColor="text1"/>
          <w:sz w:val="28"/>
        </w:rPr>
      </w:pPr>
      <w:r w:rsidRPr="00516997">
        <w:rPr>
          <w:rFonts w:ascii="Times New Roman" w:hAnsi="Times New Roman" w:cs="Times New Roman"/>
          <w:b/>
          <w:noProof/>
          <w:color w:val="000000" w:themeColor="text1"/>
          <w:sz w:val="28"/>
        </w:rPr>
        <w:t>La mise à l’agenda politique : l’exemple de l’IVG</w:t>
      </w:r>
    </w:p>
    <w:p w:rsidR="009A6062" w:rsidRPr="00516997" w:rsidRDefault="009A6062" w:rsidP="00900085">
      <w:pPr>
        <w:rPr>
          <w:rFonts w:ascii="Times New Roman" w:hAnsi="Times New Roman" w:cs="Times New Roman"/>
          <w:noProof/>
          <w:color w:val="000000" w:themeColor="text1"/>
        </w:rPr>
      </w:pPr>
    </w:p>
    <w:p w:rsidR="006655B5" w:rsidRPr="00516997" w:rsidRDefault="00F3256D" w:rsidP="006655B5">
      <w:pPr>
        <w:rPr>
          <w:rFonts w:ascii="Times New Roman" w:hAnsi="Times New Roman" w:cs="Times New Roman"/>
        </w:rPr>
      </w:pPr>
      <w:r w:rsidRPr="00516997">
        <w:rPr>
          <w:rFonts w:ascii="Times New Roman" w:hAnsi="Times New Roman" w:cs="Times New Roman"/>
          <w:b/>
          <w:noProof/>
          <w:color w:val="000000" w:themeColor="text1"/>
          <w:u w:val="single"/>
        </w:rPr>
        <w:t>Document 1</w:t>
      </w:r>
      <w:r w:rsidR="00FE4C20" w:rsidRPr="00516997">
        <w:rPr>
          <w:rFonts w:ascii="Times New Roman" w:hAnsi="Times New Roman" w:cs="Times New Roman"/>
          <w:noProof/>
          <w:color w:val="000000" w:themeColor="text1"/>
        </w:rPr>
        <w:t xml:space="preserve">: </w:t>
      </w:r>
      <w:r w:rsidR="00A278DB" w:rsidRPr="00516997">
        <w:rPr>
          <w:rFonts w:ascii="Times New Roman" w:hAnsi="Times New Roman" w:cs="Times New Roman"/>
          <w:noProof/>
          <w:color w:val="000000" w:themeColor="text1"/>
        </w:rPr>
        <w:t xml:space="preserve">L’avortement, un phénomène social - </w:t>
      </w:r>
      <w:r w:rsidR="006655B5" w:rsidRPr="00516997">
        <w:rPr>
          <w:rFonts w:ascii="Times New Roman" w:hAnsi="Times New Roman" w:cs="Times New Roman"/>
        </w:rPr>
        <w:t xml:space="preserve">Le témoignage d’Annie </w:t>
      </w:r>
      <w:proofErr w:type="spellStart"/>
      <w:r w:rsidR="006655B5" w:rsidRPr="00516997">
        <w:rPr>
          <w:rFonts w:ascii="Times New Roman" w:hAnsi="Times New Roman" w:cs="Times New Roman"/>
        </w:rPr>
        <w:t>Ernaux</w:t>
      </w:r>
      <w:proofErr w:type="spellEnd"/>
    </w:p>
    <w:p w:rsidR="006655B5" w:rsidRPr="00516997" w:rsidRDefault="006655B5" w:rsidP="006655B5">
      <w:pPr>
        <w:rPr>
          <w:rFonts w:ascii="Times New Roman" w:hAnsi="Times New Roman" w:cs="Times New Roman"/>
        </w:rPr>
      </w:pPr>
    </w:p>
    <w:p w:rsidR="006655B5" w:rsidRPr="00516997" w:rsidRDefault="00F60ACE" w:rsidP="006655B5">
      <w:pPr>
        <w:pStyle w:val="Corps"/>
        <w:jc w:val="both"/>
        <w:rPr>
          <w:rFonts w:ascii="Times New Roman" w:hAnsi="Times New Roman" w:cs="Times New Roman"/>
          <w:sz w:val="24"/>
          <w:szCs w:val="24"/>
        </w:rPr>
      </w:pPr>
      <w:r w:rsidRPr="00516997">
        <w:rPr>
          <w:rFonts w:ascii="Times New Roman" w:hAnsi="Times New Roman" w:cs="Times New Roman"/>
          <w:sz w:val="24"/>
          <w:szCs w:val="24"/>
        </w:rPr>
        <w:t>L’auteure</w:t>
      </w:r>
      <w:r w:rsidR="006655B5" w:rsidRPr="00516997">
        <w:rPr>
          <w:rFonts w:ascii="Times New Roman" w:hAnsi="Times New Roman" w:cs="Times New Roman"/>
          <w:sz w:val="24"/>
          <w:szCs w:val="24"/>
        </w:rPr>
        <w:t xml:space="preserve"> raconte l’avortement clandestin qu’elle a vécu, jeune femme, au </w:t>
      </w:r>
      <w:proofErr w:type="spellStart"/>
      <w:r w:rsidR="006655B5" w:rsidRPr="00516997">
        <w:rPr>
          <w:rFonts w:ascii="Times New Roman" w:hAnsi="Times New Roman" w:cs="Times New Roman"/>
          <w:sz w:val="24"/>
          <w:szCs w:val="24"/>
        </w:rPr>
        <w:t>début</w:t>
      </w:r>
      <w:proofErr w:type="spellEnd"/>
      <w:r w:rsidR="006655B5" w:rsidRPr="00516997">
        <w:rPr>
          <w:rFonts w:ascii="Times New Roman" w:hAnsi="Times New Roman" w:cs="Times New Roman"/>
          <w:sz w:val="24"/>
          <w:szCs w:val="24"/>
        </w:rPr>
        <w:t xml:space="preserve"> des </w:t>
      </w:r>
      <w:proofErr w:type="spellStart"/>
      <w:r w:rsidR="006655B5" w:rsidRPr="00516997">
        <w:rPr>
          <w:rFonts w:ascii="Times New Roman" w:hAnsi="Times New Roman" w:cs="Times New Roman"/>
          <w:sz w:val="24"/>
          <w:szCs w:val="24"/>
        </w:rPr>
        <w:t>années</w:t>
      </w:r>
      <w:proofErr w:type="spellEnd"/>
      <w:r w:rsidR="006655B5" w:rsidRPr="00516997">
        <w:rPr>
          <w:rFonts w:ascii="Times New Roman" w:hAnsi="Times New Roman" w:cs="Times New Roman"/>
          <w:sz w:val="24"/>
          <w:szCs w:val="24"/>
        </w:rPr>
        <w:t xml:space="preserve"> 1960.</w:t>
      </w:r>
    </w:p>
    <w:p w:rsidR="006655B5" w:rsidRPr="00516997" w:rsidRDefault="006655B5" w:rsidP="006655B5">
      <w:pPr>
        <w:pStyle w:val="Corps"/>
        <w:jc w:val="both"/>
        <w:rPr>
          <w:rFonts w:ascii="Times New Roman" w:hAnsi="Times New Roman" w:cs="Times New Roman"/>
          <w:sz w:val="16"/>
          <w:szCs w:val="24"/>
        </w:rPr>
      </w:pPr>
    </w:p>
    <w:p w:rsidR="006655B5" w:rsidRPr="00516997" w:rsidRDefault="006655B5" w:rsidP="006655B5">
      <w:pPr>
        <w:pStyle w:val="Corps"/>
        <w:jc w:val="both"/>
        <w:rPr>
          <w:rFonts w:ascii="Times New Roman" w:hAnsi="Times New Roman" w:cs="Times New Roman"/>
          <w:sz w:val="24"/>
          <w:szCs w:val="24"/>
        </w:rPr>
      </w:pPr>
      <w:r w:rsidRPr="00516997">
        <w:rPr>
          <w:rFonts w:ascii="Times New Roman" w:hAnsi="Times New Roman" w:cs="Times New Roman"/>
          <w:i/>
          <w:iCs/>
          <w:sz w:val="24"/>
          <w:szCs w:val="24"/>
        </w:rPr>
        <w:t>Extrait n°1</w:t>
      </w:r>
      <w:r w:rsidRPr="00516997">
        <w:rPr>
          <w:rFonts w:ascii="Times New Roman" w:hAnsi="Times New Roman" w:cs="Times New Roman"/>
          <w:sz w:val="24"/>
          <w:szCs w:val="24"/>
        </w:rPr>
        <w:t>: L’auteure vient de se faire poser une sonde clandestinement pour provoquer l’</w:t>
      </w:r>
      <w:r w:rsidRPr="00516997">
        <w:rPr>
          <w:rFonts w:ascii="Times New Roman" w:hAnsi="Times New Roman" w:cs="Times New Roman"/>
          <w:sz w:val="24"/>
          <w:szCs w:val="24"/>
          <w:lang w:val="da-DK"/>
        </w:rPr>
        <w:t>avortement. Face a</w:t>
      </w:r>
      <w:r w:rsidRPr="00516997">
        <w:rPr>
          <w:rFonts w:ascii="Times New Roman" w:hAnsi="Times New Roman" w:cs="Times New Roman"/>
          <w:sz w:val="24"/>
          <w:szCs w:val="24"/>
        </w:rPr>
        <w:t xml:space="preserve">̀ sa douleur, elle appelle son </w:t>
      </w:r>
      <w:proofErr w:type="spellStart"/>
      <w:r w:rsidRPr="00516997">
        <w:rPr>
          <w:rFonts w:ascii="Times New Roman" w:hAnsi="Times New Roman" w:cs="Times New Roman"/>
          <w:sz w:val="24"/>
          <w:szCs w:val="24"/>
        </w:rPr>
        <w:t>médecin</w:t>
      </w:r>
      <w:proofErr w:type="spellEnd"/>
      <w:r w:rsidRPr="00516997">
        <w:rPr>
          <w:rFonts w:ascii="Times New Roman" w:hAnsi="Times New Roman" w:cs="Times New Roman"/>
          <w:sz w:val="24"/>
          <w:szCs w:val="24"/>
        </w:rPr>
        <w:t xml:space="preserve">. A demi-mots, elle lui avoue son acte. Celui-ci lui donne le nom d’un </w:t>
      </w:r>
      <w:proofErr w:type="spellStart"/>
      <w:r w:rsidRPr="00516997">
        <w:rPr>
          <w:rFonts w:ascii="Times New Roman" w:hAnsi="Times New Roman" w:cs="Times New Roman"/>
          <w:sz w:val="24"/>
          <w:szCs w:val="24"/>
        </w:rPr>
        <w:t>médicament</w:t>
      </w:r>
      <w:proofErr w:type="spellEnd"/>
      <w:r w:rsidRPr="00516997">
        <w:rPr>
          <w:rFonts w:ascii="Times New Roman" w:hAnsi="Times New Roman" w:cs="Times New Roman"/>
          <w:sz w:val="24"/>
          <w:szCs w:val="24"/>
        </w:rPr>
        <w:t xml:space="preserve"> </w:t>
      </w:r>
      <w:proofErr w:type="spellStart"/>
      <w:r w:rsidRPr="00516997">
        <w:rPr>
          <w:rFonts w:ascii="Times New Roman" w:hAnsi="Times New Roman" w:cs="Times New Roman"/>
          <w:sz w:val="24"/>
          <w:szCs w:val="24"/>
        </w:rPr>
        <w:t>anti-douleurs</w:t>
      </w:r>
      <w:proofErr w:type="spellEnd"/>
      <w:r w:rsidRPr="00516997">
        <w:rPr>
          <w:rFonts w:ascii="Times New Roman" w:hAnsi="Times New Roman" w:cs="Times New Roman"/>
          <w:sz w:val="24"/>
          <w:szCs w:val="24"/>
        </w:rPr>
        <w:t xml:space="preserve"> mais refuse de lui prescrire.</w:t>
      </w:r>
    </w:p>
    <w:p w:rsidR="006655B5" w:rsidRPr="00516997" w:rsidRDefault="006655B5" w:rsidP="006655B5">
      <w:pPr>
        <w:pStyle w:val="Corps"/>
        <w:jc w:val="both"/>
        <w:rPr>
          <w:rFonts w:ascii="Times New Roman" w:hAnsi="Times New Roman" w:cs="Times New Roman"/>
          <w:sz w:val="24"/>
          <w:szCs w:val="24"/>
        </w:rPr>
      </w:pPr>
      <w:r w:rsidRPr="00516997">
        <w:rPr>
          <w:rFonts w:ascii="Times New Roman" w:hAnsi="Times New Roman" w:cs="Times New Roman"/>
          <w:sz w:val="24"/>
          <w:szCs w:val="24"/>
        </w:rPr>
        <w:tab/>
        <w:t xml:space="preserve">« Je suis </w:t>
      </w:r>
      <w:proofErr w:type="spellStart"/>
      <w:r w:rsidRPr="00516997">
        <w:rPr>
          <w:rFonts w:ascii="Times New Roman" w:hAnsi="Times New Roman" w:cs="Times New Roman"/>
          <w:sz w:val="24"/>
          <w:szCs w:val="24"/>
        </w:rPr>
        <w:t>entrée</w:t>
      </w:r>
      <w:proofErr w:type="spellEnd"/>
      <w:r w:rsidRPr="00516997">
        <w:rPr>
          <w:rFonts w:ascii="Times New Roman" w:hAnsi="Times New Roman" w:cs="Times New Roman"/>
          <w:sz w:val="24"/>
          <w:szCs w:val="24"/>
        </w:rPr>
        <w:t xml:space="preserve"> dans la pharmacie la plus proche en face du </w:t>
      </w:r>
      <w:proofErr w:type="spellStart"/>
      <w:r w:rsidRPr="00516997">
        <w:rPr>
          <w:rFonts w:ascii="Times New Roman" w:hAnsi="Times New Roman" w:cs="Times New Roman"/>
          <w:sz w:val="24"/>
          <w:szCs w:val="24"/>
        </w:rPr>
        <w:t>métro</w:t>
      </w:r>
      <w:proofErr w:type="spellEnd"/>
      <w:r w:rsidRPr="00516997">
        <w:rPr>
          <w:rFonts w:ascii="Times New Roman" w:hAnsi="Times New Roman" w:cs="Times New Roman"/>
          <w:sz w:val="24"/>
          <w:szCs w:val="24"/>
        </w:rPr>
        <w:t xml:space="preserve"> Paul pour acheter le </w:t>
      </w:r>
      <w:proofErr w:type="spellStart"/>
      <w:r w:rsidRPr="00516997">
        <w:rPr>
          <w:rFonts w:ascii="Times New Roman" w:hAnsi="Times New Roman" w:cs="Times New Roman"/>
          <w:sz w:val="24"/>
          <w:szCs w:val="24"/>
        </w:rPr>
        <w:t>médicament</w:t>
      </w:r>
      <w:proofErr w:type="spellEnd"/>
      <w:r w:rsidRPr="00516997">
        <w:rPr>
          <w:rFonts w:ascii="Times New Roman" w:hAnsi="Times New Roman" w:cs="Times New Roman"/>
          <w:sz w:val="24"/>
          <w:szCs w:val="24"/>
        </w:rPr>
        <w:t xml:space="preserve"> du Dr. N. C’</w:t>
      </w:r>
      <w:proofErr w:type="spellStart"/>
      <w:r w:rsidRPr="00516997">
        <w:rPr>
          <w:rFonts w:ascii="Times New Roman" w:hAnsi="Times New Roman" w:cs="Times New Roman"/>
          <w:sz w:val="24"/>
          <w:szCs w:val="24"/>
        </w:rPr>
        <w:t>était</w:t>
      </w:r>
      <w:proofErr w:type="spellEnd"/>
      <w:r w:rsidRPr="00516997">
        <w:rPr>
          <w:rFonts w:ascii="Times New Roman" w:hAnsi="Times New Roman" w:cs="Times New Roman"/>
          <w:sz w:val="24"/>
          <w:szCs w:val="24"/>
        </w:rPr>
        <w:t xml:space="preserve"> une femme : « Vous avez une ordonnance ? On ne peut pas vous le donner sans ordonnance ». Je me tenais au milieu de la pharmacie. </w:t>
      </w:r>
      <w:proofErr w:type="spellStart"/>
      <w:r w:rsidRPr="00516997">
        <w:rPr>
          <w:rFonts w:ascii="Times New Roman" w:hAnsi="Times New Roman" w:cs="Times New Roman"/>
          <w:sz w:val="24"/>
          <w:szCs w:val="24"/>
        </w:rPr>
        <w:t>Derrière</w:t>
      </w:r>
      <w:proofErr w:type="spellEnd"/>
      <w:r w:rsidRPr="00516997">
        <w:rPr>
          <w:rFonts w:ascii="Times New Roman" w:hAnsi="Times New Roman" w:cs="Times New Roman"/>
          <w:sz w:val="24"/>
          <w:szCs w:val="24"/>
        </w:rPr>
        <w:t xml:space="preserve"> le comptoir, deux ou trois pharmaciens en blouse blanche me r</w:t>
      </w:r>
      <w:r w:rsidRPr="00516997">
        <w:rPr>
          <w:rFonts w:ascii="Times New Roman" w:hAnsi="Times New Roman" w:cs="Times New Roman"/>
          <w:sz w:val="24"/>
          <w:szCs w:val="24"/>
        </w:rPr>
        <w:t>e</w:t>
      </w:r>
      <w:r w:rsidRPr="00516997">
        <w:rPr>
          <w:rFonts w:ascii="Times New Roman" w:hAnsi="Times New Roman" w:cs="Times New Roman"/>
          <w:sz w:val="24"/>
          <w:szCs w:val="24"/>
        </w:rPr>
        <w:t xml:space="preserve">gardaient. L’absence d’ordonnance signalait ma </w:t>
      </w:r>
      <w:proofErr w:type="spellStart"/>
      <w:r w:rsidRPr="00516997">
        <w:rPr>
          <w:rFonts w:ascii="Times New Roman" w:hAnsi="Times New Roman" w:cs="Times New Roman"/>
          <w:sz w:val="24"/>
          <w:szCs w:val="24"/>
        </w:rPr>
        <w:t>culpabilite</w:t>
      </w:r>
      <w:proofErr w:type="spellEnd"/>
      <w:r w:rsidRPr="00516997">
        <w:rPr>
          <w:rFonts w:ascii="Times New Roman" w:hAnsi="Times New Roman" w:cs="Times New Roman"/>
          <w:sz w:val="24"/>
          <w:szCs w:val="24"/>
        </w:rPr>
        <w:t xml:space="preserve">́. J’avais l’impression qu’il voyait ma sonde à travers mes </w:t>
      </w:r>
      <w:proofErr w:type="spellStart"/>
      <w:r w:rsidRPr="00516997">
        <w:rPr>
          <w:rFonts w:ascii="Times New Roman" w:hAnsi="Times New Roman" w:cs="Times New Roman"/>
          <w:sz w:val="24"/>
          <w:szCs w:val="24"/>
        </w:rPr>
        <w:t>vêtements</w:t>
      </w:r>
      <w:proofErr w:type="spellEnd"/>
      <w:r w:rsidRPr="00516997">
        <w:rPr>
          <w:rFonts w:ascii="Times New Roman" w:hAnsi="Times New Roman" w:cs="Times New Roman"/>
          <w:sz w:val="24"/>
          <w:szCs w:val="24"/>
        </w:rPr>
        <w:t xml:space="preserve">. C’est là des moments où j’ai </w:t>
      </w:r>
      <w:proofErr w:type="spellStart"/>
      <w:r w:rsidRPr="00516997">
        <w:rPr>
          <w:rFonts w:ascii="Times New Roman" w:hAnsi="Times New Roman" w:cs="Times New Roman"/>
          <w:sz w:val="24"/>
          <w:szCs w:val="24"/>
        </w:rPr>
        <w:t>éte</w:t>
      </w:r>
      <w:proofErr w:type="spellEnd"/>
      <w:r w:rsidRPr="00516997">
        <w:rPr>
          <w:rFonts w:ascii="Times New Roman" w:hAnsi="Times New Roman" w:cs="Times New Roman"/>
          <w:sz w:val="24"/>
          <w:szCs w:val="24"/>
        </w:rPr>
        <w:t>́ le plus dé</w:t>
      </w:r>
      <w:proofErr w:type="spellStart"/>
      <w:r w:rsidRPr="00516997">
        <w:rPr>
          <w:rFonts w:ascii="Times New Roman" w:hAnsi="Times New Roman" w:cs="Times New Roman"/>
          <w:sz w:val="24"/>
          <w:szCs w:val="24"/>
        </w:rPr>
        <w:t>sespe</w:t>
      </w:r>
      <w:proofErr w:type="spellEnd"/>
      <w:r w:rsidRPr="00516997">
        <w:rPr>
          <w:rFonts w:ascii="Times New Roman" w:hAnsi="Times New Roman" w:cs="Times New Roman"/>
          <w:sz w:val="24"/>
          <w:szCs w:val="24"/>
        </w:rPr>
        <w:t>́</w:t>
      </w:r>
      <w:proofErr w:type="spellStart"/>
      <w:r w:rsidRPr="00516997">
        <w:rPr>
          <w:rFonts w:ascii="Times New Roman" w:hAnsi="Times New Roman" w:cs="Times New Roman"/>
          <w:sz w:val="24"/>
          <w:szCs w:val="24"/>
        </w:rPr>
        <w:t>rée</w:t>
      </w:r>
      <w:proofErr w:type="spellEnd"/>
      <w:r w:rsidRPr="00516997">
        <w:rPr>
          <w:rFonts w:ascii="Times New Roman" w:hAnsi="Times New Roman" w:cs="Times New Roman"/>
          <w:sz w:val="24"/>
          <w:szCs w:val="24"/>
        </w:rPr>
        <w:t>. »</w:t>
      </w:r>
    </w:p>
    <w:p w:rsidR="006655B5" w:rsidRPr="00516997" w:rsidRDefault="006655B5" w:rsidP="006655B5">
      <w:pPr>
        <w:pStyle w:val="Corps"/>
        <w:jc w:val="both"/>
        <w:rPr>
          <w:rFonts w:ascii="Times New Roman" w:hAnsi="Times New Roman" w:cs="Times New Roman"/>
          <w:sz w:val="16"/>
          <w:szCs w:val="24"/>
        </w:rPr>
      </w:pPr>
    </w:p>
    <w:p w:rsidR="006655B5" w:rsidRPr="00516997" w:rsidRDefault="006655B5" w:rsidP="006655B5">
      <w:pPr>
        <w:pStyle w:val="Corps"/>
        <w:jc w:val="both"/>
        <w:rPr>
          <w:rFonts w:ascii="Times New Roman" w:hAnsi="Times New Roman" w:cs="Times New Roman"/>
          <w:sz w:val="24"/>
          <w:szCs w:val="24"/>
        </w:rPr>
      </w:pPr>
      <w:r w:rsidRPr="00516997">
        <w:rPr>
          <w:rFonts w:ascii="Times New Roman" w:hAnsi="Times New Roman" w:cs="Times New Roman"/>
          <w:i/>
          <w:iCs/>
          <w:sz w:val="24"/>
          <w:szCs w:val="24"/>
        </w:rPr>
        <w:t>Extrait n°2</w:t>
      </w:r>
      <w:r w:rsidRPr="00516997">
        <w:rPr>
          <w:rFonts w:ascii="Times New Roman" w:hAnsi="Times New Roman" w:cs="Times New Roman"/>
          <w:sz w:val="24"/>
          <w:szCs w:val="24"/>
        </w:rPr>
        <w:t xml:space="preserve"> : L’auteure finit par avorter clandestinement dans sa chambre </w:t>
      </w:r>
      <w:proofErr w:type="spellStart"/>
      <w:r w:rsidRPr="00516997">
        <w:rPr>
          <w:rFonts w:ascii="Times New Roman" w:hAnsi="Times New Roman" w:cs="Times New Roman"/>
          <w:sz w:val="24"/>
          <w:szCs w:val="24"/>
        </w:rPr>
        <w:t>étudiante</w:t>
      </w:r>
      <w:proofErr w:type="spellEnd"/>
      <w:r w:rsidRPr="00516997">
        <w:rPr>
          <w:rFonts w:ascii="Times New Roman" w:hAnsi="Times New Roman" w:cs="Times New Roman"/>
          <w:sz w:val="24"/>
          <w:szCs w:val="24"/>
        </w:rPr>
        <w:t xml:space="preserve"> seule. Elle perd beaucoup de sang. Une amie appelle alors le </w:t>
      </w:r>
      <w:proofErr w:type="spellStart"/>
      <w:r w:rsidRPr="00516997">
        <w:rPr>
          <w:rFonts w:ascii="Times New Roman" w:hAnsi="Times New Roman" w:cs="Times New Roman"/>
          <w:sz w:val="24"/>
          <w:szCs w:val="24"/>
        </w:rPr>
        <w:t>médecin</w:t>
      </w:r>
      <w:proofErr w:type="spellEnd"/>
      <w:r w:rsidRPr="00516997">
        <w:rPr>
          <w:rFonts w:ascii="Times New Roman" w:hAnsi="Times New Roman" w:cs="Times New Roman"/>
          <w:sz w:val="24"/>
          <w:szCs w:val="24"/>
        </w:rPr>
        <w:t xml:space="preserve">. Voici sa </w:t>
      </w:r>
      <w:proofErr w:type="spellStart"/>
      <w:r w:rsidRPr="00516997">
        <w:rPr>
          <w:rFonts w:ascii="Times New Roman" w:hAnsi="Times New Roman" w:cs="Times New Roman"/>
          <w:sz w:val="24"/>
          <w:szCs w:val="24"/>
        </w:rPr>
        <w:t>réaction</w:t>
      </w:r>
      <w:proofErr w:type="spellEnd"/>
      <w:r w:rsidRPr="00516997">
        <w:rPr>
          <w:rFonts w:ascii="Times New Roman" w:hAnsi="Times New Roman" w:cs="Times New Roman"/>
          <w:sz w:val="24"/>
          <w:szCs w:val="24"/>
        </w:rPr>
        <w:t xml:space="preserve"> :</w:t>
      </w:r>
    </w:p>
    <w:p w:rsidR="006655B5" w:rsidRPr="00516997" w:rsidRDefault="006655B5" w:rsidP="006655B5">
      <w:pPr>
        <w:pStyle w:val="Corps"/>
        <w:jc w:val="both"/>
        <w:rPr>
          <w:rFonts w:ascii="Times New Roman" w:hAnsi="Times New Roman" w:cs="Times New Roman"/>
          <w:sz w:val="24"/>
          <w:szCs w:val="24"/>
        </w:rPr>
      </w:pPr>
      <w:r w:rsidRPr="00516997">
        <w:rPr>
          <w:rFonts w:ascii="Times New Roman" w:hAnsi="Times New Roman" w:cs="Times New Roman"/>
          <w:sz w:val="24"/>
          <w:szCs w:val="24"/>
        </w:rPr>
        <w:tab/>
        <w:t xml:space="preserve">« Il s’est assis sur mon lit et il m’a saisi le menton : « Pourquoi as-tu fait </w:t>
      </w:r>
      <w:proofErr w:type="spellStart"/>
      <w:r w:rsidRPr="00516997">
        <w:rPr>
          <w:rFonts w:ascii="Times New Roman" w:hAnsi="Times New Roman" w:cs="Times New Roman"/>
          <w:sz w:val="24"/>
          <w:szCs w:val="24"/>
        </w:rPr>
        <w:t>ça</w:t>
      </w:r>
      <w:proofErr w:type="spellEnd"/>
      <w:r w:rsidRPr="00516997">
        <w:rPr>
          <w:rFonts w:ascii="Times New Roman" w:hAnsi="Times New Roman" w:cs="Times New Roman"/>
          <w:sz w:val="24"/>
          <w:szCs w:val="24"/>
        </w:rPr>
        <w:t xml:space="preserve"> ? Comment as-tu fait </w:t>
      </w:r>
      <w:proofErr w:type="spellStart"/>
      <w:r w:rsidRPr="00516997">
        <w:rPr>
          <w:rFonts w:ascii="Times New Roman" w:hAnsi="Times New Roman" w:cs="Times New Roman"/>
          <w:sz w:val="24"/>
          <w:szCs w:val="24"/>
        </w:rPr>
        <w:t>ça</w:t>
      </w:r>
      <w:proofErr w:type="spellEnd"/>
      <w:r w:rsidRPr="00516997">
        <w:rPr>
          <w:rFonts w:ascii="Times New Roman" w:hAnsi="Times New Roman" w:cs="Times New Roman"/>
          <w:sz w:val="24"/>
          <w:szCs w:val="24"/>
        </w:rPr>
        <w:t xml:space="preserve">, </w:t>
      </w:r>
      <w:proofErr w:type="spellStart"/>
      <w:r w:rsidRPr="00516997">
        <w:rPr>
          <w:rFonts w:ascii="Times New Roman" w:hAnsi="Times New Roman" w:cs="Times New Roman"/>
          <w:sz w:val="24"/>
          <w:szCs w:val="24"/>
        </w:rPr>
        <w:t>réponds</w:t>
      </w:r>
      <w:proofErr w:type="spellEnd"/>
      <w:r w:rsidRPr="00516997">
        <w:rPr>
          <w:rFonts w:ascii="Times New Roman" w:hAnsi="Times New Roman" w:cs="Times New Roman"/>
          <w:sz w:val="24"/>
          <w:szCs w:val="24"/>
        </w:rPr>
        <w:t xml:space="preserve"> ! ». Il me fixait avec des yeux </w:t>
      </w:r>
      <w:proofErr w:type="spellStart"/>
      <w:r w:rsidRPr="00516997">
        <w:rPr>
          <w:rFonts w:ascii="Times New Roman" w:hAnsi="Times New Roman" w:cs="Times New Roman"/>
          <w:sz w:val="24"/>
          <w:szCs w:val="24"/>
        </w:rPr>
        <w:t>étincelants</w:t>
      </w:r>
      <w:proofErr w:type="spellEnd"/>
      <w:r w:rsidRPr="00516997">
        <w:rPr>
          <w:rFonts w:ascii="Times New Roman" w:hAnsi="Times New Roman" w:cs="Times New Roman"/>
          <w:sz w:val="24"/>
          <w:szCs w:val="24"/>
        </w:rPr>
        <w:t>. Je lui suppliais de ne pas me laisser mourir. « Regarde-moi ! Jure-moi que tu ne le feras plus ! Jamais ! » A cause de ses yeux fous, j’</w:t>
      </w:r>
      <w:r w:rsidRPr="00516997">
        <w:rPr>
          <w:rFonts w:ascii="Times New Roman" w:hAnsi="Times New Roman" w:cs="Times New Roman"/>
          <w:sz w:val="24"/>
          <w:szCs w:val="24"/>
          <w:lang w:val="it-IT"/>
        </w:rPr>
        <w:t>ai cru qu</w:t>
      </w:r>
      <w:r w:rsidRPr="00516997">
        <w:rPr>
          <w:rFonts w:ascii="Times New Roman" w:hAnsi="Times New Roman" w:cs="Times New Roman"/>
          <w:sz w:val="24"/>
          <w:szCs w:val="24"/>
        </w:rPr>
        <w:t xml:space="preserve">’il </w:t>
      </w:r>
      <w:proofErr w:type="spellStart"/>
      <w:r w:rsidRPr="00516997">
        <w:rPr>
          <w:rFonts w:ascii="Times New Roman" w:hAnsi="Times New Roman" w:cs="Times New Roman"/>
          <w:sz w:val="24"/>
          <w:szCs w:val="24"/>
        </w:rPr>
        <w:t>était</w:t>
      </w:r>
      <w:proofErr w:type="spellEnd"/>
      <w:r w:rsidRPr="00516997">
        <w:rPr>
          <w:rFonts w:ascii="Times New Roman" w:hAnsi="Times New Roman" w:cs="Times New Roman"/>
          <w:sz w:val="24"/>
          <w:szCs w:val="24"/>
        </w:rPr>
        <w:t xml:space="preserve"> capable de me laisser mourir si je ne jurais pas. Il a sorti son bloc d’ordonnances, « </w:t>
      </w:r>
      <w:r w:rsidRPr="00516997">
        <w:rPr>
          <w:rFonts w:ascii="Times New Roman" w:hAnsi="Times New Roman" w:cs="Times New Roman"/>
          <w:sz w:val="24"/>
          <w:szCs w:val="24"/>
          <w:lang w:val="es-ES_tradnl"/>
        </w:rPr>
        <w:t xml:space="preserve">tu vas </w:t>
      </w:r>
      <w:proofErr w:type="spellStart"/>
      <w:r w:rsidRPr="00516997">
        <w:rPr>
          <w:rFonts w:ascii="Times New Roman" w:hAnsi="Times New Roman" w:cs="Times New Roman"/>
          <w:sz w:val="24"/>
          <w:szCs w:val="24"/>
          <w:lang w:val="es-ES_tradnl"/>
        </w:rPr>
        <w:t>aller</w:t>
      </w:r>
      <w:proofErr w:type="spellEnd"/>
      <w:r w:rsidRPr="00516997">
        <w:rPr>
          <w:rFonts w:ascii="Times New Roman" w:hAnsi="Times New Roman" w:cs="Times New Roman"/>
          <w:sz w:val="24"/>
          <w:szCs w:val="24"/>
          <w:lang w:val="es-ES_tradnl"/>
        </w:rPr>
        <w:t xml:space="preserve"> a</w:t>
      </w:r>
      <w:r w:rsidRPr="00516997">
        <w:rPr>
          <w:rFonts w:ascii="Times New Roman" w:hAnsi="Times New Roman" w:cs="Times New Roman"/>
          <w:sz w:val="24"/>
          <w:szCs w:val="24"/>
        </w:rPr>
        <w:t>̀ l’</w:t>
      </w:r>
      <w:proofErr w:type="spellStart"/>
      <w:r w:rsidRPr="00516997">
        <w:rPr>
          <w:rFonts w:ascii="Times New Roman" w:hAnsi="Times New Roman" w:cs="Times New Roman"/>
          <w:sz w:val="24"/>
          <w:szCs w:val="24"/>
        </w:rPr>
        <w:t>Hôtel-Dieu</w:t>
      </w:r>
      <w:proofErr w:type="spellEnd"/>
      <w:r w:rsidRPr="00516997">
        <w:rPr>
          <w:rFonts w:ascii="Times New Roman" w:hAnsi="Times New Roman" w:cs="Times New Roman"/>
          <w:sz w:val="24"/>
          <w:szCs w:val="24"/>
        </w:rPr>
        <w:t xml:space="preserve"> ». J’ai dit que je </w:t>
      </w:r>
      <w:proofErr w:type="spellStart"/>
      <w:r w:rsidRPr="00516997">
        <w:rPr>
          <w:rFonts w:ascii="Times New Roman" w:hAnsi="Times New Roman" w:cs="Times New Roman"/>
          <w:sz w:val="24"/>
          <w:szCs w:val="24"/>
        </w:rPr>
        <w:t>pre</w:t>
      </w:r>
      <w:proofErr w:type="spellEnd"/>
      <w:r w:rsidRPr="00516997">
        <w:rPr>
          <w:rFonts w:ascii="Times New Roman" w:hAnsi="Times New Roman" w:cs="Times New Roman"/>
          <w:sz w:val="24"/>
          <w:szCs w:val="24"/>
        </w:rPr>
        <w:t>́</w:t>
      </w:r>
      <w:proofErr w:type="spellStart"/>
      <w:r w:rsidRPr="00516997">
        <w:rPr>
          <w:rFonts w:ascii="Times New Roman" w:hAnsi="Times New Roman" w:cs="Times New Roman"/>
          <w:sz w:val="24"/>
          <w:szCs w:val="24"/>
        </w:rPr>
        <w:t>fe</w:t>
      </w:r>
      <w:proofErr w:type="spellEnd"/>
      <w:r w:rsidRPr="00516997">
        <w:rPr>
          <w:rFonts w:ascii="Times New Roman" w:hAnsi="Times New Roman" w:cs="Times New Roman"/>
          <w:sz w:val="24"/>
          <w:szCs w:val="24"/>
        </w:rPr>
        <w:t>́</w:t>
      </w:r>
      <w:proofErr w:type="spellStart"/>
      <w:r w:rsidRPr="00516997">
        <w:rPr>
          <w:rFonts w:ascii="Times New Roman" w:hAnsi="Times New Roman" w:cs="Times New Roman"/>
          <w:sz w:val="24"/>
          <w:szCs w:val="24"/>
        </w:rPr>
        <w:t>rerais</w:t>
      </w:r>
      <w:proofErr w:type="spellEnd"/>
      <w:r w:rsidRPr="00516997">
        <w:rPr>
          <w:rFonts w:ascii="Times New Roman" w:hAnsi="Times New Roman" w:cs="Times New Roman"/>
          <w:sz w:val="24"/>
          <w:szCs w:val="24"/>
        </w:rPr>
        <w:t xml:space="preserve"> aller dans une clinique. Fermement, il a </w:t>
      </w:r>
      <w:proofErr w:type="spellStart"/>
      <w:r w:rsidRPr="00516997">
        <w:rPr>
          <w:rFonts w:ascii="Times New Roman" w:hAnsi="Times New Roman" w:cs="Times New Roman"/>
          <w:sz w:val="24"/>
          <w:szCs w:val="24"/>
        </w:rPr>
        <w:t>re</w:t>
      </w:r>
      <w:proofErr w:type="spellEnd"/>
      <w:r w:rsidRPr="00516997">
        <w:rPr>
          <w:rFonts w:ascii="Times New Roman" w:hAnsi="Times New Roman" w:cs="Times New Roman"/>
          <w:sz w:val="24"/>
          <w:szCs w:val="24"/>
        </w:rPr>
        <w:t>́</w:t>
      </w:r>
      <w:proofErr w:type="spellStart"/>
      <w:r w:rsidRPr="00516997">
        <w:rPr>
          <w:rFonts w:ascii="Times New Roman" w:hAnsi="Times New Roman" w:cs="Times New Roman"/>
          <w:sz w:val="24"/>
          <w:szCs w:val="24"/>
        </w:rPr>
        <w:t>pe</w:t>
      </w:r>
      <w:proofErr w:type="spellEnd"/>
      <w:r w:rsidRPr="00516997">
        <w:rPr>
          <w:rFonts w:ascii="Times New Roman" w:hAnsi="Times New Roman" w:cs="Times New Roman"/>
          <w:sz w:val="24"/>
          <w:szCs w:val="24"/>
        </w:rPr>
        <w:t>́té « à l’</w:t>
      </w:r>
      <w:proofErr w:type="spellStart"/>
      <w:r w:rsidRPr="00516997">
        <w:rPr>
          <w:rFonts w:ascii="Times New Roman" w:hAnsi="Times New Roman" w:cs="Times New Roman"/>
          <w:sz w:val="24"/>
          <w:szCs w:val="24"/>
        </w:rPr>
        <w:t>Hôtel-Dieu</w:t>
      </w:r>
      <w:proofErr w:type="spellEnd"/>
      <w:r w:rsidRPr="00516997">
        <w:rPr>
          <w:rFonts w:ascii="Times New Roman" w:hAnsi="Times New Roman" w:cs="Times New Roman"/>
          <w:sz w:val="24"/>
          <w:szCs w:val="24"/>
        </w:rPr>
        <w:t xml:space="preserve"> » me signifiant que la seule place d’une fille comme moi </w:t>
      </w:r>
      <w:proofErr w:type="spellStart"/>
      <w:r w:rsidRPr="00516997">
        <w:rPr>
          <w:rFonts w:ascii="Times New Roman" w:hAnsi="Times New Roman" w:cs="Times New Roman"/>
          <w:sz w:val="24"/>
          <w:szCs w:val="24"/>
        </w:rPr>
        <w:t>était</w:t>
      </w:r>
      <w:proofErr w:type="spellEnd"/>
      <w:r w:rsidRPr="00516997">
        <w:rPr>
          <w:rFonts w:ascii="Times New Roman" w:hAnsi="Times New Roman" w:cs="Times New Roman"/>
          <w:sz w:val="24"/>
          <w:szCs w:val="24"/>
        </w:rPr>
        <w:t xml:space="preserve"> à l’hô</w:t>
      </w:r>
      <w:r w:rsidRPr="00516997">
        <w:rPr>
          <w:rFonts w:ascii="Times New Roman" w:hAnsi="Times New Roman" w:cs="Times New Roman"/>
          <w:sz w:val="24"/>
          <w:szCs w:val="24"/>
          <w:lang w:val="it-IT"/>
        </w:rPr>
        <w:t>pital. Il m</w:t>
      </w:r>
      <w:r w:rsidRPr="00516997">
        <w:rPr>
          <w:rFonts w:ascii="Times New Roman" w:hAnsi="Times New Roman" w:cs="Times New Roman"/>
          <w:sz w:val="24"/>
          <w:szCs w:val="24"/>
        </w:rPr>
        <w:t>’a demandé de lui payer la visite. Je ne pouvais pas me lever, il a ouvert le tiroir de mon bureau et il a pris l’argent dans mon porte-monnaie. »</w:t>
      </w:r>
    </w:p>
    <w:p w:rsidR="00C85FDD" w:rsidRPr="00516997" w:rsidRDefault="00C85FDD" w:rsidP="006655B5">
      <w:pPr>
        <w:pStyle w:val="Corps"/>
        <w:jc w:val="right"/>
        <w:rPr>
          <w:rFonts w:ascii="Times New Roman" w:hAnsi="Times New Roman" w:cs="Times New Roman"/>
          <w:sz w:val="16"/>
          <w:szCs w:val="20"/>
        </w:rPr>
      </w:pPr>
    </w:p>
    <w:p w:rsidR="006655B5" w:rsidRPr="00516997" w:rsidRDefault="006655B5" w:rsidP="006655B5">
      <w:pPr>
        <w:pStyle w:val="Corps"/>
        <w:jc w:val="right"/>
        <w:rPr>
          <w:rFonts w:ascii="Times New Roman" w:hAnsi="Times New Roman" w:cs="Times New Roman"/>
          <w:sz w:val="20"/>
          <w:szCs w:val="20"/>
        </w:rPr>
      </w:pPr>
      <w:r w:rsidRPr="00516997">
        <w:rPr>
          <w:rFonts w:ascii="Times New Roman" w:hAnsi="Times New Roman" w:cs="Times New Roman"/>
          <w:sz w:val="20"/>
          <w:szCs w:val="20"/>
        </w:rPr>
        <w:t xml:space="preserve">Annie </w:t>
      </w:r>
      <w:proofErr w:type="spellStart"/>
      <w:r w:rsidRPr="00516997">
        <w:rPr>
          <w:rFonts w:ascii="Times New Roman" w:hAnsi="Times New Roman" w:cs="Times New Roman"/>
          <w:sz w:val="20"/>
          <w:szCs w:val="20"/>
        </w:rPr>
        <w:t>Ernaux</w:t>
      </w:r>
      <w:proofErr w:type="spellEnd"/>
      <w:r w:rsidRPr="00516997">
        <w:rPr>
          <w:rFonts w:ascii="Times New Roman" w:hAnsi="Times New Roman" w:cs="Times New Roman"/>
          <w:sz w:val="20"/>
          <w:szCs w:val="20"/>
        </w:rPr>
        <w:t xml:space="preserve">, </w:t>
      </w:r>
      <w:r w:rsidRPr="00516997">
        <w:rPr>
          <w:rFonts w:ascii="Times New Roman" w:hAnsi="Times New Roman" w:cs="Times New Roman"/>
          <w:i/>
          <w:sz w:val="20"/>
          <w:szCs w:val="20"/>
        </w:rPr>
        <w:t>L’</w:t>
      </w:r>
      <w:proofErr w:type="spellStart"/>
      <w:r w:rsidRPr="00516997">
        <w:rPr>
          <w:rFonts w:ascii="Times New Roman" w:hAnsi="Times New Roman" w:cs="Times New Roman"/>
          <w:i/>
          <w:sz w:val="20"/>
          <w:szCs w:val="20"/>
        </w:rPr>
        <w:t>évènement</w:t>
      </w:r>
      <w:proofErr w:type="spellEnd"/>
      <w:r w:rsidRPr="00516997">
        <w:rPr>
          <w:rFonts w:ascii="Times New Roman" w:hAnsi="Times New Roman" w:cs="Times New Roman"/>
          <w:sz w:val="20"/>
          <w:szCs w:val="20"/>
        </w:rPr>
        <w:t>, Gallimard, 2001</w:t>
      </w:r>
    </w:p>
    <w:p w:rsidR="006655B5" w:rsidRPr="00516997" w:rsidRDefault="006655B5" w:rsidP="006655B5">
      <w:pPr>
        <w:pStyle w:val="Corps"/>
        <w:jc w:val="both"/>
        <w:rPr>
          <w:rFonts w:ascii="Times New Roman" w:hAnsi="Times New Roman" w:cs="Times New Roman"/>
          <w:szCs w:val="24"/>
        </w:rPr>
      </w:pPr>
    </w:p>
    <w:p w:rsidR="006655B5" w:rsidRPr="00516997" w:rsidRDefault="006655B5" w:rsidP="006655B5">
      <w:pPr>
        <w:pStyle w:val="Corps"/>
        <w:numPr>
          <w:ilvl w:val="0"/>
          <w:numId w:val="12"/>
        </w:numPr>
        <w:jc w:val="both"/>
        <w:rPr>
          <w:rFonts w:ascii="Times New Roman" w:hAnsi="Times New Roman" w:cs="Times New Roman"/>
          <w:sz w:val="24"/>
          <w:szCs w:val="24"/>
        </w:rPr>
      </w:pPr>
      <w:r w:rsidRPr="00516997">
        <w:rPr>
          <w:rFonts w:ascii="Times New Roman" w:hAnsi="Times New Roman" w:cs="Times New Roman"/>
          <w:sz w:val="24"/>
          <w:szCs w:val="24"/>
        </w:rPr>
        <w:t xml:space="preserve">Montrez, à l’aide </w:t>
      </w:r>
      <w:r w:rsidR="00F3256D" w:rsidRPr="00516997">
        <w:rPr>
          <w:rFonts w:ascii="Times New Roman" w:hAnsi="Times New Roman" w:cs="Times New Roman"/>
          <w:sz w:val="24"/>
          <w:szCs w:val="24"/>
        </w:rPr>
        <w:t>d’exemples</w:t>
      </w:r>
      <w:r w:rsidRPr="00516997">
        <w:rPr>
          <w:rFonts w:ascii="Times New Roman" w:hAnsi="Times New Roman" w:cs="Times New Roman"/>
          <w:sz w:val="24"/>
          <w:szCs w:val="24"/>
        </w:rPr>
        <w:t>, que l’avortement fait l’objet de sanctions sociales autres que juridiques.</w:t>
      </w:r>
    </w:p>
    <w:p w:rsidR="009A6062" w:rsidRPr="00516997" w:rsidRDefault="006655B5" w:rsidP="009A6062">
      <w:pPr>
        <w:pStyle w:val="Corps"/>
        <w:numPr>
          <w:ilvl w:val="0"/>
          <w:numId w:val="12"/>
        </w:numPr>
        <w:jc w:val="both"/>
        <w:rPr>
          <w:rFonts w:ascii="Times New Roman" w:hAnsi="Times New Roman" w:cs="Times New Roman"/>
          <w:sz w:val="24"/>
          <w:szCs w:val="24"/>
        </w:rPr>
      </w:pPr>
      <w:r w:rsidRPr="00516997">
        <w:rPr>
          <w:rFonts w:ascii="Times New Roman" w:hAnsi="Times New Roman" w:cs="Times New Roman"/>
          <w:sz w:val="24"/>
          <w:szCs w:val="24"/>
        </w:rPr>
        <w:t>Que représentent ici les acte</w:t>
      </w:r>
      <w:r w:rsidR="00455F0A" w:rsidRPr="00516997">
        <w:rPr>
          <w:rFonts w:ascii="Times New Roman" w:hAnsi="Times New Roman" w:cs="Times New Roman"/>
          <w:sz w:val="24"/>
          <w:szCs w:val="24"/>
        </w:rPr>
        <w:t>urs opérant le contrôle social </w:t>
      </w:r>
    </w:p>
    <w:p w:rsidR="00A278DB" w:rsidRPr="00516997" w:rsidRDefault="00A278DB" w:rsidP="00A278DB">
      <w:pPr>
        <w:pStyle w:val="Corps"/>
        <w:jc w:val="both"/>
        <w:rPr>
          <w:rFonts w:ascii="Times New Roman" w:hAnsi="Times New Roman" w:cs="Times New Roman"/>
          <w:sz w:val="24"/>
          <w:szCs w:val="24"/>
        </w:rPr>
      </w:pP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b/>
          <w:sz w:val="24"/>
          <w:szCs w:val="24"/>
          <w:u w:val="single"/>
        </w:rPr>
        <w:t>Document 2</w:t>
      </w:r>
      <w:r w:rsidRPr="00516997">
        <w:rPr>
          <w:rFonts w:ascii="Times New Roman" w:hAnsi="Times New Roman" w:cs="Times New Roman"/>
          <w:b/>
          <w:sz w:val="24"/>
          <w:szCs w:val="24"/>
        </w:rPr>
        <w:t> </w:t>
      </w:r>
      <w:r w:rsidRPr="00516997">
        <w:rPr>
          <w:rFonts w:ascii="Times New Roman" w:hAnsi="Times New Roman" w:cs="Times New Roman"/>
          <w:sz w:val="24"/>
          <w:szCs w:val="24"/>
        </w:rPr>
        <w:t>: La mobilisation</w:t>
      </w:r>
      <w:r w:rsidR="00E31F01" w:rsidRPr="00516997">
        <w:rPr>
          <w:rFonts w:ascii="Times New Roman" w:hAnsi="Times New Roman" w:cs="Times New Roman"/>
          <w:sz w:val="24"/>
          <w:szCs w:val="24"/>
        </w:rPr>
        <w:t xml:space="preserve"> des acteurs</w:t>
      </w:r>
    </w:p>
    <w:p w:rsidR="00A278DB" w:rsidRPr="00516997" w:rsidRDefault="00B13B66" w:rsidP="00A278DB">
      <w:pPr>
        <w:pStyle w:val="Corps"/>
        <w:jc w:val="both"/>
        <w:rPr>
          <w:rFonts w:ascii="Times New Roman" w:hAnsi="Times New Roman" w:cs="Times New Roman"/>
          <w:sz w:val="24"/>
          <w:szCs w:val="24"/>
        </w:rPr>
      </w:pPr>
      <w:r w:rsidRPr="00516997">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90805</wp:posOffset>
            </wp:positionV>
            <wp:extent cx="1919605" cy="1879600"/>
            <wp:effectExtent l="0" t="0" r="1079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srcRect b="21256"/>
                    <a:stretch/>
                  </pic:blipFill>
                  <pic:spPr bwMode="auto">
                    <a:xfrm>
                      <a:off x="0" y="0"/>
                      <a:ext cx="1919605" cy="187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sz w:val="24"/>
          <w:szCs w:val="24"/>
        </w:rPr>
        <w:t xml:space="preserve">« Un million de femmes se font avorter chaque </w:t>
      </w:r>
      <w:proofErr w:type="spellStart"/>
      <w:r w:rsidRPr="00516997">
        <w:rPr>
          <w:rFonts w:ascii="Times New Roman" w:hAnsi="Times New Roman" w:cs="Times New Roman"/>
          <w:sz w:val="24"/>
          <w:szCs w:val="24"/>
        </w:rPr>
        <w:t>année</w:t>
      </w:r>
      <w:proofErr w:type="spellEnd"/>
      <w:r w:rsidRPr="00516997">
        <w:rPr>
          <w:rFonts w:ascii="Times New Roman" w:hAnsi="Times New Roman" w:cs="Times New Roman"/>
          <w:sz w:val="24"/>
          <w:szCs w:val="24"/>
        </w:rPr>
        <w:t xml:space="preserve"> en France.</w:t>
      </w: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sz w:val="24"/>
          <w:szCs w:val="24"/>
        </w:rPr>
        <w:t xml:space="preserve">Elles le font dans des conditions dangereuses en raison de la </w:t>
      </w:r>
      <w:proofErr w:type="spellStart"/>
      <w:r w:rsidRPr="00516997">
        <w:rPr>
          <w:rFonts w:ascii="Times New Roman" w:hAnsi="Times New Roman" w:cs="Times New Roman"/>
          <w:sz w:val="24"/>
          <w:szCs w:val="24"/>
        </w:rPr>
        <w:t>clandestinite</w:t>
      </w:r>
      <w:proofErr w:type="spellEnd"/>
      <w:r w:rsidRPr="00516997">
        <w:rPr>
          <w:rFonts w:ascii="Times New Roman" w:hAnsi="Times New Roman" w:cs="Times New Roman"/>
          <w:sz w:val="24"/>
          <w:szCs w:val="24"/>
        </w:rPr>
        <w:t xml:space="preserve">́ à laquelle elles sont </w:t>
      </w:r>
      <w:proofErr w:type="spellStart"/>
      <w:r w:rsidRPr="00516997">
        <w:rPr>
          <w:rFonts w:ascii="Times New Roman" w:hAnsi="Times New Roman" w:cs="Times New Roman"/>
          <w:sz w:val="24"/>
          <w:szCs w:val="24"/>
        </w:rPr>
        <w:t>condamnées</w:t>
      </w:r>
      <w:proofErr w:type="spellEnd"/>
      <w:r w:rsidRPr="00516997">
        <w:rPr>
          <w:rFonts w:ascii="Times New Roman" w:hAnsi="Times New Roman" w:cs="Times New Roman"/>
          <w:sz w:val="24"/>
          <w:szCs w:val="24"/>
        </w:rPr>
        <w:t xml:space="preserve">, alors que cette </w:t>
      </w:r>
      <w:proofErr w:type="spellStart"/>
      <w:r w:rsidRPr="00516997">
        <w:rPr>
          <w:rFonts w:ascii="Times New Roman" w:hAnsi="Times New Roman" w:cs="Times New Roman"/>
          <w:sz w:val="24"/>
          <w:szCs w:val="24"/>
        </w:rPr>
        <w:t>opération</w:t>
      </w:r>
      <w:proofErr w:type="spellEnd"/>
      <w:r w:rsidRPr="00516997">
        <w:rPr>
          <w:rFonts w:ascii="Times New Roman" w:hAnsi="Times New Roman" w:cs="Times New Roman"/>
          <w:sz w:val="24"/>
          <w:szCs w:val="24"/>
        </w:rPr>
        <w:t xml:space="preserve">, </w:t>
      </w:r>
      <w:proofErr w:type="spellStart"/>
      <w:r w:rsidRPr="00516997">
        <w:rPr>
          <w:rFonts w:ascii="Times New Roman" w:hAnsi="Times New Roman" w:cs="Times New Roman"/>
          <w:sz w:val="24"/>
          <w:szCs w:val="24"/>
        </w:rPr>
        <w:t>pratiquée</w:t>
      </w:r>
      <w:proofErr w:type="spellEnd"/>
      <w:r w:rsidRPr="00516997">
        <w:rPr>
          <w:rFonts w:ascii="Times New Roman" w:hAnsi="Times New Roman" w:cs="Times New Roman"/>
          <w:sz w:val="24"/>
          <w:szCs w:val="24"/>
        </w:rPr>
        <w:t xml:space="preserve"> sous </w:t>
      </w:r>
      <w:proofErr w:type="spellStart"/>
      <w:r w:rsidRPr="00516997">
        <w:rPr>
          <w:rFonts w:ascii="Times New Roman" w:hAnsi="Times New Roman" w:cs="Times New Roman"/>
          <w:sz w:val="24"/>
          <w:szCs w:val="24"/>
        </w:rPr>
        <w:t>co</w:t>
      </w:r>
      <w:r w:rsidRPr="00516997">
        <w:rPr>
          <w:rFonts w:ascii="Times New Roman" w:hAnsi="Times New Roman" w:cs="Times New Roman"/>
          <w:sz w:val="24"/>
          <w:szCs w:val="24"/>
        </w:rPr>
        <w:t>n</w:t>
      </w:r>
      <w:r w:rsidRPr="00516997">
        <w:rPr>
          <w:rFonts w:ascii="Times New Roman" w:hAnsi="Times New Roman" w:cs="Times New Roman"/>
          <w:sz w:val="24"/>
          <w:szCs w:val="24"/>
        </w:rPr>
        <w:t>trôle</w:t>
      </w:r>
      <w:proofErr w:type="spellEnd"/>
      <w:r w:rsidRPr="00516997">
        <w:rPr>
          <w:rFonts w:ascii="Times New Roman" w:hAnsi="Times New Roman" w:cs="Times New Roman"/>
          <w:sz w:val="24"/>
          <w:szCs w:val="24"/>
        </w:rPr>
        <w:t xml:space="preserve"> </w:t>
      </w:r>
      <w:proofErr w:type="spellStart"/>
      <w:r w:rsidRPr="00516997">
        <w:rPr>
          <w:rFonts w:ascii="Times New Roman" w:hAnsi="Times New Roman" w:cs="Times New Roman"/>
          <w:sz w:val="24"/>
          <w:szCs w:val="24"/>
        </w:rPr>
        <w:t>médical</w:t>
      </w:r>
      <w:proofErr w:type="spellEnd"/>
      <w:r w:rsidRPr="00516997">
        <w:rPr>
          <w:rFonts w:ascii="Times New Roman" w:hAnsi="Times New Roman" w:cs="Times New Roman"/>
          <w:sz w:val="24"/>
          <w:szCs w:val="24"/>
        </w:rPr>
        <w:t>, est des plus simples.</w:t>
      </w: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sz w:val="24"/>
          <w:szCs w:val="24"/>
        </w:rPr>
        <w:t>On fait le silence sur ces millions de femmes.</w:t>
      </w: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sz w:val="24"/>
          <w:szCs w:val="24"/>
        </w:rPr>
        <w:t xml:space="preserve">Je </w:t>
      </w:r>
      <w:proofErr w:type="spellStart"/>
      <w:r w:rsidRPr="00516997">
        <w:rPr>
          <w:rFonts w:ascii="Times New Roman" w:hAnsi="Times New Roman" w:cs="Times New Roman"/>
          <w:sz w:val="24"/>
          <w:szCs w:val="24"/>
        </w:rPr>
        <w:t>déclare</w:t>
      </w:r>
      <w:proofErr w:type="spellEnd"/>
      <w:r w:rsidRPr="00516997">
        <w:rPr>
          <w:rFonts w:ascii="Times New Roman" w:hAnsi="Times New Roman" w:cs="Times New Roman"/>
          <w:sz w:val="24"/>
          <w:szCs w:val="24"/>
        </w:rPr>
        <w:t xml:space="preserve"> que je suis l’une d’elles. Je </w:t>
      </w:r>
      <w:proofErr w:type="spellStart"/>
      <w:r w:rsidRPr="00516997">
        <w:rPr>
          <w:rFonts w:ascii="Times New Roman" w:hAnsi="Times New Roman" w:cs="Times New Roman"/>
          <w:sz w:val="24"/>
          <w:szCs w:val="24"/>
        </w:rPr>
        <w:t>déclare</w:t>
      </w:r>
      <w:proofErr w:type="spellEnd"/>
      <w:r w:rsidRPr="00516997">
        <w:rPr>
          <w:rFonts w:ascii="Times New Roman" w:hAnsi="Times New Roman" w:cs="Times New Roman"/>
          <w:sz w:val="24"/>
          <w:szCs w:val="24"/>
        </w:rPr>
        <w:t xml:space="preserve"> avoir avorté.</w:t>
      </w:r>
    </w:p>
    <w:p w:rsidR="00A278DB" w:rsidRPr="00516997" w:rsidRDefault="00A278DB" w:rsidP="00A278DB">
      <w:pPr>
        <w:pStyle w:val="Corps"/>
        <w:jc w:val="both"/>
        <w:rPr>
          <w:rFonts w:ascii="Times New Roman" w:hAnsi="Times New Roman" w:cs="Times New Roman"/>
          <w:sz w:val="24"/>
          <w:szCs w:val="24"/>
        </w:rPr>
      </w:pPr>
      <w:r w:rsidRPr="00516997">
        <w:rPr>
          <w:rFonts w:ascii="Times New Roman" w:hAnsi="Times New Roman" w:cs="Times New Roman"/>
          <w:sz w:val="24"/>
          <w:szCs w:val="24"/>
          <w:lang w:val="nl-NL"/>
        </w:rPr>
        <w:t>De me</w:t>
      </w:r>
      <w:r w:rsidRPr="00516997">
        <w:rPr>
          <w:rFonts w:ascii="Times New Roman" w:hAnsi="Times New Roman" w:cs="Times New Roman"/>
          <w:sz w:val="24"/>
          <w:szCs w:val="24"/>
        </w:rPr>
        <w:t xml:space="preserve">̂me que nous </w:t>
      </w:r>
      <w:proofErr w:type="spellStart"/>
      <w:r w:rsidRPr="00516997">
        <w:rPr>
          <w:rFonts w:ascii="Times New Roman" w:hAnsi="Times New Roman" w:cs="Times New Roman"/>
          <w:sz w:val="24"/>
          <w:szCs w:val="24"/>
        </w:rPr>
        <w:t>réclamons</w:t>
      </w:r>
      <w:proofErr w:type="spellEnd"/>
      <w:r w:rsidRPr="00516997">
        <w:rPr>
          <w:rFonts w:ascii="Times New Roman" w:hAnsi="Times New Roman" w:cs="Times New Roman"/>
          <w:sz w:val="24"/>
          <w:szCs w:val="24"/>
        </w:rPr>
        <w:t xml:space="preserve"> le libre </w:t>
      </w:r>
      <w:proofErr w:type="spellStart"/>
      <w:r w:rsidRPr="00516997">
        <w:rPr>
          <w:rFonts w:ascii="Times New Roman" w:hAnsi="Times New Roman" w:cs="Times New Roman"/>
          <w:sz w:val="24"/>
          <w:szCs w:val="24"/>
        </w:rPr>
        <w:t>accès</w:t>
      </w:r>
      <w:proofErr w:type="spellEnd"/>
      <w:r w:rsidRPr="00516997">
        <w:rPr>
          <w:rFonts w:ascii="Times New Roman" w:hAnsi="Times New Roman" w:cs="Times New Roman"/>
          <w:sz w:val="24"/>
          <w:szCs w:val="24"/>
        </w:rPr>
        <w:t xml:space="preserve"> aux moyens anticonceptionnels, nous </w:t>
      </w:r>
      <w:proofErr w:type="spellStart"/>
      <w:r w:rsidRPr="00516997">
        <w:rPr>
          <w:rFonts w:ascii="Times New Roman" w:hAnsi="Times New Roman" w:cs="Times New Roman"/>
          <w:sz w:val="24"/>
          <w:szCs w:val="24"/>
        </w:rPr>
        <w:t>réclamons</w:t>
      </w:r>
      <w:proofErr w:type="spellEnd"/>
      <w:r w:rsidRPr="00516997">
        <w:rPr>
          <w:rFonts w:ascii="Times New Roman" w:hAnsi="Times New Roman" w:cs="Times New Roman"/>
          <w:sz w:val="24"/>
          <w:szCs w:val="24"/>
        </w:rPr>
        <w:t xml:space="preserve"> l’avortement libre. »</w:t>
      </w:r>
    </w:p>
    <w:p w:rsidR="00F50A74" w:rsidRPr="00516997" w:rsidRDefault="00F50A74" w:rsidP="00A278DB">
      <w:pPr>
        <w:pStyle w:val="Corps"/>
        <w:jc w:val="both"/>
        <w:rPr>
          <w:rFonts w:ascii="Times New Roman" w:hAnsi="Times New Roman" w:cs="Times New Roman"/>
          <w:sz w:val="24"/>
          <w:szCs w:val="24"/>
        </w:rPr>
      </w:pPr>
    </w:p>
    <w:p w:rsidR="00A278DB" w:rsidRPr="00516997" w:rsidRDefault="00A278DB" w:rsidP="00A278DB">
      <w:pPr>
        <w:pStyle w:val="Corps"/>
        <w:jc w:val="right"/>
        <w:rPr>
          <w:rFonts w:ascii="Times New Roman" w:hAnsi="Times New Roman" w:cs="Times New Roman"/>
          <w:sz w:val="20"/>
          <w:szCs w:val="20"/>
        </w:rPr>
      </w:pPr>
      <w:r w:rsidRPr="00516997">
        <w:rPr>
          <w:rFonts w:ascii="Times New Roman" w:hAnsi="Times New Roman" w:cs="Times New Roman"/>
          <w:sz w:val="20"/>
          <w:szCs w:val="20"/>
        </w:rPr>
        <w:t xml:space="preserve">Extrait du Manifeste paru dans le </w:t>
      </w:r>
      <w:r w:rsidRPr="00516997">
        <w:rPr>
          <w:rFonts w:ascii="Times New Roman" w:hAnsi="Times New Roman" w:cs="Times New Roman"/>
          <w:i/>
          <w:iCs/>
          <w:sz w:val="20"/>
          <w:szCs w:val="20"/>
        </w:rPr>
        <w:t>Nouvel Observateur</w:t>
      </w:r>
      <w:r w:rsidRPr="00516997">
        <w:rPr>
          <w:rFonts w:ascii="Times New Roman" w:hAnsi="Times New Roman" w:cs="Times New Roman"/>
          <w:sz w:val="20"/>
          <w:szCs w:val="20"/>
        </w:rPr>
        <w:t xml:space="preserve"> du 5 avril 1971, </w:t>
      </w:r>
      <w:proofErr w:type="spellStart"/>
      <w:r w:rsidRPr="00516997">
        <w:rPr>
          <w:rFonts w:ascii="Times New Roman" w:hAnsi="Times New Roman" w:cs="Times New Roman"/>
          <w:sz w:val="20"/>
          <w:szCs w:val="20"/>
        </w:rPr>
        <w:t>rédige</w:t>
      </w:r>
      <w:proofErr w:type="spellEnd"/>
      <w:r w:rsidRPr="00516997">
        <w:rPr>
          <w:rFonts w:ascii="Times New Roman" w:hAnsi="Times New Roman" w:cs="Times New Roman"/>
          <w:sz w:val="20"/>
          <w:szCs w:val="20"/>
        </w:rPr>
        <w:t>́ par Simone de Beauvoir et signé par 343 femmes, parmi lesquelles de no</w:t>
      </w:r>
      <w:r w:rsidR="00B13B66" w:rsidRPr="00516997">
        <w:rPr>
          <w:rFonts w:ascii="Times New Roman" w:hAnsi="Times New Roman" w:cs="Times New Roman"/>
          <w:sz w:val="20"/>
          <w:szCs w:val="20"/>
        </w:rPr>
        <w:t xml:space="preserve">mbreuses </w:t>
      </w:r>
      <w:proofErr w:type="spellStart"/>
      <w:r w:rsidR="00B13B66" w:rsidRPr="00516997">
        <w:rPr>
          <w:rFonts w:ascii="Times New Roman" w:hAnsi="Times New Roman" w:cs="Times New Roman"/>
          <w:sz w:val="20"/>
          <w:szCs w:val="20"/>
        </w:rPr>
        <w:t>personnalités</w:t>
      </w:r>
      <w:proofErr w:type="spellEnd"/>
      <w:r w:rsidRPr="00516997">
        <w:rPr>
          <w:rFonts w:ascii="Times New Roman" w:hAnsi="Times New Roman" w:cs="Times New Roman"/>
          <w:sz w:val="20"/>
          <w:szCs w:val="20"/>
        </w:rPr>
        <w:t xml:space="preserve"> </w:t>
      </w:r>
    </w:p>
    <w:p w:rsidR="00A278DB" w:rsidRPr="00516997" w:rsidRDefault="00044076" w:rsidP="00A278DB">
      <w:pPr>
        <w:pStyle w:val="Corps"/>
        <w:jc w:val="both"/>
        <w:rPr>
          <w:rFonts w:ascii="Times New Roman" w:hAnsi="Times New Roman" w:cs="Times New Roman"/>
          <w:sz w:val="24"/>
          <w:szCs w:val="24"/>
        </w:rPr>
      </w:pPr>
      <w:r w:rsidRPr="00516997">
        <w:rPr>
          <w:rFonts w:ascii="Times New Roman" w:hAnsi="Times New Roman" w:cs="Times New Roman"/>
          <w:noProof/>
          <w:sz w:val="24"/>
          <w:szCs w:val="24"/>
        </w:rPr>
        <w:lastRenderedPageBreak/>
        <w:drawing>
          <wp:anchor distT="152400" distB="152400" distL="152400" distR="152400" simplePos="0" relativeHeight="251661312" behindDoc="0" locked="0" layoutInCell="1" allowOverlap="1">
            <wp:simplePos x="0" y="0"/>
            <wp:positionH relativeFrom="margin">
              <wp:posOffset>0</wp:posOffset>
            </wp:positionH>
            <wp:positionV relativeFrom="line">
              <wp:posOffset>0</wp:posOffset>
            </wp:positionV>
            <wp:extent cx="4965700" cy="2635250"/>
            <wp:effectExtent l="0" t="0" r="635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pture d’écran 2015-06-03 à 18.09.07.png"/>
                    <pic:cNvPicPr/>
                  </pic:nvPicPr>
                  <pic:blipFill rotWithShape="1">
                    <a:blip r:embed="rId7" cstate="print">
                      <a:extLst/>
                    </a:blip>
                    <a:srcRect t="2298" b="3832"/>
                    <a:stretch/>
                  </pic:blipFill>
                  <pic:spPr bwMode="auto">
                    <a:xfrm>
                      <a:off x="0" y="0"/>
                      <a:ext cx="4965700" cy="2635250"/>
                    </a:xfrm>
                    <a:prstGeom prst="rect">
                      <a:avLst/>
                    </a:prstGeom>
                    <a:ln>
                      <a:noFill/>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278DB" w:rsidRPr="00516997" w:rsidRDefault="00A278DB" w:rsidP="0046396F">
      <w:pPr>
        <w:rPr>
          <w:rFonts w:ascii="Times New Roman" w:eastAsia="Arial Unicode MS" w:hAnsi="Times New Roman" w:cs="Times New Roman"/>
          <w:color w:val="000000"/>
          <w:bdr w:val="nil"/>
        </w:rPr>
      </w:pPr>
    </w:p>
    <w:p w:rsidR="00E54F6B" w:rsidRPr="00516997" w:rsidRDefault="00E54F6B" w:rsidP="0046396F">
      <w:pPr>
        <w:rPr>
          <w:rFonts w:ascii="Times New Roman" w:hAnsi="Times New Roman" w:cs="Times New Roman"/>
          <w:noProof/>
          <w:color w:val="000000" w:themeColor="text1"/>
        </w:rPr>
      </w:pPr>
    </w:p>
    <w:p w:rsidR="000A5C27" w:rsidRPr="00516997" w:rsidRDefault="00A278DB" w:rsidP="00A278DB">
      <w:pPr>
        <w:jc w:val="both"/>
        <w:rPr>
          <w:rFonts w:ascii="Times New Roman" w:hAnsi="Times New Roman" w:cs="Times New Roman"/>
          <w:noProof/>
          <w:color w:val="000000" w:themeColor="text1"/>
        </w:rPr>
      </w:pPr>
      <w:r w:rsidRPr="00516997">
        <w:rPr>
          <w:rFonts w:ascii="Times New Roman" w:hAnsi="Times New Roman" w:cs="Times New Roman"/>
          <w:noProof/>
          <w:color w:val="000000" w:themeColor="text1"/>
        </w:rPr>
        <w:t>Manifestation du mouvement de libération des femmes (MLF), paris, 1974</w:t>
      </w:r>
      <w:r w:rsidR="00E54F6B" w:rsidRPr="00516997">
        <w:rPr>
          <w:rFonts w:ascii="Times New Roman" w:hAnsi="Times New Roman" w:cs="Times New Roman"/>
          <w:noProof/>
          <w:color w:val="000000" w:themeColor="text1"/>
        </w:rPr>
        <w:t>.</w:t>
      </w:r>
    </w:p>
    <w:p w:rsidR="00E54F6B" w:rsidRPr="00516997" w:rsidRDefault="00E54F6B" w:rsidP="00A278DB">
      <w:pPr>
        <w:jc w:val="both"/>
        <w:rPr>
          <w:rFonts w:ascii="Times New Roman" w:hAnsi="Times New Roman" w:cs="Times New Roman"/>
          <w:noProof/>
          <w:color w:val="000000" w:themeColor="text1"/>
        </w:rPr>
      </w:pPr>
    </w:p>
    <w:p w:rsidR="00A278DB" w:rsidRPr="00516997" w:rsidRDefault="00E54F6B" w:rsidP="00E54F6B">
      <w:pPr>
        <w:jc w:val="both"/>
        <w:rPr>
          <w:rFonts w:ascii="Times New Roman" w:hAnsi="Times New Roman" w:cs="Times New Roman"/>
          <w:noProof/>
          <w:color w:val="000000" w:themeColor="text1"/>
        </w:rPr>
      </w:pPr>
      <w:r w:rsidRPr="00516997">
        <w:rPr>
          <w:rFonts w:ascii="Times New Roman" w:hAnsi="Times New Roman" w:cs="Times New Roman"/>
          <w:noProof/>
          <w:color w:val="000000" w:themeColor="text1"/>
        </w:rPr>
        <w:t>Le logo de la pancarte est celui du MLF.</w:t>
      </w:r>
    </w:p>
    <w:p w:rsidR="00A278DB" w:rsidRPr="00516997" w:rsidRDefault="00A278DB" w:rsidP="00480779">
      <w:pPr>
        <w:rPr>
          <w:rFonts w:ascii="Times New Roman" w:hAnsi="Times New Roman" w:cs="Times New Roman"/>
          <w:noProof/>
          <w:color w:val="000000" w:themeColor="text1"/>
        </w:rPr>
      </w:pPr>
    </w:p>
    <w:p w:rsidR="00A278DB" w:rsidRPr="00516997" w:rsidRDefault="00A278DB" w:rsidP="00480779">
      <w:pPr>
        <w:rPr>
          <w:rFonts w:ascii="Times New Roman" w:hAnsi="Times New Roman" w:cs="Times New Roman"/>
          <w:noProof/>
          <w:color w:val="000000" w:themeColor="text1"/>
        </w:rPr>
      </w:pPr>
    </w:p>
    <w:p w:rsidR="00A278DB" w:rsidRPr="00516997" w:rsidRDefault="00A278DB" w:rsidP="00480779">
      <w:pPr>
        <w:rPr>
          <w:rFonts w:ascii="Times New Roman" w:hAnsi="Times New Roman" w:cs="Times New Roman"/>
          <w:noProof/>
          <w:color w:val="000000" w:themeColor="text1"/>
        </w:rPr>
      </w:pPr>
    </w:p>
    <w:p w:rsidR="00A278DB" w:rsidRPr="00516997" w:rsidRDefault="00A278DB" w:rsidP="00480779">
      <w:pPr>
        <w:rPr>
          <w:rFonts w:ascii="Times New Roman" w:hAnsi="Times New Roman" w:cs="Times New Roman"/>
          <w:noProof/>
          <w:color w:val="000000" w:themeColor="text1"/>
        </w:rPr>
      </w:pPr>
    </w:p>
    <w:p w:rsidR="00044076" w:rsidRPr="00516997" w:rsidRDefault="00044076" w:rsidP="00480779">
      <w:pPr>
        <w:rPr>
          <w:rFonts w:ascii="Times New Roman" w:hAnsi="Times New Roman" w:cs="Times New Roman"/>
          <w:noProof/>
          <w:color w:val="000000" w:themeColor="text1"/>
        </w:rPr>
      </w:pPr>
    </w:p>
    <w:p w:rsidR="00A278DB" w:rsidRPr="00516997" w:rsidRDefault="00A278DB" w:rsidP="00480779">
      <w:pPr>
        <w:rPr>
          <w:rFonts w:ascii="Times New Roman" w:hAnsi="Times New Roman" w:cs="Times New Roman"/>
          <w:noProof/>
          <w:color w:val="000000" w:themeColor="text1"/>
        </w:rPr>
      </w:pPr>
    </w:p>
    <w:p w:rsidR="00A278DB" w:rsidRPr="00516997" w:rsidRDefault="007A430C" w:rsidP="00E46FF7">
      <w:pPr>
        <w:rPr>
          <w:rFonts w:ascii="Times New Roman" w:hAnsi="Times New Roman" w:cs="Times New Roman"/>
          <w:noProof/>
          <w:color w:val="000000" w:themeColor="text1"/>
        </w:rPr>
      </w:pPr>
      <w:r w:rsidRPr="00516997">
        <w:rPr>
          <w:rFonts w:ascii="Times New Roman" w:hAnsi="Times New Roman" w:cs="Times New Roman"/>
          <w:noProof/>
          <w:color w:val="000000" w:themeColor="text1"/>
        </w:rPr>
        <w:t>1) A quoi s’exposent les femmes signataires du manifeste ?</w:t>
      </w:r>
    </w:p>
    <w:p w:rsidR="00E54F6B" w:rsidRPr="00516997" w:rsidRDefault="00E54F6B" w:rsidP="00E46FF7">
      <w:pPr>
        <w:rPr>
          <w:rFonts w:ascii="Times New Roman" w:hAnsi="Times New Roman" w:cs="Times New Roman"/>
          <w:noProof/>
          <w:color w:val="000000" w:themeColor="text1"/>
        </w:rPr>
      </w:pPr>
      <w:r w:rsidRPr="00516997">
        <w:rPr>
          <w:rFonts w:ascii="Times New Roman" w:hAnsi="Times New Roman" w:cs="Times New Roman"/>
          <w:noProof/>
          <w:color w:val="000000" w:themeColor="text1"/>
        </w:rPr>
        <w:t>2) A qui les femmes mobilisées en appellent-elles pour résoudre le problème soulevé ?</w:t>
      </w:r>
    </w:p>
    <w:p w:rsidR="00E54F6B" w:rsidRPr="00516997" w:rsidRDefault="00E54F6B" w:rsidP="00E46FF7">
      <w:pPr>
        <w:rPr>
          <w:rFonts w:ascii="Times New Roman" w:hAnsi="Times New Roman" w:cs="Times New Roman"/>
          <w:noProof/>
          <w:color w:val="000000" w:themeColor="text1"/>
        </w:rPr>
      </w:pPr>
      <w:r w:rsidRPr="00516997">
        <w:rPr>
          <w:rFonts w:ascii="Times New Roman" w:hAnsi="Times New Roman" w:cs="Times New Roman"/>
          <w:noProof/>
          <w:color w:val="000000" w:themeColor="text1"/>
        </w:rPr>
        <w:t>3) Quel est l’objectif de cette mobilisation ?</w:t>
      </w:r>
    </w:p>
    <w:p w:rsidR="00A278DB" w:rsidRPr="00516997" w:rsidRDefault="00A278DB" w:rsidP="00480779">
      <w:pPr>
        <w:rPr>
          <w:rFonts w:ascii="Times New Roman" w:hAnsi="Times New Roman" w:cs="Times New Roman"/>
          <w:noProof/>
          <w:color w:val="000000" w:themeColor="text1"/>
        </w:rPr>
      </w:pPr>
    </w:p>
    <w:p w:rsidR="00D34EF2" w:rsidRPr="00516997" w:rsidRDefault="00D34EF2" w:rsidP="00D34EF2">
      <w:pPr>
        <w:pStyle w:val="Corps"/>
        <w:jc w:val="both"/>
        <w:rPr>
          <w:rFonts w:ascii="Times New Roman" w:hAnsi="Times New Roman" w:cs="Times New Roman"/>
          <w:sz w:val="24"/>
          <w:szCs w:val="24"/>
        </w:rPr>
      </w:pPr>
      <w:r w:rsidRPr="00516997">
        <w:rPr>
          <w:rFonts w:ascii="Times New Roman" w:hAnsi="Times New Roman" w:cs="Times New Roman"/>
          <w:b/>
          <w:sz w:val="24"/>
          <w:szCs w:val="24"/>
          <w:u w:val="single"/>
        </w:rPr>
        <w:t>Document 3</w:t>
      </w:r>
      <w:r w:rsidRPr="00516997">
        <w:rPr>
          <w:rFonts w:ascii="Times New Roman" w:hAnsi="Times New Roman" w:cs="Times New Roman"/>
          <w:b/>
          <w:sz w:val="24"/>
          <w:szCs w:val="24"/>
        </w:rPr>
        <w:t xml:space="preserve"> : </w:t>
      </w:r>
      <w:r w:rsidRPr="00516997">
        <w:rPr>
          <w:rFonts w:ascii="Times New Roman" w:hAnsi="Times New Roman" w:cs="Times New Roman"/>
          <w:sz w:val="24"/>
          <w:szCs w:val="24"/>
        </w:rPr>
        <w:t xml:space="preserve">La mise à l’agenda </w:t>
      </w:r>
      <w:proofErr w:type="gramStart"/>
      <w:r w:rsidRPr="00516997">
        <w:rPr>
          <w:rFonts w:ascii="Times New Roman" w:hAnsi="Times New Roman" w:cs="Times New Roman"/>
          <w:sz w:val="24"/>
          <w:szCs w:val="24"/>
        </w:rPr>
        <w:t>politique -</w:t>
      </w:r>
      <w:proofErr w:type="gramEnd"/>
      <w:r w:rsidRPr="00516997">
        <w:rPr>
          <w:rFonts w:ascii="Times New Roman" w:hAnsi="Times New Roman" w:cs="Times New Roman"/>
          <w:sz w:val="24"/>
          <w:szCs w:val="24"/>
        </w:rPr>
        <w:t xml:space="preserve"> le parcours de la loi Veil</w:t>
      </w:r>
    </w:p>
    <w:p w:rsidR="00D34EF2" w:rsidRPr="00516997" w:rsidRDefault="00D34EF2" w:rsidP="00D34EF2">
      <w:pPr>
        <w:pStyle w:val="Corps"/>
        <w:jc w:val="both"/>
        <w:rPr>
          <w:rFonts w:ascii="Times New Roman" w:hAnsi="Times New Roman" w:cs="Times New Roman"/>
          <w:sz w:val="24"/>
          <w:szCs w:val="24"/>
        </w:rPr>
      </w:pPr>
    </w:p>
    <w:p w:rsidR="00D34EF2" w:rsidRPr="00516997" w:rsidRDefault="00D34EF2" w:rsidP="00D34EF2">
      <w:pPr>
        <w:pStyle w:val="Pardfaut"/>
        <w:jc w:val="both"/>
        <w:rPr>
          <w:rFonts w:ascii="Times New Roman" w:hAnsi="Times New Roman" w:cs="Times New Roman"/>
          <w:sz w:val="24"/>
          <w:szCs w:val="24"/>
        </w:rPr>
      </w:pPr>
      <w:r w:rsidRPr="00516997">
        <w:rPr>
          <w:rFonts w:ascii="Times New Roman" w:hAnsi="Times New Roman" w:cs="Times New Roman"/>
          <w:sz w:val="24"/>
          <w:szCs w:val="24"/>
        </w:rPr>
        <w:tab/>
        <w:t>En octobre 1972, un fait divers aura des répercussions qui résonneront jusqu’à l’Assemblée nationale. Marie-Claire, 16 ans, qui a avorté après avoir été violée, sera dénoncée par son agresseur. Jugée à huit-clos, parce que mineure, dans ce qui sera appelé le Procès de Bobigny, elle sera finalement acquittée. Le procès de sa mère et de trois de ses collègues ayant aidé à l'avortement sera transformé</w:t>
      </w:r>
      <w:bookmarkStart w:id="0" w:name="_GoBack"/>
      <w:bookmarkEnd w:id="0"/>
      <w:r w:rsidRPr="00516997">
        <w:rPr>
          <w:rFonts w:ascii="Times New Roman" w:hAnsi="Times New Roman" w:cs="Times New Roman"/>
          <w:sz w:val="24"/>
          <w:szCs w:val="24"/>
        </w:rPr>
        <w:t xml:space="preserve"> en procès politique par leur avocate, Gisèle Halimi. Les accusées ne seront condamné</w:t>
      </w:r>
      <w:r w:rsidRPr="00516997">
        <w:rPr>
          <w:rFonts w:ascii="Times New Roman" w:hAnsi="Times New Roman" w:cs="Times New Roman"/>
          <w:sz w:val="24"/>
          <w:szCs w:val="24"/>
          <w:lang w:val="es-ES_tradnl"/>
        </w:rPr>
        <w:t xml:space="preserve">es </w:t>
      </w:r>
      <w:proofErr w:type="spellStart"/>
      <w:r w:rsidRPr="00516997">
        <w:rPr>
          <w:rFonts w:ascii="Times New Roman" w:hAnsi="Times New Roman" w:cs="Times New Roman"/>
          <w:sz w:val="24"/>
          <w:szCs w:val="24"/>
          <w:lang w:val="es-ES_tradnl"/>
        </w:rPr>
        <w:t>qu</w:t>
      </w:r>
      <w:proofErr w:type="spellEnd"/>
      <w:r w:rsidRPr="00516997">
        <w:rPr>
          <w:rFonts w:ascii="Times New Roman" w:hAnsi="Times New Roman" w:cs="Times New Roman"/>
          <w:sz w:val="24"/>
          <w:szCs w:val="24"/>
        </w:rPr>
        <w:t>’à des peines avec sursis.</w:t>
      </w:r>
    </w:p>
    <w:p w:rsidR="00C85FDD" w:rsidRPr="00516997" w:rsidRDefault="00C85FDD" w:rsidP="00D34EF2">
      <w:pPr>
        <w:pStyle w:val="Pardfaut"/>
        <w:jc w:val="both"/>
        <w:rPr>
          <w:rFonts w:ascii="Times New Roman" w:hAnsi="Times New Roman" w:cs="Times New Roman"/>
          <w:sz w:val="12"/>
          <w:szCs w:val="24"/>
        </w:rPr>
      </w:pPr>
    </w:p>
    <w:p w:rsidR="00D34EF2" w:rsidRPr="00516997" w:rsidRDefault="00D34EF2" w:rsidP="00D34EF2">
      <w:pPr>
        <w:pStyle w:val="Pardfaut"/>
        <w:jc w:val="both"/>
        <w:rPr>
          <w:rFonts w:ascii="Times New Roman" w:hAnsi="Times New Roman" w:cs="Times New Roman"/>
          <w:sz w:val="24"/>
          <w:szCs w:val="24"/>
          <w:lang w:val="da-DK"/>
        </w:rPr>
      </w:pPr>
      <w:r w:rsidRPr="00516997">
        <w:rPr>
          <w:rFonts w:ascii="Times New Roman" w:hAnsi="Times New Roman" w:cs="Times New Roman"/>
          <w:sz w:val="24"/>
          <w:szCs w:val="24"/>
        </w:rPr>
        <w:tab/>
        <w:t>De fait, il est désormais devenu impossible d'appliquer à l'ensemble des femmes ayant interrompu volo</w:t>
      </w:r>
      <w:r w:rsidRPr="00516997">
        <w:rPr>
          <w:rFonts w:ascii="Times New Roman" w:hAnsi="Times New Roman" w:cs="Times New Roman"/>
          <w:sz w:val="24"/>
          <w:szCs w:val="24"/>
        </w:rPr>
        <w:t>n</w:t>
      </w:r>
      <w:r w:rsidRPr="00516997">
        <w:rPr>
          <w:rFonts w:ascii="Times New Roman" w:hAnsi="Times New Roman" w:cs="Times New Roman"/>
          <w:sz w:val="24"/>
          <w:szCs w:val="24"/>
        </w:rPr>
        <w:t xml:space="preserve">tairement leur grossesse les sanctions </w:t>
      </w:r>
      <w:proofErr w:type="spellStart"/>
      <w:r w:rsidRPr="00516997">
        <w:rPr>
          <w:rFonts w:ascii="Times New Roman" w:hAnsi="Times New Roman" w:cs="Times New Roman"/>
          <w:sz w:val="24"/>
          <w:szCs w:val="24"/>
        </w:rPr>
        <w:t>pé</w:t>
      </w:r>
      <w:r w:rsidRPr="00516997">
        <w:rPr>
          <w:rFonts w:ascii="Times New Roman" w:hAnsi="Times New Roman" w:cs="Times New Roman"/>
          <w:sz w:val="24"/>
          <w:szCs w:val="24"/>
          <w:lang w:val="es-ES_tradnl"/>
        </w:rPr>
        <w:t>nales</w:t>
      </w:r>
      <w:proofErr w:type="spellEnd"/>
      <w:r w:rsidRPr="00516997">
        <w:rPr>
          <w:rFonts w:ascii="Times New Roman" w:hAnsi="Times New Roman" w:cs="Times New Roman"/>
          <w:sz w:val="24"/>
          <w:szCs w:val="24"/>
          <w:lang w:val="es-ES_tradnl"/>
        </w:rPr>
        <w:t xml:space="preserve"> en </w:t>
      </w:r>
      <w:proofErr w:type="spellStart"/>
      <w:r w:rsidRPr="00516997">
        <w:rPr>
          <w:rFonts w:ascii="Times New Roman" w:hAnsi="Times New Roman" w:cs="Times New Roman"/>
          <w:sz w:val="24"/>
          <w:szCs w:val="24"/>
          <w:lang w:val="es-ES_tradnl"/>
        </w:rPr>
        <w:t>vigueur</w:t>
      </w:r>
      <w:proofErr w:type="spellEnd"/>
      <w:r w:rsidRPr="00516997">
        <w:rPr>
          <w:rFonts w:ascii="Times New Roman" w:hAnsi="Times New Roman" w:cs="Times New Roman"/>
          <w:sz w:val="24"/>
          <w:szCs w:val="24"/>
          <w:lang w:val="es-ES_tradnl"/>
        </w:rPr>
        <w:t xml:space="preserve">. </w:t>
      </w:r>
      <w:r w:rsidRPr="00516997">
        <w:rPr>
          <w:rFonts w:ascii="Times New Roman" w:hAnsi="Times New Roman" w:cs="Times New Roman"/>
          <w:sz w:val="24"/>
          <w:szCs w:val="24"/>
        </w:rPr>
        <w:t>Ainsi, aucun des signataires des manifestes "des 343" ne seront poursuivis. Le Président de la République, Valéry Giscard d'Estaing, annonce lors d'une conférence de presse du 25 juillet 1974 qu'aucune poursuite ne sera engagée pour avortement jusqu'au vote d'une loi l'autor</w:t>
      </w:r>
      <w:r w:rsidRPr="00516997">
        <w:rPr>
          <w:rFonts w:ascii="Times New Roman" w:hAnsi="Times New Roman" w:cs="Times New Roman"/>
          <w:sz w:val="24"/>
          <w:szCs w:val="24"/>
        </w:rPr>
        <w:t>i</w:t>
      </w:r>
      <w:r w:rsidRPr="00516997">
        <w:rPr>
          <w:rFonts w:ascii="Times New Roman" w:hAnsi="Times New Roman" w:cs="Times New Roman"/>
          <w:sz w:val="24"/>
          <w:szCs w:val="24"/>
        </w:rPr>
        <w:t>sant. Par ailleurs, la loi d'amnistie du 10 juillet 1974 vise explicitement les faits d’</w:t>
      </w:r>
      <w:r w:rsidRPr="00516997">
        <w:rPr>
          <w:rFonts w:ascii="Times New Roman" w:hAnsi="Times New Roman" w:cs="Times New Roman"/>
          <w:sz w:val="24"/>
          <w:szCs w:val="24"/>
          <w:lang w:val="da-DK"/>
        </w:rPr>
        <w:t>avortement.</w:t>
      </w:r>
    </w:p>
    <w:p w:rsidR="00C85FDD" w:rsidRPr="00516997" w:rsidRDefault="00C85FDD" w:rsidP="00D34EF2">
      <w:pPr>
        <w:pStyle w:val="Pardfaut"/>
        <w:jc w:val="both"/>
        <w:rPr>
          <w:rFonts w:ascii="Times New Roman" w:hAnsi="Times New Roman" w:cs="Times New Roman"/>
          <w:sz w:val="12"/>
          <w:szCs w:val="24"/>
        </w:rPr>
      </w:pPr>
    </w:p>
    <w:p w:rsidR="00D34EF2" w:rsidRPr="00516997" w:rsidRDefault="00D34EF2" w:rsidP="00D34EF2">
      <w:pPr>
        <w:pStyle w:val="Pardfaut"/>
        <w:jc w:val="both"/>
        <w:rPr>
          <w:rFonts w:ascii="Times New Roman" w:hAnsi="Times New Roman" w:cs="Times New Roman"/>
          <w:sz w:val="24"/>
          <w:szCs w:val="24"/>
        </w:rPr>
      </w:pPr>
      <w:r w:rsidRPr="00516997">
        <w:rPr>
          <w:rFonts w:ascii="Times New Roman" w:hAnsi="Times New Roman" w:cs="Times New Roman"/>
          <w:sz w:val="24"/>
          <w:szCs w:val="24"/>
        </w:rPr>
        <w:tab/>
        <w:t xml:space="preserve">Toutefois, l'avortement restant prohibé, les femmes désirant mettre fin à leur grossesse doivent le faire dans des conditions de clandestinité </w:t>
      </w:r>
      <w:r w:rsidRPr="00516997">
        <w:rPr>
          <w:rFonts w:ascii="Times New Roman" w:hAnsi="Times New Roman" w:cs="Times New Roman"/>
          <w:sz w:val="24"/>
          <w:szCs w:val="24"/>
          <w:lang w:val="pt-PT"/>
        </w:rPr>
        <w:t>ou de semi-clandestinit</w:t>
      </w:r>
      <w:r w:rsidRPr="00516997">
        <w:rPr>
          <w:rFonts w:ascii="Times New Roman" w:hAnsi="Times New Roman" w:cs="Times New Roman"/>
          <w:sz w:val="24"/>
          <w:szCs w:val="24"/>
        </w:rPr>
        <w:t>é. Si certaines sont dirigées par les associations mil</w:t>
      </w:r>
      <w:r w:rsidRPr="00516997">
        <w:rPr>
          <w:rFonts w:ascii="Times New Roman" w:hAnsi="Times New Roman" w:cs="Times New Roman"/>
          <w:sz w:val="24"/>
          <w:szCs w:val="24"/>
        </w:rPr>
        <w:t>i</w:t>
      </w:r>
      <w:r w:rsidRPr="00516997">
        <w:rPr>
          <w:rFonts w:ascii="Times New Roman" w:hAnsi="Times New Roman" w:cs="Times New Roman"/>
          <w:sz w:val="24"/>
          <w:szCs w:val="24"/>
        </w:rPr>
        <w:t>tantes vers des médecins ou vers l'étranger, d'autres doivent avorter dans des conditions qui peuvent mettre en danger leur santé. Selon les estimations, on compte près de 1000 avortements clandestins par jour. L'inapplic</w:t>
      </w:r>
      <w:r w:rsidRPr="00516997">
        <w:rPr>
          <w:rFonts w:ascii="Times New Roman" w:hAnsi="Times New Roman" w:cs="Times New Roman"/>
          <w:sz w:val="24"/>
          <w:szCs w:val="24"/>
        </w:rPr>
        <w:t>a</w:t>
      </w:r>
      <w:r w:rsidRPr="00516997">
        <w:rPr>
          <w:rFonts w:ascii="Times New Roman" w:hAnsi="Times New Roman" w:cs="Times New Roman"/>
          <w:sz w:val="24"/>
          <w:szCs w:val="24"/>
        </w:rPr>
        <w:t>tion de fait de la loi conduira le Gouvernement de Pierre Messmer à déposer un premier projet de loi relatif à l'interruption volontaire de grossesse, le 7 juin 1973. Il sera finalement renvoyé en commission, par un vote en séance publique le 14 décembre 1973. Le Président de la commission des Affaires culturelles, familiales et s</w:t>
      </w:r>
      <w:r w:rsidRPr="00516997">
        <w:rPr>
          <w:rFonts w:ascii="Times New Roman" w:hAnsi="Times New Roman" w:cs="Times New Roman"/>
          <w:sz w:val="24"/>
          <w:szCs w:val="24"/>
        </w:rPr>
        <w:t>o</w:t>
      </w:r>
      <w:r w:rsidRPr="00516997">
        <w:rPr>
          <w:rFonts w:ascii="Times New Roman" w:hAnsi="Times New Roman" w:cs="Times New Roman"/>
          <w:sz w:val="24"/>
          <w:szCs w:val="24"/>
        </w:rPr>
        <w:t>ciales, Henry Berger, va alors chercher à trouver un compromis en recueillant l’avis de toutes les familles d’esprit. Il s’agissait de</w:t>
      </w:r>
      <w:r w:rsidRPr="00516997">
        <w:rPr>
          <w:rFonts w:ascii="Times New Roman" w:hAnsi="Times New Roman" w:cs="Times New Roman"/>
          <w:i/>
          <w:iCs/>
          <w:sz w:val="24"/>
          <w:szCs w:val="24"/>
        </w:rPr>
        <w:t> "rassembler préalablement à l’élaboration de tout dispositif législatif sur l’IVG, les éléments nécessaires à l’établissement d’un cadre de pensée"</w:t>
      </w:r>
      <w:r w:rsidRPr="00516997">
        <w:rPr>
          <w:rFonts w:ascii="Times New Roman" w:hAnsi="Times New Roman" w:cs="Times New Roman"/>
          <w:sz w:val="24"/>
          <w:szCs w:val="24"/>
        </w:rPr>
        <w:t>. Plus de 42 organisations, associations et perso</w:t>
      </w:r>
      <w:r w:rsidRPr="00516997">
        <w:rPr>
          <w:rFonts w:ascii="Times New Roman" w:hAnsi="Times New Roman" w:cs="Times New Roman"/>
          <w:sz w:val="24"/>
          <w:szCs w:val="24"/>
        </w:rPr>
        <w:t>n</w:t>
      </w:r>
      <w:r w:rsidRPr="00516997">
        <w:rPr>
          <w:rFonts w:ascii="Times New Roman" w:hAnsi="Times New Roman" w:cs="Times New Roman"/>
          <w:sz w:val="24"/>
          <w:szCs w:val="24"/>
        </w:rPr>
        <w:t>nalités, soit plus de 154 personnes au total, pourront exprimer leur position. Ce rapport servira de base au dépôt le 15 novembre 1974 du projet de loi relatif à l’interruption volontaire de la grossesse.</w:t>
      </w:r>
    </w:p>
    <w:p w:rsidR="00C85FDD" w:rsidRPr="00516997" w:rsidRDefault="00C85FDD" w:rsidP="00D34EF2">
      <w:pPr>
        <w:pStyle w:val="Pardfaut"/>
        <w:jc w:val="both"/>
        <w:rPr>
          <w:rFonts w:ascii="Times New Roman" w:hAnsi="Times New Roman" w:cs="Times New Roman"/>
          <w:sz w:val="12"/>
          <w:szCs w:val="24"/>
        </w:rPr>
      </w:pPr>
    </w:p>
    <w:p w:rsidR="00D34EF2" w:rsidRPr="00516997" w:rsidRDefault="00D34EF2" w:rsidP="00D34EF2">
      <w:pPr>
        <w:pStyle w:val="Pardfaut"/>
        <w:jc w:val="right"/>
        <w:rPr>
          <w:rFonts w:ascii="Times New Roman" w:hAnsi="Times New Roman" w:cs="Times New Roman"/>
          <w:i/>
          <w:iCs/>
          <w:sz w:val="20"/>
          <w:szCs w:val="20"/>
        </w:rPr>
      </w:pPr>
      <w:r w:rsidRPr="00516997">
        <w:rPr>
          <w:rFonts w:ascii="Times New Roman" w:hAnsi="Times New Roman" w:cs="Times New Roman"/>
          <w:i/>
          <w:iCs/>
          <w:sz w:val="20"/>
          <w:szCs w:val="20"/>
        </w:rPr>
        <w:t xml:space="preserve">Source : Assemblée Nationale, </w:t>
      </w:r>
      <w:hyperlink r:id="rId8" w:history="1">
        <w:r w:rsidRPr="00516997">
          <w:rPr>
            <w:rStyle w:val="Lienhypertexte"/>
            <w:rFonts w:ascii="Times New Roman" w:hAnsi="Times New Roman" w:cs="Times New Roman"/>
            <w:i/>
            <w:iCs/>
            <w:sz w:val="20"/>
            <w:szCs w:val="20"/>
          </w:rPr>
          <w:t>http://www2.assemblee-nationale.fr/14/evenements/2015/anniversaire-loi-veil</w:t>
        </w:r>
      </w:hyperlink>
      <w:r w:rsidRPr="00516997">
        <w:rPr>
          <w:rFonts w:ascii="Times New Roman" w:hAnsi="Times New Roman" w:cs="Times New Roman"/>
          <w:i/>
          <w:iCs/>
          <w:sz w:val="20"/>
          <w:szCs w:val="20"/>
        </w:rPr>
        <w:t>.</w:t>
      </w:r>
    </w:p>
    <w:p w:rsidR="00D34EF2" w:rsidRPr="00516997" w:rsidRDefault="00D34EF2" w:rsidP="00D34EF2">
      <w:pPr>
        <w:pStyle w:val="Pardfaut"/>
        <w:jc w:val="both"/>
        <w:rPr>
          <w:rFonts w:ascii="Times New Roman" w:hAnsi="Times New Roman" w:cs="Times New Roman"/>
          <w:sz w:val="12"/>
          <w:szCs w:val="24"/>
        </w:rPr>
      </w:pPr>
    </w:p>
    <w:p w:rsidR="00D34EF2" w:rsidRPr="00516997" w:rsidRDefault="00D34EF2" w:rsidP="00D34EF2">
      <w:pPr>
        <w:pStyle w:val="Pardfaut"/>
        <w:numPr>
          <w:ilvl w:val="0"/>
          <w:numId w:val="13"/>
        </w:numPr>
        <w:jc w:val="both"/>
        <w:rPr>
          <w:rFonts w:ascii="Times New Roman" w:hAnsi="Times New Roman" w:cs="Times New Roman"/>
          <w:sz w:val="24"/>
          <w:szCs w:val="24"/>
        </w:rPr>
      </w:pPr>
      <w:r w:rsidRPr="00516997">
        <w:rPr>
          <w:rFonts w:ascii="Times New Roman" w:hAnsi="Times New Roman" w:cs="Times New Roman"/>
          <w:sz w:val="24"/>
          <w:szCs w:val="24"/>
        </w:rPr>
        <w:t xml:space="preserve">Quel est l’acte qui </w:t>
      </w:r>
      <w:r w:rsidR="00F50A74" w:rsidRPr="00516997">
        <w:rPr>
          <w:rFonts w:ascii="Times New Roman" w:hAnsi="Times New Roman" w:cs="Times New Roman"/>
          <w:sz w:val="24"/>
          <w:szCs w:val="24"/>
        </w:rPr>
        <w:t>a déclenché</w:t>
      </w:r>
      <w:r w:rsidRPr="00516997">
        <w:rPr>
          <w:rFonts w:ascii="Times New Roman" w:hAnsi="Times New Roman" w:cs="Times New Roman"/>
          <w:sz w:val="24"/>
          <w:szCs w:val="24"/>
        </w:rPr>
        <w:t xml:space="preserve"> la mise en route de la loi Veil ?</w:t>
      </w:r>
    </w:p>
    <w:p w:rsidR="00D34EF2" w:rsidRPr="00516997" w:rsidRDefault="00D34EF2" w:rsidP="00D34EF2">
      <w:pPr>
        <w:pStyle w:val="Pardfaut"/>
        <w:numPr>
          <w:ilvl w:val="0"/>
          <w:numId w:val="13"/>
        </w:numPr>
        <w:jc w:val="both"/>
        <w:rPr>
          <w:rFonts w:ascii="Times New Roman" w:hAnsi="Times New Roman" w:cs="Times New Roman"/>
          <w:sz w:val="24"/>
          <w:szCs w:val="24"/>
        </w:rPr>
      </w:pPr>
      <w:r w:rsidRPr="00516997">
        <w:rPr>
          <w:rFonts w:ascii="Times New Roman" w:hAnsi="Times New Roman" w:cs="Times New Roman"/>
          <w:sz w:val="24"/>
          <w:szCs w:val="24"/>
        </w:rPr>
        <w:t>A partir de quel moment peut-on parler d’une « mise à l’agenda politique » de cette loi ?</w:t>
      </w:r>
    </w:p>
    <w:p w:rsidR="00093B0C" w:rsidRPr="00516997" w:rsidRDefault="00093B0C" w:rsidP="00480779">
      <w:pPr>
        <w:rPr>
          <w:rFonts w:ascii="Times New Roman" w:hAnsi="Times New Roman" w:cs="Times New Roman"/>
          <w:noProof/>
          <w:color w:val="000000" w:themeColor="text1"/>
        </w:rPr>
      </w:pPr>
    </w:p>
    <w:p w:rsidR="00455F0A" w:rsidRPr="00516997" w:rsidRDefault="00455F0A" w:rsidP="00F50A74">
      <w:pPr>
        <w:pBdr>
          <w:top w:val="single" w:sz="4" w:space="1" w:color="auto"/>
          <w:left w:val="single" w:sz="4" w:space="4" w:color="auto"/>
          <w:bottom w:val="single" w:sz="4" w:space="1" w:color="auto"/>
          <w:right w:val="single" w:sz="4" w:space="4" w:color="auto"/>
        </w:pBdr>
        <w:jc w:val="both"/>
        <w:rPr>
          <w:rFonts w:ascii="Times New Roman" w:hAnsi="Times New Roman" w:cs="Times New Roman"/>
          <w:b/>
          <w:noProof/>
          <w:color w:val="000000" w:themeColor="text1"/>
        </w:rPr>
      </w:pPr>
      <w:r w:rsidRPr="00516997">
        <w:rPr>
          <w:rFonts w:ascii="Times New Roman" w:hAnsi="Times New Roman" w:cs="Times New Roman"/>
          <w:b/>
          <w:noProof/>
          <w:color w:val="000000" w:themeColor="text1"/>
        </w:rPr>
        <w:t xml:space="preserve">BILAN : A partir de ces trois documents, </w:t>
      </w:r>
      <w:r w:rsidR="003C4890" w:rsidRPr="00516997">
        <w:rPr>
          <w:rFonts w:ascii="Times New Roman" w:hAnsi="Times New Roman" w:cs="Times New Roman"/>
          <w:b/>
          <w:noProof/>
          <w:color w:val="000000" w:themeColor="text1"/>
        </w:rPr>
        <w:t>expliquez</w:t>
      </w:r>
      <w:r w:rsidR="00BB395F" w:rsidRPr="00516997">
        <w:rPr>
          <w:rFonts w:ascii="Times New Roman" w:hAnsi="Times New Roman" w:cs="Times New Roman"/>
          <w:b/>
          <w:noProof/>
          <w:color w:val="000000" w:themeColor="text1"/>
        </w:rPr>
        <w:t>, avec l’exemple de l’IVG,</w:t>
      </w:r>
      <w:r w:rsidR="003C4890" w:rsidRPr="00516997">
        <w:rPr>
          <w:rFonts w:ascii="Times New Roman" w:hAnsi="Times New Roman" w:cs="Times New Roman"/>
          <w:b/>
          <w:noProof/>
          <w:color w:val="000000" w:themeColor="text1"/>
        </w:rPr>
        <w:t xml:space="preserve"> quelles ont été les étapes </w:t>
      </w:r>
      <w:r w:rsidR="00BB395F" w:rsidRPr="00516997">
        <w:rPr>
          <w:rFonts w:ascii="Times New Roman" w:hAnsi="Times New Roman" w:cs="Times New Roman"/>
          <w:b/>
          <w:noProof/>
          <w:color w:val="000000" w:themeColor="text1"/>
        </w:rPr>
        <w:t>du passage d’un phénomène social à un problème public.</w:t>
      </w:r>
    </w:p>
    <w:p w:rsidR="009A6062" w:rsidRPr="00F50A74" w:rsidRDefault="009A6062" w:rsidP="009A6062">
      <w:pPr>
        <w:pBdr>
          <w:bottom w:val="single" w:sz="4" w:space="1" w:color="auto"/>
        </w:pBdr>
        <w:jc w:val="center"/>
        <w:rPr>
          <w:rFonts w:ascii="Times New Roman" w:hAnsi="Times New Roman" w:cs="Times New Roman"/>
          <w:b/>
          <w:color w:val="000000" w:themeColor="text1"/>
          <w:sz w:val="28"/>
          <w:szCs w:val="28"/>
        </w:rPr>
      </w:pPr>
      <w:r w:rsidRPr="00F50A74">
        <w:rPr>
          <w:rFonts w:ascii="Times New Roman" w:hAnsi="Times New Roman" w:cs="Times New Roman"/>
          <w:b/>
          <w:color w:val="000000" w:themeColor="text1"/>
          <w:sz w:val="28"/>
          <w:szCs w:val="28"/>
        </w:rPr>
        <w:lastRenderedPageBreak/>
        <w:t>Etape 3 : Vidéo et bilan de la vidéo (10’)</w:t>
      </w:r>
    </w:p>
    <w:p w:rsidR="009A6062" w:rsidRDefault="009A6062" w:rsidP="009A6062">
      <w:pPr>
        <w:pStyle w:val="Sansinterligne"/>
        <w:rPr>
          <w:rFonts w:ascii="Times New Roman" w:hAnsi="Times New Roman"/>
          <w:sz w:val="24"/>
          <w:szCs w:val="24"/>
        </w:rPr>
      </w:pPr>
    </w:p>
    <w:p w:rsidR="00233504" w:rsidRPr="007A5C7C" w:rsidRDefault="00233504" w:rsidP="00233504">
      <w:pPr>
        <w:pStyle w:val="Sansinterligne"/>
        <w:rPr>
          <w:rFonts w:ascii="Times New Roman" w:hAnsi="Times New Roman"/>
          <w:sz w:val="24"/>
          <w:szCs w:val="24"/>
        </w:rPr>
      </w:pPr>
      <w:r>
        <w:drawing>
          <wp:anchor distT="0" distB="0" distL="114300" distR="114300" simplePos="0" relativeHeight="251662336" behindDoc="0" locked="0" layoutInCell="1" allowOverlap="1">
            <wp:simplePos x="0" y="0"/>
            <wp:positionH relativeFrom="margin">
              <wp:posOffset>5702300</wp:posOffset>
            </wp:positionH>
            <wp:positionV relativeFrom="margin">
              <wp:posOffset>730250</wp:posOffset>
            </wp:positionV>
            <wp:extent cx="1155700" cy="1155700"/>
            <wp:effectExtent l="0" t="0" r="6350" b="6350"/>
            <wp:wrapSquare wrapText="bothSides"/>
            <wp:docPr id="1" name="Image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1155700"/>
                    </a:xfrm>
                    <a:prstGeom prst="rect">
                      <a:avLst/>
                    </a:prstGeom>
                    <a:noFill/>
                    <a:ln>
                      <a:noFill/>
                    </a:ln>
                  </pic:spPr>
                </pic:pic>
              </a:graphicData>
            </a:graphic>
          </wp:anchor>
        </w:drawing>
      </w:r>
      <w:r w:rsidRPr="007A5C7C">
        <w:rPr>
          <w:rFonts w:ascii="Times New Roman" w:hAnsi="Times New Roman"/>
          <w:sz w:val="24"/>
        </w:rPr>
        <w:t xml:space="preserve">En groupe, vous comparerez vos réponses et complèterez éventuellement votre trace écrite puis vous complèterez la carte mentale distribuée. </w:t>
      </w:r>
      <w:r w:rsidRPr="007A5C7C">
        <w:rPr>
          <w:rFonts w:ascii="Times New Roman" w:hAnsi="Times New Roman"/>
          <w:sz w:val="24"/>
          <w:szCs w:val="24"/>
        </w:rPr>
        <w:t xml:space="preserve">Lien vers la vidéo : </w:t>
      </w:r>
      <w:hyperlink r:id="rId10" w:history="1">
        <w:r w:rsidRPr="0036121D">
          <w:rPr>
            <w:rStyle w:val="Lienhypertexte"/>
            <w:rFonts w:ascii="Times New Roman" w:hAnsi="Times New Roman"/>
            <w:sz w:val="24"/>
            <w:szCs w:val="24"/>
          </w:rPr>
          <w:t>http://acver.fr/3ya</w:t>
        </w:r>
      </w:hyperlink>
      <w:r>
        <w:rPr>
          <w:rFonts w:ascii="Times New Roman" w:hAnsi="Times New Roman"/>
          <w:sz w:val="24"/>
          <w:szCs w:val="24"/>
        </w:rPr>
        <w:t xml:space="preserve"> </w:t>
      </w:r>
    </w:p>
    <w:p w:rsidR="00233504" w:rsidRPr="00F50A74" w:rsidRDefault="00233504" w:rsidP="009A6062">
      <w:pPr>
        <w:pStyle w:val="Sansinterligne"/>
        <w:rPr>
          <w:rFonts w:ascii="Times New Roman" w:hAnsi="Times New Roman"/>
          <w:sz w:val="24"/>
          <w:szCs w:val="24"/>
        </w:rPr>
      </w:pPr>
    </w:p>
    <w:p w:rsidR="00F50A74" w:rsidRPr="00F50A74" w:rsidRDefault="009A6062" w:rsidP="00F50A74">
      <w:pPr>
        <w:pStyle w:val="Paragraphedeliste"/>
        <w:widowControl w:val="0"/>
        <w:numPr>
          <w:ilvl w:val="0"/>
          <w:numId w:val="2"/>
        </w:numPr>
        <w:tabs>
          <w:tab w:val="left" w:pos="220"/>
          <w:tab w:val="left" w:pos="720"/>
        </w:tabs>
        <w:autoSpaceDE w:val="0"/>
        <w:autoSpaceDN w:val="0"/>
        <w:adjustRightInd w:val="0"/>
        <w:rPr>
          <w:noProof/>
          <w:color w:val="000000" w:themeColor="text1"/>
          <w:sz w:val="24"/>
        </w:rPr>
      </w:pPr>
      <w:r w:rsidRPr="00F50A74">
        <w:rPr>
          <w:noProof/>
          <w:color w:val="000000" w:themeColor="text1"/>
          <w:sz w:val="24"/>
        </w:rPr>
        <w:t>Que montre l’exemple des accidents domestiques et des accidents de la route ?</w:t>
      </w:r>
    </w:p>
    <w:p w:rsidR="00F50A74" w:rsidRPr="00F50A74" w:rsidRDefault="009A6062" w:rsidP="00F50A74">
      <w:pPr>
        <w:pStyle w:val="Paragraphedeliste"/>
        <w:widowControl w:val="0"/>
        <w:numPr>
          <w:ilvl w:val="0"/>
          <w:numId w:val="2"/>
        </w:numPr>
        <w:tabs>
          <w:tab w:val="left" w:pos="220"/>
          <w:tab w:val="left" w:pos="720"/>
        </w:tabs>
        <w:autoSpaceDE w:val="0"/>
        <w:autoSpaceDN w:val="0"/>
        <w:adjustRightInd w:val="0"/>
        <w:rPr>
          <w:noProof/>
          <w:color w:val="000000" w:themeColor="text1"/>
          <w:sz w:val="24"/>
        </w:rPr>
      </w:pPr>
      <w:r w:rsidRPr="00F50A74">
        <w:rPr>
          <w:noProof/>
          <w:color w:val="000000" w:themeColor="text1"/>
          <w:sz w:val="24"/>
        </w:rPr>
        <w:t>Définissez la notion de mise à l’agenda politique.</w:t>
      </w:r>
    </w:p>
    <w:p w:rsidR="00F50A74" w:rsidRPr="00F50A74" w:rsidRDefault="009A6062" w:rsidP="00F50A74">
      <w:pPr>
        <w:pStyle w:val="Paragraphedeliste"/>
        <w:widowControl w:val="0"/>
        <w:numPr>
          <w:ilvl w:val="0"/>
          <w:numId w:val="2"/>
        </w:numPr>
        <w:tabs>
          <w:tab w:val="left" w:pos="220"/>
          <w:tab w:val="left" w:pos="720"/>
        </w:tabs>
        <w:autoSpaceDE w:val="0"/>
        <w:autoSpaceDN w:val="0"/>
        <w:adjustRightInd w:val="0"/>
        <w:rPr>
          <w:noProof/>
          <w:color w:val="000000" w:themeColor="text1"/>
          <w:sz w:val="24"/>
        </w:rPr>
      </w:pPr>
      <w:r w:rsidRPr="00F50A74">
        <w:rPr>
          <w:noProof/>
          <w:color w:val="000000" w:themeColor="text1"/>
          <w:sz w:val="24"/>
        </w:rPr>
        <w:t>Quels sont les phénomènes sociaux que l’Etat prend en charge ?</w:t>
      </w:r>
    </w:p>
    <w:p w:rsidR="009A6062" w:rsidRPr="00943868" w:rsidRDefault="009A6062" w:rsidP="00480779">
      <w:pPr>
        <w:pStyle w:val="Paragraphedeliste"/>
        <w:widowControl w:val="0"/>
        <w:numPr>
          <w:ilvl w:val="0"/>
          <w:numId w:val="2"/>
        </w:numPr>
        <w:tabs>
          <w:tab w:val="left" w:pos="220"/>
          <w:tab w:val="left" w:pos="720"/>
        </w:tabs>
        <w:autoSpaceDE w:val="0"/>
        <w:autoSpaceDN w:val="0"/>
        <w:adjustRightInd w:val="0"/>
        <w:rPr>
          <w:noProof/>
          <w:color w:val="000000" w:themeColor="text1"/>
          <w:sz w:val="24"/>
        </w:rPr>
      </w:pPr>
      <w:r w:rsidRPr="00F50A74">
        <w:rPr>
          <w:noProof/>
          <w:color w:val="000000" w:themeColor="text1"/>
          <w:sz w:val="24"/>
        </w:rPr>
        <w:t>Quelles sont les étapes qui permettent de passer d’un phénomène social à un problème public ?</w:t>
      </w:r>
    </w:p>
    <w:p w:rsidR="000562FC" w:rsidRPr="00F50A74" w:rsidRDefault="006655B5" w:rsidP="000562FC">
      <w:pPr>
        <w:pBdr>
          <w:bottom w:val="single" w:sz="4" w:space="1" w:color="auto"/>
        </w:pBdr>
        <w:jc w:val="center"/>
        <w:rPr>
          <w:rFonts w:ascii="Times New Roman" w:hAnsi="Times New Roman" w:cs="Times New Roman"/>
          <w:b/>
          <w:color w:val="000000" w:themeColor="text1"/>
          <w:sz w:val="28"/>
          <w:szCs w:val="28"/>
        </w:rPr>
      </w:pPr>
      <w:r w:rsidRPr="00F50A74">
        <w:rPr>
          <w:rFonts w:ascii="Times New Roman" w:hAnsi="Times New Roman" w:cs="Times New Roman"/>
          <w:b/>
          <w:color w:val="000000" w:themeColor="text1"/>
          <w:sz w:val="28"/>
          <w:szCs w:val="28"/>
        </w:rPr>
        <w:t>Etape 4 : Tâche finale (3</w:t>
      </w:r>
      <w:r w:rsidR="000047E8" w:rsidRPr="00F50A74">
        <w:rPr>
          <w:rFonts w:ascii="Times New Roman" w:hAnsi="Times New Roman" w:cs="Times New Roman"/>
          <w:b/>
          <w:color w:val="000000" w:themeColor="text1"/>
          <w:sz w:val="28"/>
          <w:szCs w:val="28"/>
        </w:rPr>
        <w:t>0’</w:t>
      </w:r>
      <w:r w:rsidR="000562FC" w:rsidRPr="00F50A74">
        <w:rPr>
          <w:rFonts w:ascii="Times New Roman" w:hAnsi="Times New Roman" w:cs="Times New Roman"/>
          <w:b/>
          <w:color w:val="000000" w:themeColor="text1"/>
          <w:sz w:val="28"/>
          <w:szCs w:val="28"/>
        </w:rPr>
        <w:t>)</w:t>
      </w:r>
    </w:p>
    <w:p w:rsidR="005537FA" w:rsidRPr="00F50A74" w:rsidRDefault="005537FA" w:rsidP="009E2F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rPr>
      </w:pPr>
    </w:p>
    <w:p w:rsidR="000562FC" w:rsidRPr="00F50A74" w:rsidRDefault="00A911CD" w:rsidP="009E2FAF">
      <w:pPr>
        <w:jc w:val="both"/>
        <w:rPr>
          <w:rFonts w:ascii="Times New Roman" w:hAnsi="Times New Roman" w:cs="Times New Roman"/>
          <w:color w:val="000000"/>
        </w:rPr>
      </w:pPr>
      <w:r w:rsidRPr="00F50A74">
        <w:rPr>
          <w:rFonts w:ascii="Times New Roman" w:hAnsi="Times New Roman" w:cs="Times New Roman"/>
          <w:color w:val="000000"/>
        </w:rPr>
        <w:t>En utilisant la vidéo et l’exemple de l’IVG, construisez une carte mentale montrant les différentes étapes qui permettent de passer d’un fait social à l’inscription sur l’agenda politique, en précisant les moyens utilisés, les acteurs intervenants, etc.</w:t>
      </w:r>
    </w:p>
    <w:sectPr w:rsidR="000562FC" w:rsidRPr="00F50A74" w:rsidSect="007144E7">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56A6A66"/>
    <w:lvl w:ilvl="0" w:tplc="244A6D26">
      <w:start w:val="1"/>
      <w:numFmt w:val="decimal"/>
      <w:lvlText w:val="%1."/>
      <w:lvlJc w:val="left"/>
      <w:pPr>
        <w:ind w:left="502"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3C7490"/>
    <w:multiLevelType w:val="hybridMultilevel"/>
    <w:tmpl w:val="8C82F4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3D01A25"/>
    <w:multiLevelType w:val="hybridMultilevel"/>
    <w:tmpl w:val="480AF6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7B7DAC"/>
    <w:multiLevelType w:val="hybridMultilevel"/>
    <w:tmpl w:val="B70A7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EF5755"/>
    <w:multiLevelType w:val="multilevel"/>
    <w:tmpl w:val="3C68F67C"/>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53"/>
        </w:tabs>
        <w:ind w:left="753" w:hanging="393"/>
      </w:pPr>
      <w:rPr>
        <w:position w:val="0"/>
      </w:rPr>
    </w:lvl>
    <w:lvl w:ilvl="2">
      <w:start w:val="1"/>
      <w:numFmt w:val="decimal"/>
      <w:lvlText w:val="%3)"/>
      <w:lvlJc w:val="left"/>
      <w:pPr>
        <w:tabs>
          <w:tab w:val="num" w:pos="1113"/>
        </w:tabs>
        <w:ind w:left="1113" w:hanging="393"/>
      </w:pPr>
      <w:rPr>
        <w:position w:val="0"/>
      </w:rPr>
    </w:lvl>
    <w:lvl w:ilvl="3">
      <w:start w:val="1"/>
      <w:numFmt w:val="decimal"/>
      <w:lvlText w:val="%4)"/>
      <w:lvlJc w:val="left"/>
      <w:pPr>
        <w:tabs>
          <w:tab w:val="num" w:pos="1473"/>
        </w:tabs>
        <w:ind w:left="1473" w:hanging="393"/>
      </w:pPr>
      <w:rPr>
        <w:position w:val="0"/>
      </w:rPr>
    </w:lvl>
    <w:lvl w:ilvl="4">
      <w:start w:val="1"/>
      <w:numFmt w:val="decimal"/>
      <w:lvlText w:val="%5)"/>
      <w:lvlJc w:val="left"/>
      <w:pPr>
        <w:tabs>
          <w:tab w:val="num" w:pos="1833"/>
        </w:tabs>
        <w:ind w:left="1833" w:hanging="393"/>
      </w:pPr>
      <w:rPr>
        <w:position w:val="0"/>
      </w:rPr>
    </w:lvl>
    <w:lvl w:ilvl="5">
      <w:start w:val="1"/>
      <w:numFmt w:val="decimal"/>
      <w:lvlText w:val="%6)"/>
      <w:lvlJc w:val="left"/>
      <w:pPr>
        <w:tabs>
          <w:tab w:val="num" w:pos="2193"/>
        </w:tabs>
        <w:ind w:left="2193" w:hanging="393"/>
      </w:pPr>
      <w:rPr>
        <w:position w:val="0"/>
      </w:rPr>
    </w:lvl>
    <w:lvl w:ilvl="6">
      <w:start w:val="1"/>
      <w:numFmt w:val="decimal"/>
      <w:lvlText w:val="%7)"/>
      <w:lvlJc w:val="left"/>
      <w:pPr>
        <w:tabs>
          <w:tab w:val="num" w:pos="2553"/>
        </w:tabs>
        <w:ind w:left="2553" w:hanging="393"/>
      </w:pPr>
      <w:rPr>
        <w:position w:val="0"/>
      </w:rPr>
    </w:lvl>
    <w:lvl w:ilvl="7">
      <w:start w:val="1"/>
      <w:numFmt w:val="decimal"/>
      <w:lvlText w:val="%8)"/>
      <w:lvlJc w:val="left"/>
      <w:pPr>
        <w:tabs>
          <w:tab w:val="num" w:pos="2913"/>
        </w:tabs>
        <w:ind w:left="2913" w:hanging="393"/>
      </w:pPr>
      <w:rPr>
        <w:position w:val="0"/>
      </w:rPr>
    </w:lvl>
    <w:lvl w:ilvl="8">
      <w:start w:val="1"/>
      <w:numFmt w:val="decimal"/>
      <w:lvlText w:val="%9)"/>
      <w:lvlJc w:val="left"/>
      <w:pPr>
        <w:tabs>
          <w:tab w:val="num" w:pos="3273"/>
        </w:tabs>
        <w:ind w:left="3273" w:hanging="393"/>
      </w:pPr>
      <w:rPr>
        <w:position w:val="0"/>
      </w:rPr>
    </w:lvl>
  </w:abstractNum>
  <w:abstractNum w:abstractNumId="7">
    <w:nsid w:val="404547FE"/>
    <w:multiLevelType w:val="hybridMultilevel"/>
    <w:tmpl w:val="4B5EB7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9FA2D60"/>
    <w:multiLevelType w:val="hybridMultilevel"/>
    <w:tmpl w:val="EC18EAFC"/>
    <w:lvl w:ilvl="0" w:tplc="040C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03E2D40"/>
    <w:multiLevelType w:val="hybridMultilevel"/>
    <w:tmpl w:val="0CFA15E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4B13DF"/>
    <w:multiLevelType w:val="multilevel"/>
    <w:tmpl w:val="F8D25AFA"/>
    <w:styleLink w:val="List1"/>
    <w:lvl w:ilvl="0">
      <w:start w:val="1"/>
      <w:numFmt w:val="decimal"/>
      <w:lvlText w:val="%1)"/>
      <w:lvlJc w:val="left"/>
      <w:pPr>
        <w:tabs>
          <w:tab w:val="num" w:pos="393"/>
        </w:tabs>
        <w:ind w:left="393" w:hanging="393"/>
      </w:pPr>
      <w:rPr>
        <w:position w:val="0"/>
        <w:sz w:val="24"/>
        <w:szCs w:val="24"/>
        <w:rtl w:val="0"/>
      </w:rPr>
    </w:lvl>
    <w:lvl w:ilvl="1">
      <w:start w:val="1"/>
      <w:numFmt w:val="decimal"/>
      <w:lvlText w:val="%2)"/>
      <w:lvlJc w:val="left"/>
      <w:pPr>
        <w:tabs>
          <w:tab w:val="num" w:pos="753"/>
        </w:tabs>
        <w:ind w:left="753" w:hanging="393"/>
      </w:pPr>
      <w:rPr>
        <w:position w:val="0"/>
        <w:sz w:val="24"/>
        <w:szCs w:val="24"/>
        <w:rtl w:val="0"/>
      </w:rPr>
    </w:lvl>
    <w:lvl w:ilvl="2">
      <w:start w:val="1"/>
      <w:numFmt w:val="decimal"/>
      <w:lvlText w:val="%3)"/>
      <w:lvlJc w:val="left"/>
      <w:pPr>
        <w:tabs>
          <w:tab w:val="num" w:pos="1113"/>
        </w:tabs>
        <w:ind w:left="1113" w:hanging="393"/>
      </w:pPr>
      <w:rPr>
        <w:position w:val="0"/>
        <w:sz w:val="24"/>
        <w:szCs w:val="24"/>
        <w:rtl w:val="0"/>
      </w:rPr>
    </w:lvl>
    <w:lvl w:ilvl="3">
      <w:start w:val="1"/>
      <w:numFmt w:val="decimal"/>
      <w:lvlText w:val="%4)"/>
      <w:lvlJc w:val="left"/>
      <w:pPr>
        <w:tabs>
          <w:tab w:val="num" w:pos="1473"/>
        </w:tabs>
        <w:ind w:left="1473" w:hanging="393"/>
      </w:pPr>
      <w:rPr>
        <w:position w:val="0"/>
        <w:sz w:val="24"/>
        <w:szCs w:val="24"/>
        <w:rtl w:val="0"/>
      </w:rPr>
    </w:lvl>
    <w:lvl w:ilvl="4">
      <w:start w:val="1"/>
      <w:numFmt w:val="decimal"/>
      <w:lvlText w:val="%5)"/>
      <w:lvlJc w:val="left"/>
      <w:pPr>
        <w:tabs>
          <w:tab w:val="num" w:pos="1833"/>
        </w:tabs>
        <w:ind w:left="1833" w:hanging="393"/>
      </w:pPr>
      <w:rPr>
        <w:position w:val="0"/>
        <w:sz w:val="24"/>
        <w:szCs w:val="24"/>
        <w:rtl w:val="0"/>
      </w:rPr>
    </w:lvl>
    <w:lvl w:ilvl="5">
      <w:start w:val="1"/>
      <w:numFmt w:val="decimal"/>
      <w:lvlText w:val="%6)"/>
      <w:lvlJc w:val="left"/>
      <w:pPr>
        <w:tabs>
          <w:tab w:val="num" w:pos="2193"/>
        </w:tabs>
        <w:ind w:left="2193" w:hanging="393"/>
      </w:pPr>
      <w:rPr>
        <w:position w:val="0"/>
        <w:sz w:val="24"/>
        <w:szCs w:val="24"/>
        <w:rtl w:val="0"/>
      </w:rPr>
    </w:lvl>
    <w:lvl w:ilvl="6">
      <w:start w:val="1"/>
      <w:numFmt w:val="decimal"/>
      <w:lvlText w:val="%7)"/>
      <w:lvlJc w:val="left"/>
      <w:pPr>
        <w:tabs>
          <w:tab w:val="num" w:pos="2553"/>
        </w:tabs>
        <w:ind w:left="2553" w:hanging="393"/>
      </w:pPr>
      <w:rPr>
        <w:position w:val="0"/>
        <w:sz w:val="24"/>
        <w:szCs w:val="24"/>
        <w:rtl w:val="0"/>
      </w:rPr>
    </w:lvl>
    <w:lvl w:ilvl="7">
      <w:start w:val="1"/>
      <w:numFmt w:val="decimal"/>
      <w:lvlText w:val="%8)"/>
      <w:lvlJc w:val="left"/>
      <w:pPr>
        <w:tabs>
          <w:tab w:val="num" w:pos="2913"/>
        </w:tabs>
        <w:ind w:left="2913" w:hanging="393"/>
      </w:pPr>
      <w:rPr>
        <w:position w:val="0"/>
        <w:sz w:val="24"/>
        <w:szCs w:val="24"/>
        <w:rtl w:val="0"/>
      </w:rPr>
    </w:lvl>
    <w:lvl w:ilvl="8">
      <w:start w:val="1"/>
      <w:numFmt w:val="decimal"/>
      <w:lvlText w:val="%9)"/>
      <w:lvlJc w:val="left"/>
      <w:pPr>
        <w:tabs>
          <w:tab w:val="num" w:pos="3273"/>
        </w:tabs>
        <w:ind w:left="3273" w:hanging="393"/>
      </w:pPr>
      <w:rPr>
        <w:position w:val="0"/>
        <w:sz w:val="24"/>
        <w:szCs w:val="24"/>
        <w:rtl w:val="0"/>
      </w:rPr>
    </w:lvl>
  </w:abstractNum>
  <w:abstractNum w:abstractNumId="11">
    <w:nsid w:val="61A0043A"/>
    <w:multiLevelType w:val="hybridMultilevel"/>
    <w:tmpl w:val="F018627C"/>
    <w:lvl w:ilvl="0" w:tplc="3280DD78">
      <w:start w:val="1"/>
      <w:numFmt w:val="decimal"/>
      <w:lvlText w:val="%1)"/>
      <w:lvlJc w:val="left"/>
      <w:pPr>
        <w:ind w:left="940" w:hanging="360"/>
      </w:pPr>
      <w:rPr>
        <w:rFonts w:hint="default"/>
      </w:rPr>
    </w:lvl>
    <w:lvl w:ilvl="1" w:tplc="040C0019" w:tentative="1">
      <w:start w:val="1"/>
      <w:numFmt w:val="lowerLetter"/>
      <w:lvlText w:val="%2."/>
      <w:lvlJc w:val="left"/>
      <w:pPr>
        <w:ind w:left="1660" w:hanging="360"/>
      </w:pPr>
    </w:lvl>
    <w:lvl w:ilvl="2" w:tplc="040C001B" w:tentative="1">
      <w:start w:val="1"/>
      <w:numFmt w:val="lowerRoman"/>
      <w:lvlText w:val="%3."/>
      <w:lvlJc w:val="right"/>
      <w:pPr>
        <w:ind w:left="2380" w:hanging="180"/>
      </w:pPr>
    </w:lvl>
    <w:lvl w:ilvl="3" w:tplc="040C000F" w:tentative="1">
      <w:start w:val="1"/>
      <w:numFmt w:val="decimal"/>
      <w:lvlText w:val="%4."/>
      <w:lvlJc w:val="left"/>
      <w:pPr>
        <w:ind w:left="3100" w:hanging="360"/>
      </w:pPr>
    </w:lvl>
    <w:lvl w:ilvl="4" w:tplc="040C0019" w:tentative="1">
      <w:start w:val="1"/>
      <w:numFmt w:val="lowerLetter"/>
      <w:lvlText w:val="%5."/>
      <w:lvlJc w:val="left"/>
      <w:pPr>
        <w:ind w:left="3820" w:hanging="360"/>
      </w:pPr>
    </w:lvl>
    <w:lvl w:ilvl="5" w:tplc="040C001B" w:tentative="1">
      <w:start w:val="1"/>
      <w:numFmt w:val="lowerRoman"/>
      <w:lvlText w:val="%6."/>
      <w:lvlJc w:val="right"/>
      <w:pPr>
        <w:ind w:left="4540" w:hanging="180"/>
      </w:pPr>
    </w:lvl>
    <w:lvl w:ilvl="6" w:tplc="040C000F" w:tentative="1">
      <w:start w:val="1"/>
      <w:numFmt w:val="decimal"/>
      <w:lvlText w:val="%7."/>
      <w:lvlJc w:val="left"/>
      <w:pPr>
        <w:ind w:left="5260" w:hanging="360"/>
      </w:pPr>
    </w:lvl>
    <w:lvl w:ilvl="7" w:tplc="040C0019" w:tentative="1">
      <w:start w:val="1"/>
      <w:numFmt w:val="lowerLetter"/>
      <w:lvlText w:val="%8."/>
      <w:lvlJc w:val="left"/>
      <w:pPr>
        <w:ind w:left="5980" w:hanging="360"/>
      </w:pPr>
    </w:lvl>
    <w:lvl w:ilvl="8" w:tplc="040C001B" w:tentative="1">
      <w:start w:val="1"/>
      <w:numFmt w:val="lowerRoman"/>
      <w:lvlText w:val="%9."/>
      <w:lvlJc w:val="right"/>
      <w:pPr>
        <w:ind w:left="6700" w:hanging="180"/>
      </w:pPr>
    </w:lvl>
  </w:abstractNum>
  <w:abstractNum w:abstractNumId="12">
    <w:nsid w:val="66E2484C"/>
    <w:multiLevelType w:val="hybridMultilevel"/>
    <w:tmpl w:val="659ED742"/>
    <w:lvl w:ilvl="0" w:tplc="FEA46C2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2"/>
  </w:num>
  <w:num w:numId="5">
    <w:abstractNumId w:val="4"/>
  </w:num>
  <w:num w:numId="6">
    <w:abstractNumId w:val="1"/>
  </w:num>
  <w:num w:numId="7">
    <w:abstractNumId w:val="3"/>
  </w:num>
  <w:num w:numId="8">
    <w:abstractNumId w:val="2"/>
  </w:num>
  <w:num w:numId="9">
    <w:abstractNumId w:val="11"/>
  </w:num>
  <w:num w:numId="10">
    <w:abstractNumId w:val="7"/>
  </w:num>
  <w:num w:numId="11">
    <w:abstractNumId w:val="9"/>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7144E7"/>
    <w:rsid w:val="000047E8"/>
    <w:rsid w:val="00044076"/>
    <w:rsid w:val="000562FC"/>
    <w:rsid w:val="000715E7"/>
    <w:rsid w:val="00076397"/>
    <w:rsid w:val="00093B0C"/>
    <w:rsid w:val="000A56D5"/>
    <w:rsid w:val="000A5C27"/>
    <w:rsid w:val="00121C14"/>
    <w:rsid w:val="00125A82"/>
    <w:rsid w:val="001A79E5"/>
    <w:rsid w:val="001F25DF"/>
    <w:rsid w:val="001F5C38"/>
    <w:rsid w:val="00233504"/>
    <w:rsid w:val="00233ED5"/>
    <w:rsid w:val="0025541D"/>
    <w:rsid w:val="002B593E"/>
    <w:rsid w:val="002F5027"/>
    <w:rsid w:val="0032074B"/>
    <w:rsid w:val="00397F2A"/>
    <w:rsid w:val="003C4890"/>
    <w:rsid w:val="003F3425"/>
    <w:rsid w:val="00422896"/>
    <w:rsid w:val="00455F0A"/>
    <w:rsid w:val="0046396F"/>
    <w:rsid w:val="00480779"/>
    <w:rsid w:val="00480B19"/>
    <w:rsid w:val="004A3B88"/>
    <w:rsid w:val="004B4E20"/>
    <w:rsid w:val="004B523D"/>
    <w:rsid w:val="004C1CD7"/>
    <w:rsid w:val="00516997"/>
    <w:rsid w:val="005537FA"/>
    <w:rsid w:val="00567B9F"/>
    <w:rsid w:val="00606178"/>
    <w:rsid w:val="006122DA"/>
    <w:rsid w:val="00613181"/>
    <w:rsid w:val="0066538C"/>
    <w:rsid w:val="006655B5"/>
    <w:rsid w:val="006819F2"/>
    <w:rsid w:val="0069550E"/>
    <w:rsid w:val="006C13AA"/>
    <w:rsid w:val="006E2023"/>
    <w:rsid w:val="006E34C4"/>
    <w:rsid w:val="00700734"/>
    <w:rsid w:val="007138B5"/>
    <w:rsid w:val="007144E7"/>
    <w:rsid w:val="007A101A"/>
    <w:rsid w:val="007A430C"/>
    <w:rsid w:val="007A49D2"/>
    <w:rsid w:val="007A77CD"/>
    <w:rsid w:val="007B2394"/>
    <w:rsid w:val="007B3FDA"/>
    <w:rsid w:val="007C734D"/>
    <w:rsid w:val="007D1BD5"/>
    <w:rsid w:val="00825826"/>
    <w:rsid w:val="00830E71"/>
    <w:rsid w:val="0083696E"/>
    <w:rsid w:val="008C21F5"/>
    <w:rsid w:val="00900085"/>
    <w:rsid w:val="00914276"/>
    <w:rsid w:val="00943868"/>
    <w:rsid w:val="00993AED"/>
    <w:rsid w:val="009A6062"/>
    <w:rsid w:val="009C4F32"/>
    <w:rsid w:val="009E1C03"/>
    <w:rsid w:val="009E2FAF"/>
    <w:rsid w:val="009E77AF"/>
    <w:rsid w:val="00A10FCA"/>
    <w:rsid w:val="00A278DB"/>
    <w:rsid w:val="00A911CD"/>
    <w:rsid w:val="00AB7ECE"/>
    <w:rsid w:val="00B13B66"/>
    <w:rsid w:val="00B44936"/>
    <w:rsid w:val="00B53428"/>
    <w:rsid w:val="00B67318"/>
    <w:rsid w:val="00B86115"/>
    <w:rsid w:val="00BA6AFA"/>
    <w:rsid w:val="00BB395F"/>
    <w:rsid w:val="00BF7C0B"/>
    <w:rsid w:val="00C11EA8"/>
    <w:rsid w:val="00C85FDD"/>
    <w:rsid w:val="00CA2BFC"/>
    <w:rsid w:val="00CD7F64"/>
    <w:rsid w:val="00CF068A"/>
    <w:rsid w:val="00D20D43"/>
    <w:rsid w:val="00D34EF2"/>
    <w:rsid w:val="00D570A6"/>
    <w:rsid w:val="00D80A82"/>
    <w:rsid w:val="00DA5226"/>
    <w:rsid w:val="00DB389B"/>
    <w:rsid w:val="00DB7918"/>
    <w:rsid w:val="00DE0098"/>
    <w:rsid w:val="00DF5A16"/>
    <w:rsid w:val="00E31F01"/>
    <w:rsid w:val="00E45363"/>
    <w:rsid w:val="00E46FF7"/>
    <w:rsid w:val="00E54F6B"/>
    <w:rsid w:val="00E97247"/>
    <w:rsid w:val="00EA4CA6"/>
    <w:rsid w:val="00EC7138"/>
    <w:rsid w:val="00EC7300"/>
    <w:rsid w:val="00ED47BD"/>
    <w:rsid w:val="00EE077F"/>
    <w:rsid w:val="00F3256D"/>
    <w:rsid w:val="00F50A74"/>
    <w:rsid w:val="00F60ACE"/>
    <w:rsid w:val="00FB08A9"/>
    <w:rsid w:val="00FE4C20"/>
    <w:rsid w:val="00FF7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8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44E7"/>
    <w:rPr>
      <w:color w:val="0000FF" w:themeColor="hyperlink"/>
      <w:u w:val="single"/>
    </w:rPr>
  </w:style>
  <w:style w:type="paragraph" w:styleId="Paragraphedeliste">
    <w:name w:val="List Paragraph"/>
    <w:basedOn w:val="Normal"/>
    <w:uiPriority w:val="34"/>
    <w:qFormat/>
    <w:rsid w:val="00900085"/>
    <w:pPr>
      <w:spacing w:after="200" w:line="276" w:lineRule="auto"/>
      <w:ind w:left="720"/>
      <w:contextualSpacing/>
      <w:jc w:val="both"/>
    </w:pPr>
    <w:rPr>
      <w:rFonts w:ascii="Times New Roman" w:eastAsia="Calibri" w:hAnsi="Times New Roman" w:cs="Times New Roman"/>
      <w:sz w:val="20"/>
      <w:szCs w:val="22"/>
      <w:lang w:eastAsia="en-US"/>
    </w:rPr>
  </w:style>
  <w:style w:type="paragraph" w:styleId="Sansinterligne">
    <w:name w:val="No Spacing"/>
    <w:autoRedefine/>
    <w:uiPriority w:val="1"/>
    <w:qFormat/>
    <w:rsid w:val="00900085"/>
    <w:pPr>
      <w:jc w:val="both"/>
    </w:pPr>
    <w:rPr>
      <w:rFonts w:ascii="Calibri" w:eastAsia="Calibri" w:hAnsi="Calibri" w:cs="Times New Roman"/>
      <w:noProof/>
      <w:color w:val="000000" w:themeColor="text1"/>
      <w:sz w:val="20"/>
      <w:szCs w:val="22"/>
    </w:rPr>
  </w:style>
  <w:style w:type="paragraph" w:styleId="NormalWeb">
    <w:name w:val="Normal (Web)"/>
    <w:basedOn w:val="Normal"/>
    <w:uiPriority w:val="99"/>
    <w:unhideWhenUsed/>
    <w:rsid w:val="008C21F5"/>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C21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1F5"/>
    <w:rPr>
      <w:rFonts w:ascii="Lucida Grande" w:hAnsi="Lucida Grande" w:cs="Lucida Grande"/>
      <w:sz w:val="18"/>
      <w:szCs w:val="18"/>
    </w:rPr>
  </w:style>
  <w:style w:type="paragraph" w:customStyle="1" w:styleId="bodytext">
    <w:name w:val="bodytext"/>
    <w:basedOn w:val="Normal"/>
    <w:rsid w:val="00ED47BD"/>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59"/>
    <w:rsid w:val="007A77CD"/>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613181"/>
  </w:style>
  <w:style w:type="numbering" w:customStyle="1" w:styleId="List0">
    <w:name w:val="List 0"/>
    <w:basedOn w:val="Aucuneliste"/>
    <w:rsid w:val="006655B5"/>
    <w:pPr>
      <w:numPr>
        <w:numId w:val="12"/>
      </w:numPr>
    </w:pPr>
  </w:style>
  <w:style w:type="paragraph" w:customStyle="1" w:styleId="Corps">
    <w:name w:val="Corps"/>
    <w:rsid w:val="006655B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1">
    <w:name w:val="List 1"/>
    <w:basedOn w:val="Aucuneliste"/>
    <w:rsid w:val="00D34EF2"/>
    <w:pPr>
      <w:numPr>
        <w:numId w:val="13"/>
      </w:numPr>
    </w:pPr>
  </w:style>
  <w:style w:type="paragraph" w:customStyle="1" w:styleId="Pardfaut">
    <w:name w:val="Par défaut"/>
    <w:rsid w:val="00D34EF2"/>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44E7"/>
    <w:rPr>
      <w:color w:val="0000FF" w:themeColor="hyperlink"/>
      <w:u w:val="single"/>
    </w:rPr>
  </w:style>
  <w:style w:type="paragraph" w:styleId="Paragraphedeliste">
    <w:name w:val="List Paragraph"/>
    <w:basedOn w:val="Normal"/>
    <w:uiPriority w:val="34"/>
    <w:qFormat/>
    <w:rsid w:val="00900085"/>
    <w:pPr>
      <w:spacing w:after="200" w:line="276" w:lineRule="auto"/>
      <w:ind w:left="720"/>
      <w:contextualSpacing/>
      <w:jc w:val="both"/>
    </w:pPr>
    <w:rPr>
      <w:rFonts w:ascii="Times New Roman" w:eastAsia="Calibri" w:hAnsi="Times New Roman" w:cs="Times New Roman"/>
      <w:sz w:val="20"/>
      <w:szCs w:val="22"/>
      <w:lang w:eastAsia="en-US"/>
    </w:rPr>
  </w:style>
  <w:style w:type="paragraph" w:styleId="Sansinterligne">
    <w:name w:val="No Spacing"/>
    <w:autoRedefine/>
    <w:uiPriority w:val="1"/>
    <w:qFormat/>
    <w:rsid w:val="00900085"/>
    <w:pPr>
      <w:jc w:val="both"/>
    </w:pPr>
    <w:rPr>
      <w:rFonts w:ascii="Calibri" w:eastAsia="Calibri" w:hAnsi="Calibri" w:cs="Times New Roman"/>
      <w:noProof/>
      <w:color w:val="000000" w:themeColor="text1"/>
      <w:sz w:val="20"/>
      <w:szCs w:val="22"/>
    </w:rPr>
  </w:style>
  <w:style w:type="paragraph" w:styleId="NormalWeb">
    <w:name w:val="Normal (Web)"/>
    <w:basedOn w:val="Normal"/>
    <w:uiPriority w:val="99"/>
    <w:unhideWhenUsed/>
    <w:rsid w:val="008C21F5"/>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8C21F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C21F5"/>
    <w:rPr>
      <w:rFonts w:ascii="Lucida Grande" w:hAnsi="Lucida Grande" w:cs="Lucida Grande"/>
      <w:sz w:val="18"/>
      <w:szCs w:val="18"/>
    </w:rPr>
  </w:style>
  <w:style w:type="paragraph" w:customStyle="1" w:styleId="bodytext">
    <w:name w:val="bodytext"/>
    <w:basedOn w:val="Normal"/>
    <w:rsid w:val="00ED47BD"/>
    <w:pPr>
      <w:spacing w:before="100" w:beforeAutospacing="1" w:after="100" w:afterAutospacing="1"/>
    </w:pPr>
    <w:rPr>
      <w:rFonts w:ascii="Times New Roman" w:eastAsia="Times New Roman" w:hAnsi="Times New Roman" w:cs="Times New Roman"/>
    </w:rPr>
  </w:style>
  <w:style w:type="table" w:styleId="Grilledutableau">
    <w:name w:val="Table Grid"/>
    <w:basedOn w:val="TableauNormal"/>
    <w:uiPriority w:val="59"/>
    <w:rsid w:val="007A77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613181"/>
  </w:style>
  <w:style w:type="numbering" w:customStyle="1" w:styleId="List0">
    <w:name w:val="List 0"/>
    <w:basedOn w:val="Aucuneliste"/>
    <w:rsid w:val="006655B5"/>
    <w:pPr>
      <w:numPr>
        <w:numId w:val="12"/>
      </w:numPr>
    </w:pPr>
  </w:style>
  <w:style w:type="paragraph" w:customStyle="1" w:styleId="Corps">
    <w:name w:val="Corps"/>
    <w:rsid w:val="006655B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List1">
    <w:name w:val="List 1"/>
    <w:basedOn w:val="Aucuneliste"/>
    <w:rsid w:val="00D34EF2"/>
    <w:pPr>
      <w:numPr>
        <w:numId w:val="13"/>
      </w:numPr>
    </w:pPr>
  </w:style>
  <w:style w:type="paragraph" w:customStyle="1" w:styleId="Pardfaut">
    <w:name w:val="Par défaut"/>
    <w:rsid w:val="00D34EF2"/>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183330354">
      <w:bodyDiv w:val="1"/>
      <w:marLeft w:val="0"/>
      <w:marRight w:val="0"/>
      <w:marTop w:val="0"/>
      <w:marBottom w:val="0"/>
      <w:divBdr>
        <w:top w:val="none" w:sz="0" w:space="0" w:color="auto"/>
        <w:left w:val="none" w:sz="0" w:space="0" w:color="auto"/>
        <w:bottom w:val="none" w:sz="0" w:space="0" w:color="auto"/>
        <w:right w:val="none" w:sz="0" w:space="0" w:color="auto"/>
      </w:divBdr>
    </w:div>
    <w:div w:id="898982855">
      <w:bodyDiv w:val="1"/>
      <w:marLeft w:val="0"/>
      <w:marRight w:val="0"/>
      <w:marTop w:val="0"/>
      <w:marBottom w:val="0"/>
      <w:divBdr>
        <w:top w:val="none" w:sz="0" w:space="0" w:color="auto"/>
        <w:left w:val="none" w:sz="0" w:space="0" w:color="auto"/>
        <w:bottom w:val="none" w:sz="0" w:space="0" w:color="auto"/>
        <w:right w:val="none" w:sz="0" w:space="0" w:color="auto"/>
      </w:divBdr>
    </w:div>
    <w:div w:id="1670137692">
      <w:bodyDiv w:val="1"/>
      <w:marLeft w:val="0"/>
      <w:marRight w:val="0"/>
      <w:marTop w:val="0"/>
      <w:marBottom w:val="0"/>
      <w:divBdr>
        <w:top w:val="none" w:sz="0" w:space="0" w:color="auto"/>
        <w:left w:val="none" w:sz="0" w:space="0" w:color="auto"/>
        <w:bottom w:val="none" w:sz="0" w:space="0" w:color="auto"/>
        <w:right w:val="none" w:sz="0" w:space="0" w:color="auto"/>
      </w:divBdr>
    </w:div>
    <w:div w:id="1770854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assemblee-nationale.fr/14/evenements/2015/anniversaire-loi-vei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s.webclass.fr/hK0/jt/aux-etats-unis-stars-nba-s-engagent-contre-armes-feu" TargetMode="External"/><Relationship Id="rId10" Type="http://schemas.openxmlformats.org/officeDocument/2006/relationships/hyperlink" Target="http://acver.fr/3y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1143</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Charlène</dc:creator>
  <cp:lastModifiedBy>BRUNO</cp:lastModifiedBy>
  <cp:revision>2</cp:revision>
  <cp:lastPrinted>2016-04-11T16:17:00Z</cp:lastPrinted>
  <dcterms:created xsi:type="dcterms:W3CDTF">2016-04-12T07:04:00Z</dcterms:created>
  <dcterms:modified xsi:type="dcterms:W3CDTF">2016-04-12T07:04:00Z</dcterms:modified>
</cp:coreProperties>
</file>