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174ABB" w:rsidRPr="000440C4" w:rsidTr="0073054C">
        <w:tc>
          <w:tcPr>
            <w:tcW w:w="1535" w:type="dxa"/>
          </w:tcPr>
          <w:p w:rsidR="00174ABB" w:rsidRPr="000440C4" w:rsidRDefault="00174ABB" w:rsidP="007305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174ABB" w:rsidRPr="000440C4" w:rsidRDefault="00174ABB" w:rsidP="0073054C">
            <w:pPr>
              <w:jc w:val="center"/>
              <w:rPr>
                <w:b/>
              </w:rPr>
            </w:pPr>
            <w:r w:rsidRPr="000440C4">
              <w:rPr>
                <w:b/>
              </w:rPr>
              <w:t>Variation absolue</w:t>
            </w:r>
          </w:p>
        </w:tc>
        <w:tc>
          <w:tcPr>
            <w:tcW w:w="1535" w:type="dxa"/>
          </w:tcPr>
          <w:p w:rsidR="00174ABB" w:rsidRPr="000440C4" w:rsidRDefault="00174ABB" w:rsidP="0073054C">
            <w:pPr>
              <w:jc w:val="center"/>
              <w:rPr>
                <w:b/>
              </w:rPr>
            </w:pPr>
            <w:r w:rsidRPr="000440C4">
              <w:rPr>
                <w:b/>
              </w:rPr>
              <w:t>TV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174ABB" w:rsidRPr="000440C4" w:rsidRDefault="00174ABB" w:rsidP="0073054C">
            <w:pPr>
              <w:jc w:val="center"/>
              <w:rPr>
                <w:b/>
              </w:rPr>
            </w:pPr>
            <w:r w:rsidRPr="000440C4">
              <w:rPr>
                <w:b/>
              </w:rPr>
              <w:t>TCAM</w:t>
            </w:r>
          </w:p>
        </w:tc>
        <w:tc>
          <w:tcPr>
            <w:tcW w:w="1536" w:type="dxa"/>
          </w:tcPr>
          <w:p w:rsidR="00174ABB" w:rsidRPr="000440C4" w:rsidRDefault="00174ABB" w:rsidP="0073054C">
            <w:pPr>
              <w:jc w:val="center"/>
              <w:rPr>
                <w:b/>
              </w:rPr>
            </w:pPr>
            <w:r w:rsidRPr="000440C4">
              <w:rPr>
                <w:b/>
              </w:rPr>
              <w:t>CM</w:t>
            </w:r>
          </w:p>
        </w:tc>
        <w:tc>
          <w:tcPr>
            <w:tcW w:w="1536" w:type="dxa"/>
          </w:tcPr>
          <w:p w:rsidR="00174ABB" w:rsidRPr="000440C4" w:rsidRDefault="00174ABB" w:rsidP="0073054C">
            <w:pPr>
              <w:jc w:val="center"/>
              <w:rPr>
                <w:b/>
              </w:rPr>
            </w:pPr>
            <w:r w:rsidRPr="000440C4">
              <w:rPr>
                <w:b/>
              </w:rPr>
              <w:t>Indices</w:t>
            </w:r>
          </w:p>
        </w:tc>
      </w:tr>
      <w:tr w:rsidR="00174ABB" w:rsidTr="0073054C">
        <w:tc>
          <w:tcPr>
            <w:tcW w:w="1535" w:type="dxa"/>
          </w:tcPr>
          <w:p w:rsidR="00174ABB" w:rsidRDefault="00174ABB" w:rsidP="0073054C">
            <w:r>
              <w:t>Formule</w:t>
            </w:r>
          </w:p>
        </w:tc>
        <w:tc>
          <w:tcPr>
            <w:tcW w:w="1535" w:type="dxa"/>
          </w:tcPr>
          <w:p w:rsidR="00174ABB" w:rsidRDefault="00174ABB" w:rsidP="0073054C"/>
        </w:tc>
        <w:tc>
          <w:tcPr>
            <w:tcW w:w="1535" w:type="dxa"/>
          </w:tcPr>
          <w:p w:rsidR="00174ABB" w:rsidRDefault="00174ABB" w:rsidP="0073054C"/>
        </w:tc>
        <w:tc>
          <w:tcPr>
            <w:tcW w:w="1535" w:type="dxa"/>
            <w:shd w:val="horzCross" w:color="auto" w:fill="auto"/>
          </w:tcPr>
          <w:p w:rsidR="00174ABB" w:rsidRDefault="00174ABB" w:rsidP="0073054C"/>
        </w:tc>
        <w:tc>
          <w:tcPr>
            <w:tcW w:w="1536" w:type="dxa"/>
          </w:tcPr>
          <w:p w:rsidR="00174ABB" w:rsidRDefault="00174ABB" w:rsidP="0073054C"/>
        </w:tc>
        <w:tc>
          <w:tcPr>
            <w:tcW w:w="1536" w:type="dxa"/>
          </w:tcPr>
          <w:p w:rsidR="00174ABB" w:rsidRDefault="00174ABB" w:rsidP="0073054C"/>
        </w:tc>
      </w:tr>
      <w:tr w:rsidR="00174ABB" w:rsidTr="0073054C">
        <w:tc>
          <w:tcPr>
            <w:tcW w:w="1535" w:type="dxa"/>
          </w:tcPr>
          <w:p w:rsidR="00174ABB" w:rsidRDefault="00174ABB" w:rsidP="0073054C">
            <w:r>
              <w:t>Unité</w:t>
            </w:r>
          </w:p>
        </w:tc>
        <w:tc>
          <w:tcPr>
            <w:tcW w:w="1535" w:type="dxa"/>
          </w:tcPr>
          <w:p w:rsidR="00174ABB" w:rsidRDefault="00174ABB" w:rsidP="0073054C"/>
        </w:tc>
        <w:tc>
          <w:tcPr>
            <w:tcW w:w="1535" w:type="dxa"/>
          </w:tcPr>
          <w:p w:rsidR="00174ABB" w:rsidRDefault="00174ABB" w:rsidP="0073054C"/>
        </w:tc>
        <w:tc>
          <w:tcPr>
            <w:tcW w:w="1535" w:type="dxa"/>
          </w:tcPr>
          <w:p w:rsidR="00174ABB" w:rsidRDefault="00174ABB" w:rsidP="0073054C"/>
        </w:tc>
        <w:tc>
          <w:tcPr>
            <w:tcW w:w="1536" w:type="dxa"/>
          </w:tcPr>
          <w:p w:rsidR="00174ABB" w:rsidRDefault="00174ABB" w:rsidP="0073054C"/>
        </w:tc>
        <w:tc>
          <w:tcPr>
            <w:tcW w:w="1536" w:type="dxa"/>
          </w:tcPr>
          <w:p w:rsidR="00174ABB" w:rsidRDefault="00174ABB" w:rsidP="0073054C"/>
        </w:tc>
      </w:tr>
      <w:tr w:rsidR="00174ABB" w:rsidTr="0073054C">
        <w:tc>
          <w:tcPr>
            <w:tcW w:w="1535" w:type="dxa"/>
          </w:tcPr>
          <w:p w:rsidR="00174ABB" w:rsidRDefault="00174ABB" w:rsidP="0073054C">
            <w:r>
              <w:t>Clé de lecture</w:t>
            </w:r>
          </w:p>
        </w:tc>
        <w:tc>
          <w:tcPr>
            <w:tcW w:w="1535" w:type="dxa"/>
          </w:tcPr>
          <w:p w:rsidR="00174ABB" w:rsidRDefault="00174ABB" w:rsidP="0073054C"/>
        </w:tc>
        <w:tc>
          <w:tcPr>
            <w:tcW w:w="1535" w:type="dxa"/>
          </w:tcPr>
          <w:p w:rsidR="00174ABB" w:rsidRDefault="00174ABB" w:rsidP="0073054C"/>
        </w:tc>
        <w:tc>
          <w:tcPr>
            <w:tcW w:w="1535" w:type="dxa"/>
          </w:tcPr>
          <w:p w:rsidR="00174ABB" w:rsidRDefault="00174ABB" w:rsidP="0073054C"/>
        </w:tc>
        <w:tc>
          <w:tcPr>
            <w:tcW w:w="1536" w:type="dxa"/>
          </w:tcPr>
          <w:p w:rsidR="00174ABB" w:rsidRDefault="00174ABB" w:rsidP="0073054C"/>
        </w:tc>
        <w:tc>
          <w:tcPr>
            <w:tcW w:w="1536" w:type="dxa"/>
          </w:tcPr>
          <w:p w:rsidR="00174ABB" w:rsidRDefault="00174ABB" w:rsidP="0073054C"/>
        </w:tc>
      </w:tr>
      <w:tr w:rsidR="00174ABB" w:rsidTr="0073054C">
        <w:tc>
          <w:tcPr>
            <w:tcW w:w="1535" w:type="dxa"/>
          </w:tcPr>
          <w:p w:rsidR="00174ABB" w:rsidRDefault="00174ABB" w:rsidP="0073054C">
            <w:r>
              <w:t>Exemple</w:t>
            </w:r>
          </w:p>
        </w:tc>
        <w:tc>
          <w:tcPr>
            <w:tcW w:w="1535" w:type="dxa"/>
          </w:tcPr>
          <w:p w:rsidR="00174ABB" w:rsidRDefault="00174ABB" w:rsidP="0073054C"/>
        </w:tc>
        <w:tc>
          <w:tcPr>
            <w:tcW w:w="1535" w:type="dxa"/>
          </w:tcPr>
          <w:p w:rsidR="00174ABB" w:rsidRDefault="00174ABB" w:rsidP="0073054C"/>
        </w:tc>
        <w:tc>
          <w:tcPr>
            <w:tcW w:w="1535" w:type="dxa"/>
          </w:tcPr>
          <w:p w:rsidR="00174ABB" w:rsidRDefault="00174ABB" w:rsidP="0073054C"/>
        </w:tc>
        <w:tc>
          <w:tcPr>
            <w:tcW w:w="1536" w:type="dxa"/>
          </w:tcPr>
          <w:p w:rsidR="00174ABB" w:rsidRDefault="00174ABB" w:rsidP="0073054C"/>
        </w:tc>
        <w:tc>
          <w:tcPr>
            <w:tcW w:w="1536" w:type="dxa"/>
          </w:tcPr>
          <w:p w:rsidR="00174ABB" w:rsidRDefault="00174ABB" w:rsidP="0073054C"/>
        </w:tc>
      </w:tr>
      <w:tr w:rsidR="00174ABB" w:rsidTr="0073054C">
        <w:tc>
          <w:tcPr>
            <w:tcW w:w="1535" w:type="dxa"/>
          </w:tcPr>
          <w:p w:rsidR="00174ABB" w:rsidRDefault="00174ABB" w:rsidP="0073054C">
            <w:r>
              <w:t>Formule de passage</w:t>
            </w:r>
          </w:p>
        </w:tc>
        <w:tc>
          <w:tcPr>
            <w:tcW w:w="1535" w:type="dxa"/>
          </w:tcPr>
          <w:p w:rsidR="00174ABB" w:rsidRDefault="00174ABB" w:rsidP="0073054C"/>
        </w:tc>
        <w:tc>
          <w:tcPr>
            <w:tcW w:w="1535" w:type="dxa"/>
          </w:tcPr>
          <w:p w:rsidR="00174ABB" w:rsidRDefault="00174ABB" w:rsidP="0073054C"/>
        </w:tc>
        <w:tc>
          <w:tcPr>
            <w:tcW w:w="1535" w:type="dxa"/>
          </w:tcPr>
          <w:p w:rsidR="00174ABB" w:rsidRDefault="00174ABB" w:rsidP="0073054C"/>
        </w:tc>
        <w:tc>
          <w:tcPr>
            <w:tcW w:w="1536" w:type="dxa"/>
          </w:tcPr>
          <w:p w:rsidR="00174ABB" w:rsidRDefault="00174ABB" w:rsidP="0073054C"/>
        </w:tc>
        <w:tc>
          <w:tcPr>
            <w:tcW w:w="1536" w:type="dxa"/>
          </w:tcPr>
          <w:p w:rsidR="00174ABB" w:rsidRDefault="00174ABB" w:rsidP="0073054C"/>
        </w:tc>
      </w:tr>
      <w:tr w:rsidR="00174ABB" w:rsidTr="0073054C">
        <w:tc>
          <w:tcPr>
            <w:tcW w:w="1535" w:type="dxa"/>
          </w:tcPr>
          <w:p w:rsidR="00174ABB" w:rsidRDefault="00174ABB" w:rsidP="0073054C">
            <w:r>
              <w:t>Erreurs à éviter</w:t>
            </w:r>
          </w:p>
        </w:tc>
        <w:tc>
          <w:tcPr>
            <w:tcW w:w="1535" w:type="dxa"/>
          </w:tcPr>
          <w:p w:rsidR="00174ABB" w:rsidRDefault="00174ABB" w:rsidP="0073054C"/>
        </w:tc>
        <w:tc>
          <w:tcPr>
            <w:tcW w:w="1535" w:type="dxa"/>
          </w:tcPr>
          <w:p w:rsidR="00174ABB" w:rsidRDefault="00174ABB" w:rsidP="0073054C"/>
        </w:tc>
        <w:tc>
          <w:tcPr>
            <w:tcW w:w="1535" w:type="dxa"/>
          </w:tcPr>
          <w:p w:rsidR="00174ABB" w:rsidRDefault="00174ABB" w:rsidP="0073054C"/>
        </w:tc>
        <w:tc>
          <w:tcPr>
            <w:tcW w:w="1536" w:type="dxa"/>
          </w:tcPr>
          <w:p w:rsidR="00174ABB" w:rsidRDefault="00174ABB" w:rsidP="0073054C"/>
        </w:tc>
        <w:tc>
          <w:tcPr>
            <w:tcW w:w="1536" w:type="dxa"/>
          </w:tcPr>
          <w:p w:rsidR="00174ABB" w:rsidRDefault="00174ABB" w:rsidP="0073054C"/>
        </w:tc>
      </w:tr>
    </w:tbl>
    <w:p w:rsidR="00293153" w:rsidRDefault="00293153"/>
    <w:sectPr w:rsidR="00293153" w:rsidSect="00293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74ABB"/>
    <w:rsid w:val="001023E9"/>
    <w:rsid w:val="00174ABB"/>
    <w:rsid w:val="00293153"/>
    <w:rsid w:val="004204C5"/>
    <w:rsid w:val="00494E60"/>
    <w:rsid w:val="004C7D77"/>
    <w:rsid w:val="0090468F"/>
    <w:rsid w:val="00DA2B09"/>
    <w:rsid w:val="00E1672B"/>
    <w:rsid w:val="00EB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ABB"/>
    <w:pPr>
      <w:spacing w:after="160" w:line="259" w:lineRule="auto"/>
    </w:pPr>
    <w:rPr>
      <w:rFonts w:eastAsia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4AB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2017-10-18T13:59:00Z</dcterms:created>
  <dcterms:modified xsi:type="dcterms:W3CDTF">2017-10-18T13:59:00Z</dcterms:modified>
</cp:coreProperties>
</file>