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AD" w:rsidRDefault="009F63AD"/>
    <w:p w:rsidR="00C41A23" w:rsidRPr="00116BED" w:rsidRDefault="00C41A23" w:rsidP="00116BED">
      <w:pPr>
        <w:jc w:val="center"/>
        <w:rPr>
          <w:b/>
          <w:color w:val="215868"/>
          <w:sz w:val="40"/>
          <w:szCs w:val="40"/>
        </w:rPr>
      </w:pPr>
      <w:r w:rsidRPr="00116BED">
        <w:rPr>
          <w:b/>
          <w:color w:val="215868"/>
          <w:sz w:val="40"/>
          <w:szCs w:val="40"/>
        </w:rPr>
        <w:t>Activité pour la classe</w:t>
      </w:r>
      <w:r w:rsidR="00F313F3" w:rsidRPr="00116BED">
        <w:rPr>
          <w:b/>
          <w:color w:val="215868"/>
          <w:sz w:val="40"/>
          <w:szCs w:val="40"/>
        </w:rPr>
        <w:t xml:space="preserve"> – </w:t>
      </w:r>
      <w:r w:rsidR="00F313F3" w:rsidRPr="00116BED">
        <w:rPr>
          <w:b/>
          <w:i/>
          <w:color w:val="215868"/>
          <w:sz w:val="40"/>
          <w:szCs w:val="40"/>
        </w:rPr>
        <w:t>mettre en application</w:t>
      </w:r>
    </w:p>
    <w:p w:rsidR="00116BED" w:rsidRDefault="00116BED">
      <w:pPr>
        <w:rPr>
          <w:b/>
          <w:highlight w:val="lightGray"/>
        </w:rPr>
      </w:pPr>
    </w:p>
    <w:p w:rsidR="00116BED" w:rsidRDefault="00116BED">
      <w:pPr>
        <w:rPr>
          <w:b/>
          <w:highlight w:val="lightGray"/>
        </w:rPr>
      </w:pPr>
    </w:p>
    <w:p w:rsidR="00C41A23" w:rsidRPr="000D7E01" w:rsidRDefault="00C41A23">
      <w:pPr>
        <w:rPr>
          <w:b/>
        </w:rPr>
      </w:pPr>
      <w:r w:rsidRPr="00110E37">
        <w:rPr>
          <w:b/>
          <w:highlight w:val="lightGray"/>
        </w:rPr>
        <w:t>Exercice 1</w:t>
      </w:r>
      <w:r w:rsidR="00AD67C5" w:rsidRPr="000D7E01">
        <w:rPr>
          <w:b/>
        </w:rPr>
        <w:t xml:space="preserve"> – calcul et lecture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513"/>
        <w:gridCol w:w="2303"/>
        <w:gridCol w:w="2303"/>
      </w:tblGrid>
      <w:tr w:rsidR="008214F9">
        <w:tc>
          <w:tcPr>
            <w:tcW w:w="9212" w:type="dxa"/>
            <w:gridSpan w:val="4"/>
            <w:shd w:val="clear" w:color="auto" w:fill="auto"/>
          </w:tcPr>
          <w:p w:rsidR="008214F9" w:rsidRDefault="008214F9" w:rsidP="00F313F3">
            <w:pPr>
              <w:jc w:val="center"/>
            </w:pPr>
            <w:r>
              <w:t>L’évolution de la consommation de certains produits en France en 2007 (par rapport à l’année précédente</w:t>
            </w:r>
            <w:r w:rsidR="00572083">
              <w:t>)</w:t>
            </w:r>
          </w:p>
        </w:tc>
      </w:tr>
      <w:tr w:rsidR="008214F9">
        <w:trPr>
          <w:trHeight w:val="887"/>
        </w:trPr>
        <w:tc>
          <w:tcPr>
            <w:tcW w:w="2093" w:type="dxa"/>
            <w:shd w:val="clear" w:color="auto" w:fill="B4C6E7"/>
          </w:tcPr>
          <w:p w:rsidR="008214F9" w:rsidRDefault="008214F9"/>
        </w:tc>
        <w:tc>
          <w:tcPr>
            <w:tcW w:w="2513" w:type="dxa"/>
            <w:shd w:val="clear" w:color="auto" w:fill="B4C6E7"/>
          </w:tcPr>
          <w:p w:rsidR="008214F9" w:rsidRDefault="008214F9">
            <w:r>
              <w:t>Taux de variation de la demande en %</w:t>
            </w:r>
          </w:p>
        </w:tc>
        <w:tc>
          <w:tcPr>
            <w:tcW w:w="2303" w:type="dxa"/>
            <w:shd w:val="clear" w:color="auto" w:fill="B4C6E7"/>
          </w:tcPr>
          <w:p w:rsidR="008214F9" w:rsidRDefault="008214F9">
            <w:r>
              <w:t>Taux de variation du prix en %</w:t>
            </w:r>
          </w:p>
        </w:tc>
        <w:tc>
          <w:tcPr>
            <w:tcW w:w="2303" w:type="dxa"/>
            <w:shd w:val="clear" w:color="auto" w:fill="B4C6E7"/>
          </w:tcPr>
          <w:p w:rsidR="008214F9" w:rsidRDefault="008214F9">
            <w:r>
              <w:t>Elasticité de la demande par rapport au prix</w:t>
            </w:r>
          </w:p>
        </w:tc>
      </w:tr>
      <w:tr w:rsidR="008214F9">
        <w:tc>
          <w:tcPr>
            <w:tcW w:w="2093" w:type="dxa"/>
            <w:shd w:val="clear" w:color="auto" w:fill="auto"/>
          </w:tcPr>
          <w:p w:rsidR="008214F9" w:rsidRDefault="00B50AE0" w:rsidP="00F313F3">
            <w:pPr>
              <w:spacing w:after="0"/>
            </w:pPr>
            <w:r>
              <w:t>Coiffeur réputé</w:t>
            </w:r>
          </w:p>
        </w:tc>
        <w:tc>
          <w:tcPr>
            <w:tcW w:w="2513" w:type="dxa"/>
            <w:shd w:val="clear" w:color="auto" w:fill="auto"/>
          </w:tcPr>
          <w:p w:rsidR="008214F9" w:rsidRDefault="00B50AE0" w:rsidP="00F313F3">
            <w:pPr>
              <w:spacing w:after="0"/>
              <w:jc w:val="center"/>
            </w:pPr>
            <w:r>
              <w:t>0</w:t>
            </w:r>
          </w:p>
        </w:tc>
        <w:tc>
          <w:tcPr>
            <w:tcW w:w="2303" w:type="dxa"/>
            <w:shd w:val="clear" w:color="auto" w:fill="auto"/>
          </w:tcPr>
          <w:p w:rsidR="008214F9" w:rsidRDefault="00B50AE0" w:rsidP="00F313F3">
            <w:pPr>
              <w:spacing w:after="0"/>
              <w:jc w:val="center"/>
            </w:pPr>
            <w:r>
              <w:t>20</w:t>
            </w:r>
          </w:p>
        </w:tc>
        <w:tc>
          <w:tcPr>
            <w:tcW w:w="2303" w:type="dxa"/>
            <w:shd w:val="clear" w:color="auto" w:fill="auto"/>
          </w:tcPr>
          <w:p w:rsidR="008214F9" w:rsidRDefault="008214F9" w:rsidP="00F313F3">
            <w:pPr>
              <w:spacing w:after="0"/>
            </w:pPr>
          </w:p>
          <w:p w:rsidR="00BA5AC0" w:rsidRDefault="00BA5AC0" w:rsidP="00F313F3">
            <w:pPr>
              <w:spacing w:after="0"/>
            </w:pPr>
            <w:r>
              <w:t>………………………………….</w:t>
            </w:r>
          </w:p>
        </w:tc>
      </w:tr>
      <w:tr w:rsidR="008214F9">
        <w:tc>
          <w:tcPr>
            <w:tcW w:w="2093" w:type="dxa"/>
            <w:shd w:val="clear" w:color="auto" w:fill="auto"/>
          </w:tcPr>
          <w:p w:rsidR="008214F9" w:rsidRDefault="008214F9">
            <w:r>
              <w:t>Disques</w:t>
            </w:r>
          </w:p>
        </w:tc>
        <w:tc>
          <w:tcPr>
            <w:tcW w:w="2513" w:type="dxa"/>
            <w:shd w:val="clear" w:color="auto" w:fill="auto"/>
          </w:tcPr>
          <w:p w:rsidR="008214F9" w:rsidRDefault="008214F9" w:rsidP="00F313F3">
            <w:pPr>
              <w:jc w:val="center"/>
            </w:pPr>
            <w:r>
              <w:t>-16.1</w:t>
            </w:r>
          </w:p>
        </w:tc>
        <w:tc>
          <w:tcPr>
            <w:tcW w:w="2303" w:type="dxa"/>
            <w:shd w:val="clear" w:color="auto" w:fill="auto"/>
          </w:tcPr>
          <w:p w:rsidR="008214F9" w:rsidRDefault="000D7E01" w:rsidP="00F313F3">
            <w:pPr>
              <w:jc w:val="center"/>
            </w:pPr>
            <w:r>
              <w:t>-4.8</w:t>
            </w:r>
          </w:p>
        </w:tc>
        <w:tc>
          <w:tcPr>
            <w:tcW w:w="2303" w:type="dxa"/>
            <w:shd w:val="clear" w:color="auto" w:fill="auto"/>
          </w:tcPr>
          <w:p w:rsidR="00BA5AC0" w:rsidRDefault="00BA5AC0">
            <w:r>
              <w:t>………………………………….</w:t>
            </w:r>
          </w:p>
        </w:tc>
      </w:tr>
      <w:tr w:rsidR="008214F9">
        <w:tc>
          <w:tcPr>
            <w:tcW w:w="2093" w:type="dxa"/>
            <w:shd w:val="clear" w:color="auto" w:fill="auto"/>
          </w:tcPr>
          <w:p w:rsidR="00B50AE0" w:rsidRDefault="008214F9">
            <w:r>
              <w:t>Journaux et revues</w:t>
            </w:r>
          </w:p>
        </w:tc>
        <w:tc>
          <w:tcPr>
            <w:tcW w:w="2513" w:type="dxa"/>
            <w:shd w:val="clear" w:color="auto" w:fill="auto"/>
          </w:tcPr>
          <w:p w:rsidR="008214F9" w:rsidRDefault="008214F9" w:rsidP="00F313F3">
            <w:pPr>
              <w:jc w:val="center"/>
            </w:pPr>
            <w:r>
              <w:t>-1.2</w:t>
            </w:r>
          </w:p>
        </w:tc>
        <w:tc>
          <w:tcPr>
            <w:tcW w:w="2303" w:type="dxa"/>
            <w:shd w:val="clear" w:color="auto" w:fill="auto"/>
          </w:tcPr>
          <w:p w:rsidR="008214F9" w:rsidRDefault="000D7E01" w:rsidP="00F313F3">
            <w:pPr>
              <w:jc w:val="center"/>
            </w:pPr>
            <w:r>
              <w:t>1.7</w:t>
            </w:r>
          </w:p>
        </w:tc>
        <w:tc>
          <w:tcPr>
            <w:tcW w:w="2303" w:type="dxa"/>
            <w:shd w:val="clear" w:color="auto" w:fill="auto"/>
          </w:tcPr>
          <w:p w:rsidR="008214F9" w:rsidRDefault="00BA5AC0">
            <w:r>
              <w:t>………………………………….</w:t>
            </w:r>
          </w:p>
        </w:tc>
      </w:tr>
      <w:tr w:rsidR="008214F9">
        <w:tc>
          <w:tcPr>
            <w:tcW w:w="2093" w:type="dxa"/>
            <w:shd w:val="clear" w:color="auto" w:fill="auto"/>
          </w:tcPr>
          <w:p w:rsidR="008214F9" w:rsidRDefault="008214F9">
            <w:r>
              <w:t>Cinéma</w:t>
            </w:r>
          </w:p>
        </w:tc>
        <w:tc>
          <w:tcPr>
            <w:tcW w:w="2513" w:type="dxa"/>
            <w:shd w:val="clear" w:color="auto" w:fill="auto"/>
          </w:tcPr>
          <w:p w:rsidR="008214F9" w:rsidRDefault="008214F9" w:rsidP="00F313F3">
            <w:pPr>
              <w:jc w:val="center"/>
            </w:pPr>
            <w:r>
              <w:t>-6.9</w:t>
            </w:r>
          </w:p>
        </w:tc>
        <w:tc>
          <w:tcPr>
            <w:tcW w:w="2303" w:type="dxa"/>
            <w:shd w:val="clear" w:color="auto" w:fill="auto"/>
          </w:tcPr>
          <w:p w:rsidR="008214F9" w:rsidRDefault="000D7E01" w:rsidP="00F313F3">
            <w:pPr>
              <w:jc w:val="center"/>
            </w:pPr>
            <w:r>
              <w:t>2.3</w:t>
            </w:r>
          </w:p>
        </w:tc>
        <w:tc>
          <w:tcPr>
            <w:tcW w:w="2303" w:type="dxa"/>
            <w:shd w:val="clear" w:color="auto" w:fill="auto"/>
          </w:tcPr>
          <w:p w:rsidR="008214F9" w:rsidRDefault="00BA5AC0">
            <w:r>
              <w:t>………………………………….</w:t>
            </w:r>
          </w:p>
        </w:tc>
      </w:tr>
    </w:tbl>
    <w:p w:rsidR="007D3C9C" w:rsidRDefault="007C4B05">
      <w:r w:rsidRPr="007C4B05">
        <w:rPr>
          <w:b/>
        </w:rPr>
        <w:t>Source</w:t>
      </w:r>
      <w:r>
        <w:t> : Insee</w:t>
      </w:r>
      <w:r w:rsidR="00B50AE0">
        <w:t xml:space="preserve"> ( </w:t>
      </w:r>
      <w:r w:rsidR="00B50AE0" w:rsidRPr="00572083">
        <w:rPr>
          <w:i/>
        </w:rPr>
        <w:t>sauf pour l’exemple du coiffeur</w:t>
      </w:r>
      <w:r w:rsidR="00572083" w:rsidRPr="00572083">
        <w:rPr>
          <w:i/>
        </w:rPr>
        <w:t xml:space="preserve"> qui lui est fictif</w:t>
      </w:r>
      <w:r w:rsidR="00B50AE0">
        <w:t>)</w:t>
      </w:r>
    </w:p>
    <w:p w:rsidR="00116BED" w:rsidRDefault="00116BED"/>
    <w:p w:rsidR="007D3C9C" w:rsidRDefault="007C4B05" w:rsidP="007C4B05">
      <w:pPr>
        <w:numPr>
          <w:ilvl w:val="0"/>
          <w:numId w:val="2"/>
        </w:numPr>
      </w:pPr>
      <w:r>
        <w:t>Compléter le tableau (dernière colonne).</w:t>
      </w:r>
    </w:p>
    <w:p w:rsidR="009C2AB0" w:rsidRDefault="009C2AB0" w:rsidP="009C2AB0">
      <w:pPr>
        <w:numPr>
          <w:ilvl w:val="0"/>
          <w:numId w:val="2"/>
        </w:numPr>
      </w:pPr>
      <w:r>
        <w:t xml:space="preserve">Donner la signification du résultat obtenu pour </w:t>
      </w:r>
      <w:r w:rsidR="00B50AE0">
        <w:t>le cinéma</w:t>
      </w:r>
      <w:r>
        <w:t>.</w:t>
      </w:r>
    </w:p>
    <w:p w:rsidR="00572083" w:rsidRDefault="00B50AE0" w:rsidP="009C2AB0">
      <w:pPr>
        <w:numPr>
          <w:ilvl w:val="0"/>
          <w:numId w:val="2"/>
        </w:numPr>
      </w:pPr>
      <w:r>
        <w:t>Complétez le texte suivant :</w:t>
      </w:r>
      <w:r w:rsidR="008A6FEB">
        <w:t xml:space="preserve"> </w:t>
      </w:r>
    </w:p>
    <w:p w:rsidR="00B50AE0" w:rsidRDefault="00572083" w:rsidP="00572083">
      <w:pPr>
        <w:pBdr>
          <w:top w:val="single" w:sz="4" w:space="1" w:color="auto"/>
          <w:left w:val="single" w:sz="4" w:space="4" w:color="auto"/>
          <w:bottom w:val="single" w:sz="4" w:space="1" w:color="auto"/>
          <w:right w:val="single" w:sz="4" w:space="4" w:color="auto"/>
        </w:pBdr>
      </w:pPr>
      <w:r w:rsidRPr="00572083">
        <w:rPr>
          <w:b/>
          <w:i/>
        </w:rPr>
        <w:t>Banque de mots</w:t>
      </w:r>
      <w:r>
        <w:rPr>
          <w:i/>
        </w:rPr>
        <w:t xml:space="preserve"> : </w:t>
      </w:r>
      <w:r w:rsidR="008A6FEB" w:rsidRPr="008A6FEB">
        <w:rPr>
          <w:i/>
        </w:rPr>
        <w:t>forte,</w:t>
      </w:r>
      <w:r w:rsidR="00B50AE0" w:rsidRPr="008A6FEB">
        <w:rPr>
          <w:i/>
        </w:rPr>
        <w:t xml:space="preserve"> prix,</w:t>
      </w:r>
      <w:r w:rsidR="008A6FEB" w:rsidRPr="008A6FEB">
        <w:rPr>
          <w:i/>
        </w:rPr>
        <w:t xml:space="preserve"> baisse,</w:t>
      </w:r>
      <w:r w:rsidR="00B50AE0" w:rsidRPr="008A6FEB">
        <w:rPr>
          <w:i/>
        </w:rPr>
        <w:t xml:space="preserve"> inélastique</w:t>
      </w:r>
      <w:r>
        <w:rPr>
          <w:i/>
        </w:rPr>
        <w:t>, sensibles</w:t>
      </w:r>
      <w:r w:rsidR="00B50AE0" w:rsidRPr="008A6FEB">
        <w:rPr>
          <w:i/>
        </w:rPr>
        <w:t xml:space="preserve">, </w:t>
      </w:r>
      <w:r w:rsidR="008A6FEB" w:rsidRPr="008A6FEB">
        <w:rPr>
          <w:i/>
        </w:rPr>
        <w:t>négative</w:t>
      </w:r>
      <w:r>
        <w:rPr>
          <w:i/>
        </w:rPr>
        <w:t>, faible</w:t>
      </w:r>
    </w:p>
    <w:p w:rsidR="00A61AD4" w:rsidRDefault="00B50AE0" w:rsidP="00116BED">
      <w:pPr>
        <w:ind w:firstLine="708"/>
        <w:jc w:val="both"/>
      </w:pPr>
      <w:r>
        <w:t xml:space="preserve">L’élasticité-prix de la demande concernant le coiffeur réputé est </w:t>
      </w:r>
      <w:r w:rsidR="008A6FEB">
        <w:t>nulle</w:t>
      </w:r>
      <w:r>
        <w:t xml:space="preserve"> </w:t>
      </w:r>
      <w:r w:rsidR="008A6FEB">
        <w:t>c</w:t>
      </w:r>
      <w:r>
        <w:t xml:space="preserve">e qui signifie que la demande est ………………………………………………. </w:t>
      </w:r>
      <w:r w:rsidR="00572083">
        <w:t>c</w:t>
      </w:r>
      <w:r>
        <w:t xml:space="preserve">’est-à-dire insensible à la variation du ………………………….  . Pour les disques la situation est différente puisque l’élasticité est …………………………………………… ce qui signifie que la baisse du prix coïncide avec une ……………………………  de la demande dans ce cas précis. </w:t>
      </w:r>
      <w:r w:rsidR="00572083">
        <w:t>Par ailleurs,</w:t>
      </w:r>
      <w:r>
        <w:t xml:space="preserve"> concernant le cinéma, l’élasticité de la demande est ……………………………………………. </w:t>
      </w:r>
      <w:r w:rsidR="008A6FEB">
        <w:t>Ce qui signifie que prix et demande évoluent en sens inverse. On</w:t>
      </w:r>
      <w:r>
        <w:t xml:space="preserve"> peut </w:t>
      </w:r>
      <w:r w:rsidR="008A6FEB">
        <w:t xml:space="preserve">la qualifier de </w:t>
      </w:r>
      <w:r>
        <w:t xml:space="preserve"> …………………………………..puisqu’elle est nettement inférieure à </w:t>
      </w:r>
      <w:r w:rsidR="008A6FEB">
        <w:t>-1.</w:t>
      </w:r>
      <w:r w:rsidR="00572083">
        <w:t xml:space="preserve"> Finalement on constate que les consommateurs sont moins ………………………………….. à la variation des prix en ce qui concerne les journaux et revues qu’en ce qui concerne la fréquentation des salles de cinéma puisque l’élasticité est plus …………………………….. pour les journaux et revues que pour le cinéma</w:t>
      </w:r>
      <w:r w:rsidR="00ED7099">
        <w:t>.</w:t>
      </w:r>
    </w:p>
    <w:p w:rsidR="00116BED" w:rsidRDefault="00116BED" w:rsidP="00116BED">
      <w:pPr>
        <w:ind w:firstLine="708"/>
        <w:jc w:val="both"/>
      </w:pPr>
    </w:p>
    <w:p w:rsidR="00116BED" w:rsidRDefault="00116BED" w:rsidP="00116BED">
      <w:pPr>
        <w:ind w:firstLine="708"/>
        <w:jc w:val="both"/>
      </w:pPr>
    </w:p>
    <w:p w:rsidR="00116BED" w:rsidRDefault="00116BED" w:rsidP="00116BED">
      <w:pPr>
        <w:ind w:firstLine="708"/>
        <w:jc w:val="both"/>
      </w:pPr>
    </w:p>
    <w:p w:rsidR="00116BED" w:rsidRDefault="00116BED" w:rsidP="00116BED">
      <w:pPr>
        <w:ind w:firstLine="708"/>
        <w:jc w:val="both"/>
      </w:pPr>
    </w:p>
    <w:p w:rsidR="00116BED" w:rsidRPr="00572083" w:rsidRDefault="00116BED" w:rsidP="00116BED">
      <w:pPr>
        <w:ind w:firstLine="708"/>
        <w:jc w:val="both"/>
      </w:pPr>
    </w:p>
    <w:p w:rsidR="00ED2144" w:rsidRDefault="009C2AB0" w:rsidP="009C2AB0">
      <w:pPr>
        <w:rPr>
          <w:b/>
        </w:rPr>
      </w:pPr>
      <w:bookmarkStart w:id="0" w:name="_Hlk505629101"/>
      <w:r w:rsidRPr="00110E37">
        <w:rPr>
          <w:b/>
          <w:highlight w:val="lightGray"/>
        </w:rPr>
        <w:lastRenderedPageBreak/>
        <w:t>Exercice 2</w:t>
      </w:r>
      <w:r w:rsidRPr="000D7E01">
        <w:rPr>
          <w:b/>
        </w:rPr>
        <w:t xml:space="preserve"> – calcul et lecture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1"/>
        <w:gridCol w:w="2651"/>
        <w:gridCol w:w="2744"/>
        <w:gridCol w:w="2560"/>
      </w:tblGrid>
      <w:tr w:rsidR="00ED2144" w:rsidRPr="00A61AD4">
        <w:tc>
          <w:tcPr>
            <w:tcW w:w="10606" w:type="dxa"/>
            <w:gridSpan w:val="4"/>
            <w:shd w:val="clear" w:color="auto" w:fill="auto"/>
          </w:tcPr>
          <w:bookmarkEnd w:id="0"/>
          <w:p w:rsidR="00ED2144" w:rsidRPr="00A61AD4" w:rsidRDefault="00E3650A" w:rsidP="00E3650A">
            <w:pPr>
              <w:jc w:val="center"/>
              <w:rPr>
                <w:b/>
              </w:rPr>
            </w:pPr>
            <w:r>
              <w:rPr>
                <w:b/>
              </w:rPr>
              <w:t>Trajet en train</w:t>
            </w:r>
            <w:r w:rsidR="00ED2144" w:rsidRPr="00A61AD4">
              <w:rPr>
                <w:b/>
              </w:rPr>
              <w:t xml:space="preserve"> « Paris- Rennes</w:t>
            </w:r>
            <w:r w:rsidR="00E06125" w:rsidRPr="00A61AD4">
              <w:rPr>
                <w:b/>
              </w:rPr>
              <w:t xml:space="preserve"> </w:t>
            </w:r>
            <w:r w:rsidR="00ED2144" w:rsidRPr="00A61AD4">
              <w:rPr>
                <w:b/>
              </w:rPr>
              <w:t xml:space="preserve">» </w:t>
            </w:r>
          </w:p>
        </w:tc>
      </w:tr>
      <w:tr w:rsidR="00ED2144" w:rsidRPr="00A61AD4">
        <w:tc>
          <w:tcPr>
            <w:tcW w:w="2651" w:type="dxa"/>
            <w:shd w:val="clear" w:color="auto" w:fill="FFE599"/>
          </w:tcPr>
          <w:p w:rsidR="00ED2144" w:rsidRPr="00A61AD4" w:rsidRDefault="00EA74E1" w:rsidP="00EA74E1">
            <w:pPr>
              <w:rPr>
                <w:b/>
              </w:rPr>
            </w:pPr>
            <w:r>
              <w:rPr>
                <w:b/>
              </w:rPr>
              <w:t>Prix des billets  e</w:t>
            </w:r>
            <w:r w:rsidR="00ED2144" w:rsidRPr="00A61AD4">
              <w:rPr>
                <w:b/>
              </w:rPr>
              <w:t>n première classe</w:t>
            </w:r>
            <w:r>
              <w:rPr>
                <w:b/>
              </w:rPr>
              <w:t xml:space="preserve"> (en euros)</w:t>
            </w:r>
          </w:p>
        </w:tc>
        <w:tc>
          <w:tcPr>
            <w:tcW w:w="2651" w:type="dxa"/>
            <w:shd w:val="clear" w:color="auto" w:fill="FFE599"/>
          </w:tcPr>
          <w:p w:rsidR="00ED2144" w:rsidRPr="00A61AD4" w:rsidRDefault="00ED2144" w:rsidP="009C2AB0">
            <w:pPr>
              <w:rPr>
                <w:b/>
              </w:rPr>
            </w:pPr>
            <w:r w:rsidRPr="00A61AD4">
              <w:rPr>
                <w:b/>
              </w:rPr>
              <w:t>Nombre de billets vendus</w:t>
            </w:r>
            <w:r w:rsidR="00EA74E1">
              <w:rPr>
                <w:b/>
              </w:rPr>
              <w:t xml:space="preserve"> en première classe</w:t>
            </w:r>
          </w:p>
        </w:tc>
        <w:tc>
          <w:tcPr>
            <w:tcW w:w="2744" w:type="dxa"/>
            <w:shd w:val="clear" w:color="auto" w:fill="FFE599"/>
          </w:tcPr>
          <w:p w:rsidR="00ED2144" w:rsidRPr="00A61AD4" w:rsidRDefault="00EA74E1" w:rsidP="009C2AB0">
            <w:pPr>
              <w:rPr>
                <w:b/>
              </w:rPr>
            </w:pPr>
            <w:r>
              <w:rPr>
                <w:b/>
              </w:rPr>
              <w:t>Prix des billets e</w:t>
            </w:r>
            <w:r w:rsidR="00ED2144" w:rsidRPr="00A61AD4">
              <w:rPr>
                <w:b/>
              </w:rPr>
              <w:t>n deuxième classe</w:t>
            </w:r>
            <w:r>
              <w:rPr>
                <w:b/>
              </w:rPr>
              <w:t xml:space="preserve"> (en euros)</w:t>
            </w:r>
          </w:p>
        </w:tc>
        <w:tc>
          <w:tcPr>
            <w:tcW w:w="2560" w:type="dxa"/>
            <w:shd w:val="clear" w:color="auto" w:fill="FFE599"/>
          </w:tcPr>
          <w:p w:rsidR="00ED2144" w:rsidRPr="00A61AD4" w:rsidRDefault="00ED2144" w:rsidP="00EA74E1">
            <w:pPr>
              <w:rPr>
                <w:b/>
              </w:rPr>
            </w:pPr>
            <w:r w:rsidRPr="00A61AD4">
              <w:rPr>
                <w:b/>
              </w:rPr>
              <w:t>Nombre de billets vendus</w:t>
            </w:r>
            <w:r w:rsidR="00EA74E1">
              <w:rPr>
                <w:b/>
              </w:rPr>
              <w:t xml:space="preserve"> en deuxième classe </w:t>
            </w:r>
          </w:p>
        </w:tc>
      </w:tr>
      <w:tr w:rsidR="00ED2144" w:rsidRPr="00A61AD4">
        <w:tc>
          <w:tcPr>
            <w:tcW w:w="2651" w:type="dxa"/>
            <w:shd w:val="clear" w:color="auto" w:fill="auto"/>
          </w:tcPr>
          <w:p w:rsidR="00ED2144" w:rsidRPr="00A61AD4" w:rsidRDefault="00ED2144" w:rsidP="00A61AD4">
            <w:pPr>
              <w:jc w:val="center"/>
              <w:rPr>
                <w:b/>
              </w:rPr>
            </w:pPr>
            <w:r w:rsidRPr="00A61AD4">
              <w:rPr>
                <w:b/>
              </w:rPr>
              <w:t>80</w:t>
            </w:r>
          </w:p>
        </w:tc>
        <w:tc>
          <w:tcPr>
            <w:tcW w:w="2651" w:type="dxa"/>
            <w:shd w:val="clear" w:color="auto" w:fill="auto"/>
          </w:tcPr>
          <w:p w:rsidR="00ED2144" w:rsidRPr="00A61AD4" w:rsidRDefault="00ED2144" w:rsidP="00A61AD4">
            <w:pPr>
              <w:jc w:val="center"/>
              <w:rPr>
                <w:b/>
              </w:rPr>
            </w:pPr>
            <w:r w:rsidRPr="00A61AD4">
              <w:rPr>
                <w:b/>
              </w:rPr>
              <w:t>120</w:t>
            </w:r>
          </w:p>
        </w:tc>
        <w:tc>
          <w:tcPr>
            <w:tcW w:w="2744" w:type="dxa"/>
            <w:shd w:val="clear" w:color="auto" w:fill="auto"/>
          </w:tcPr>
          <w:p w:rsidR="00ED2144" w:rsidRPr="00A61AD4" w:rsidRDefault="00ED2144" w:rsidP="00A61AD4">
            <w:pPr>
              <w:jc w:val="center"/>
              <w:rPr>
                <w:b/>
              </w:rPr>
            </w:pPr>
            <w:r w:rsidRPr="00A61AD4">
              <w:rPr>
                <w:b/>
              </w:rPr>
              <w:t>55</w:t>
            </w:r>
          </w:p>
        </w:tc>
        <w:tc>
          <w:tcPr>
            <w:tcW w:w="2560" w:type="dxa"/>
            <w:shd w:val="clear" w:color="auto" w:fill="auto"/>
          </w:tcPr>
          <w:p w:rsidR="00ED2144" w:rsidRPr="00A61AD4" w:rsidRDefault="00ED2144" w:rsidP="00A61AD4">
            <w:pPr>
              <w:jc w:val="center"/>
              <w:rPr>
                <w:b/>
              </w:rPr>
            </w:pPr>
            <w:r w:rsidRPr="00A61AD4">
              <w:rPr>
                <w:b/>
              </w:rPr>
              <w:t>220</w:t>
            </w:r>
          </w:p>
        </w:tc>
      </w:tr>
      <w:tr w:rsidR="00ED2144" w:rsidRPr="00A61AD4">
        <w:tc>
          <w:tcPr>
            <w:tcW w:w="2651" w:type="dxa"/>
            <w:shd w:val="clear" w:color="auto" w:fill="auto"/>
          </w:tcPr>
          <w:p w:rsidR="00ED2144" w:rsidRPr="00A61AD4" w:rsidRDefault="00ED2144" w:rsidP="00A61AD4">
            <w:pPr>
              <w:jc w:val="center"/>
              <w:rPr>
                <w:b/>
              </w:rPr>
            </w:pPr>
            <w:r w:rsidRPr="00A61AD4">
              <w:rPr>
                <w:b/>
              </w:rPr>
              <w:t>70</w:t>
            </w:r>
          </w:p>
        </w:tc>
        <w:tc>
          <w:tcPr>
            <w:tcW w:w="2651" w:type="dxa"/>
            <w:shd w:val="clear" w:color="auto" w:fill="auto"/>
          </w:tcPr>
          <w:p w:rsidR="00ED2144" w:rsidRPr="00A61AD4" w:rsidRDefault="00ED2144" w:rsidP="00A61AD4">
            <w:pPr>
              <w:jc w:val="center"/>
              <w:rPr>
                <w:b/>
              </w:rPr>
            </w:pPr>
            <w:r w:rsidRPr="00A61AD4">
              <w:rPr>
                <w:b/>
              </w:rPr>
              <w:t>150</w:t>
            </w:r>
          </w:p>
        </w:tc>
        <w:tc>
          <w:tcPr>
            <w:tcW w:w="2744" w:type="dxa"/>
            <w:shd w:val="clear" w:color="auto" w:fill="auto"/>
          </w:tcPr>
          <w:p w:rsidR="00ED2144" w:rsidRPr="00A61AD4" w:rsidRDefault="00ED2144" w:rsidP="00A61AD4">
            <w:pPr>
              <w:jc w:val="center"/>
              <w:rPr>
                <w:b/>
              </w:rPr>
            </w:pPr>
            <w:r w:rsidRPr="00A61AD4">
              <w:rPr>
                <w:b/>
              </w:rPr>
              <w:t>45</w:t>
            </w:r>
          </w:p>
        </w:tc>
        <w:tc>
          <w:tcPr>
            <w:tcW w:w="2560" w:type="dxa"/>
            <w:shd w:val="clear" w:color="auto" w:fill="auto"/>
          </w:tcPr>
          <w:p w:rsidR="00ED2144" w:rsidRPr="00A61AD4" w:rsidRDefault="00ED2144" w:rsidP="00A61AD4">
            <w:pPr>
              <w:jc w:val="center"/>
              <w:rPr>
                <w:b/>
              </w:rPr>
            </w:pPr>
            <w:r w:rsidRPr="00A61AD4">
              <w:rPr>
                <w:b/>
              </w:rPr>
              <w:t>320</w:t>
            </w:r>
          </w:p>
        </w:tc>
      </w:tr>
      <w:tr w:rsidR="00ED2144" w:rsidRPr="00A61AD4">
        <w:tc>
          <w:tcPr>
            <w:tcW w:w="2651" w:type="dxa"/>
            <w:shd w:val="clear" w:color="auto" w:fill="auto"/>
          </w:tcPr>
          <w:p w:rsidR="00ED2144" w:rsidRPr="00A61AD4" w:rsidRDefault="00E06125" w:rsidP="00A61AD4">
            <w:pPr>
              <w:jc w:val="center"/>
              <w:rPr>
                <w:b/>
              </w:rPr>
            </w:pPr>
            <w:r w:rsidRPr="00A61AD4">
              <w:rPr>
                <w:b/>
              </w:rPr>
              <w:t>60</w:t>
            </w:r>
          </w:p>
        </w:tc>
        <w:tc>
          <w:tcPr>
            <w:tcW w:w="2651" w:type="dxa"/>
            <w:shd w:val="clear" w:color="auto" w:fill="auto"/>
          </w:tcPr>
          <w:p w:rsidR="00ED2144" w:rsidRPr="00A61AD4" w:rsidRDefault="00ED2144" w:rsidP="00A61AD4">
            <w:pPr>
              <w:jc w:val="center"/>
              <w:rPr>
                <w:b/>
              </w:rPr>
            </w:pPr>
            <w:r w:rsidRPr="00A61AD4">
              <w:rPr>
                <w:b/>
              </w:rPr>
              <w:t>170</w:t>
            </w:r>
          </w:p>
        </w:tc>
        <w:tc>
          <w:tcPr>
            <w:tcW w:w="2744" w:type="dxa"/>
            <w:shd w:val="clear" w:color="auto" w:fill="auto"/>
          </w:tcPr>
          <w:p w:rsidR="00ED2144" w:rsidRPr="00A61AD4" w:rsidRDefault="00ED2144" w:rsidP="00A61AD4">
            <w:pPr>
              <w:jc w:val="center"/>
              <w:rPr>
                <w:b/>
              </w:rPr>
            </w:pPr>
            <w:r w:rsidRPr="00A61AD4">
              <w:rPr>
                <w:b/>
              </w:rPr>
              <w:t>40</w:t>
            </w:r>
          </w:p>
        </w:tc>
        <w:tc>
          <w:tcPr>
            <w:tcW w:w="2560" w:type="dxa"/>
            <w:shd w:val="clear" w:color="auto" w:fill="auto"/>
          </w:tcPr>
          <w:p w:rsidR="00ED2144" w:rsidRPr="00A61AD4" w:rsidRDefault="00ED2144" w:rsidP="00A61AD4">
            <w:pPr>
              <w:jc w:val="center"/>
              <w:rPr>
                <w:b/>
              </w:rPr>
            </w:pPr>
            <w:r w:rsidRPr="00A61AD4">
              <w:rPr>
                <w:b/>
              </w:rPr>
              <w:t>420</w:t>
            </w:r>
          </w:p>
        </w:tc>
      </w:tr>
    </w:tbl>
    <w:p w:rsidR="00ED2144" w:rsidRDefault="00ED2144" w:rsidP="00ED2144"/>
    <w:p w:rsidR="00ED2144" w:rsidRDefault="00ED2144" w:rsidP="00ED2144">
      <w:pPr>
        <w:pStyle w:val="Paragraphedeliste"/>
        <w:numPr>
          <w:ilvl w:val="0"/>
          <w:numId w:val="7"/>
        </w:numPr>
      </w:pPr>
      <w:r>
        <w:t>Rappelez la formule de calcul de l’élasticité</w:t>
      </w:r>
      <w:r w:rsidR="00ED7099">
        <w:t>-</w:t>
      </w:r>
      <w:r>
        <w:t xml:space="preserve">prix de la demande. </w:t>
      </w:r>
    </w:p>
    <w:p w:rsidR="00ED2144" w:rsidRDefault="00ED2144" w:rsidP="00ED2144">
      <w:pPr>
        <w:pStyle w:val="Paragraphedeliste"/>
      </w:pPr>
    </w:p>
    <w:p w:rsidR="00ED2144" w:rsidRDefault="00ED2144" w:rsidP="00ED2144">
      <w:pPr>
        <w:pStyle w:val="Paragraphedeliste"/>
        <w:numPr>
          <w:ilvl w:val="0"/>
          <w:numId w:val="7"/>
        </w:numPr>
      </w:pPr>
      <w:r>
        <w:t xml:space="preserve">Calculer l’élasticité-prix de la demande lorsque le prix passe de </w:t>
      </w:r>
      <w:r w:rsidR="00E06125">
        <w:t>60</w:t>
      </w:r>
      <w:r>
        <w:t xml:space="preserve"> à </w:t>
      </w:r>
      <w:r w:rsidR="00E06125">
        <w:t>80</w:t>
      </w:r>
      <w:r>
        <w:t xml:space="preserve"> euros pour les billets</w:t>
      </w:r>
      <w:r w:rsidR="00116BED">
        <w:t xml:space="preserve"> de</w:t>
      </w:r>
      <w:r>
        <w:t xml:space="preserve"> 1</w:t>
      </w:r>
      <w:r w:rsidRPr="00EB0062">
        <w:rPr>
          <w:vertAlign w:val="superscript"/>
        </w:rPr>
        <w:t>ère</w:t>
      </w:r>
      <w:r>
        <w:t xml:space="preserve"> classe et interprétez votre résultat. </w:t>
      </w:r>
    </w:p>
    <w:p w:rsidR="00ED2144" w:rsidRDefault="00ED2144" w:rsidP="00ED2144">
      <w:pPr>
        <w:pStyle w:val="Paragraphedeliste"/>
        <w:ind w:left="0"/>
      </w:pPr>
    </w:p>
    <w:p w:rsidR="00ED2144" w:rsidRDefault="00ED2144" w:rsidP="0085626B">
      <w:pPr>
        <w:pStyle w:val="Paragraphedeliste"/>
        <w:numPr>
          <w:ilvl w:val="0"/>
          <w:numId w:val="7"/>
        </w:numPr>
      </w:pPr>
      <w:r>
        <w:t>Les clients sont-ils plus sensibles au prix concernant les billets de 1</w:t>
      </w:r>
      <w:r w:rsidRPr="0085626B">
        <w:rPr>
          <w:vertAlign w:val="superscript"/>
        </w:rPr>
        <w:t>ère</w:t>
      </w:r>
      <w:r>
        <w:t xml:space="preserve"> classe ou pour les billets de 2</w:t>
      </w:r>
      <w:r w:rsidRPr="0085626B">
        <w:rPr>
          <w:vertAlign w:val="superscript"/>
        </w:rPr>
        <w:t>nde</w:t>
      </w:r>
      <w:r>
        <w:t xml:space="preserve"> classe ? </w:t>
      </w:r>
      <w:r w:rsidR="00A61AD4">
        <w:t>(Répondre</w:t>
      </w:r>
      <w:r w:rsidR="00ED7099" w:rsidRPr="00ED7099">
        <w:rPr>
          <w:i/>
        </w:rPr>
        <w:t xml:space="preserve"> à cette question nécessite des calculs supplémentaires</w:t>
      </w:r>
      <w:r w:rsidR="00ED7099">
        <w:t>)</w:t>
      </w:r>
    </w:p>
    <w:p w:rsidR="0085626B" w:rsidRDefault="0085626B" w:rsidP="00572083">
      <w:pPr>
        <w:pStyle w:val="Paragraphedeliste"/>
        <w:ind w:left="0"/>
      </w:pPr>
    </w:p>
    <w:p w:rsidR="0085626B" w:rsidRDefault="0085626B" w:rsidP="0085626B">
      <w:pPr>
        <w:rPr>
          <w:b/>
        </w:rPr>
      </w:pPr>
      <w:r w:rsidRPr="00110E37">
        <w:rPr>
          <w:b/>
          <w:highlight w:val="lightGray"/>
        </w:rPr>
        <w:t>Exercice 2</w:t>
      </w:r>
      <w:r w:rsidRPr="000D7E01">
        <w:rPr>
          <w:b/>
        </w:rPr>
        <w:t xml:space="preserve"> – </w:t>
      </w:r>
      <w:r>
        <w:rPr>
          <w:b/>
        </w:rPr>
        <w:t>Interprétation graphique de l’élasticité</w:t>
      </w:r>
    </w:p>
    <w:p w:rsidR="009F63AD" w:rsidRDefault="0085626B" w:rsidP="00ED2144">
      <w:r>
        <w:t xml:space="preserve">Pour chaque représentation graphique, précisez si l’élasticité-prix de la demande ou de l’offre est </w:t>
      </w:r>
      <w:r w:rsidRPr="00A61AD4">
        <w:rPr>
          <w:b/>
          <w:color w:val="1F4E79"/>
        </w:rPr>
        <w:t>forte</w:t>
      </w:r>
      <w:r>
        <w:t xml:space="preserve"> ou </w:t>
      </w:r>
      <w:r w:rsidRPr="00A61AD4">
        <w:rPr>
          <w:b/>
          <w:color w:val="1F4E79"/>
        </w:rPr>
        <w:t>faible</w:t>
      </w:r>
      <w:r>
        <w:t>.</w:t>
      </w:r>
    </w:p>
    <w:p w:rsidR="0085626B" w:rsidRPr="00572083" w:rsidRDefault="0085626B" w:rsidP="00ED2144">
      <w:pPr>
        <w:rPr>
          <w:rFonts w:ascii="Times New Roman" w:eastAsia="Times New Roman" w:hAnsi="Times New Roman"/>
          <w:sz w:val="20"/>
          <w:szCs w:val="20"/>
          <w:lang w:eastAsia="fr-FR"/>
        </w:rPr>
      </w:pPr>
      <w:r w:rsidRPr="0085626B">
        <w:rPr>
          <w:rFonts w:ascii="Times New Roman" w:eastAsia="Times New Roman" w:hAnsi="Times New Roman"/>
          <w:noProof/>
          <w:sz w:val="20"/>
          <w:szCs w:val="20"/>
          <w:lang w:eastAsia="fr-FR"/>
        </w:rPr>
      </w:r>
      <w:r w:rsidRPr="0085626B">
        <w:rPr>
          <w:rFonts w:ascii="Times New Roman" w:eastAsia="Times New Roman" w:hAnsi="Times New Roman"/>
          <w:sz w:val="20"/>
          <w:szCs w:val="20"/>
          <w:lang w:eastAsia="fr-FR"/>
        </w:rPr>
        <w:pict>
          <v:group id="_x0000_s1030" editas="canvas" style="width:189pt;height:171pt;mso-position-horizontal-relative:char;mso-position-vertical-relative:line" coordorigin="2355,13087" coordsize="2520,22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355;top:13087;width:2520;height:2280" o:preferrelative="f">
              <v:fill o:detectmouseclick="t"/>
              <v:path o:extrusionok="t" o:connecttype="none"/>
              <o:lock v:ext="edit" text="t"/>
            </v:shape>
            <v:line id="_x0000_s1032" style="position:absolute;flip:y" from="2475,13327" to="2475,14647">
              <v:stroke endarrow="block"/>
            </v:line>
            <v:line id="_x0000_s1033" style="position:absolute" from="2475,14647" to="3675,14647">
              <v:stroke endarrow="block"/>
            </v:line>
            <v:rect id="_x0000_s1034" style="position:absolute;left:3675;top:14407;width:360;height:240" stroked="f">
              <v:textbox style="mso-next-textbox:#_x0000_s1034">
                <w:txbxContent>
                  <w:p w:rsidR="0085626B" w:rsidRPr="003D6BDF" w:rsidRDefault="0085626B" w:rsidP="0085626B">
                    <w:pPr>
                      <w:rPr>
                        <w:sz w:val="16"/>
                        <w:szCs w:val="16"/>
                      </w:rPr>
                    </w:pPr>
                    <w:r w:rsidRPr="003D6BDF">
                      <w:rPr>
                        <w:sz w:val="16"/>
                        <w:szCs w:val="16"/>
                      </w:rPr>
                      <w:t>Q</w:t>
                    </w:r>
                  </w:p>
                </w:txbxContent>
              </v:textbox>
            </v:rect>
            <v:rect id="_x0000_s1035" style="position:absolute;left:2355;top:13087;width:240;height:240" stroked="f">
              <v:textbox style="mso-next-textbox:#_x0000_s1035">
                <w:txbxContent>
                  <w:p w:rsidR="0085626B" w:rsidRPr="003D6BDF" w:rsidRDefault="0085626B" w:rsidP="0085626B">
                    <w:pPr>
                      <w:rPr>
                        <w:sz w:val="16"/>
                        <w:szCs w:val="16"/>
                      </w:rPr>
                    </w:pPr>
                    <w:r w:rsidRPr="003D6BDF">
                      <w:rPr>
                        <w:sz w:val="16"/>
                        <w:szCs w:val="16"/>
                      </w:rPr>
                      <w:t>P</w:t>
                    </w:r>
                  </w:p>
                </w:txbxContent>
              </v:textbox>
            </v:rect>
            <v:rect id="_x0000_s1036" style="position:absolute;left:2475;top:14767;width:2280;height:600">
              <v:textbox style="mso-next-textbox:#_x0000_s1036">
                <w:txbxContent>
                  <w:p w:rsidR="0085626B" w:rsidRPr="003D6BDF" w:rsidRDefault="0085626B" w:rsidP="0085626B">
                    <w:pPr>
                      <w:rPr>
                        <w:sz w:val="16"/>
                        <w:szCs w:val="16"/>
                      </w:rPr>
                    </w:pPr>
                    <w:r>
                      <w:rPr>
                        <w:sz w:val="16"/>
                        <w:szCs w:val="16"/>
                      </w:rPr>
                      <w:t>………………………………………………………………………………………………………………………………………………………………………………………………………..</w:t>
                    </w:r>
                  </w:p>
                </w:txbxContent>
              </v:textbox>
            </v:rect>
            <v:line id="_x0000_s1037" style="position:absolute;flip:x y" from="2849,13411" to="3000,14538" strokeweight="1.5pt"/>
            <v:rect id="_x0000_s1038" style="position:absolute;left:2702;top:13201;width:727;height:240" stroked="f">
              <v:textbox style="mso-next-textbox:#_x0000_s1038">
                <w:txbxContent>
                  <w:p w:rsidR="0085626B" w:rsidRPr="00BA0520" w:rsidRDefault="0085626B" w:rsidP="0085626B">
                    <w:pPr>
                      <w:rPr>
                        <w:sz w:val="16"/>
                        <w:szCs w:val="16"/>
                      </w:rPr>
                    </w:pPr>
                    <w:r w:rsidRPr="00BA0520">
                      <w:rPr>
                        <w:sz w:val="16"/>
                        <w:szCs w:val="16"/>
                      </w:rPr>
                      <w:t>D</w:t>
                    </w:r>
                    <w:r>
                      <w:rPr>
                        <w:sz w:val="16"/>
                        <w:szCs w:val="16"/>
                      </w:rPr>
                      <w:t>emande</w:t>
                    </w:r>
                  </w:p>
                </w:txbxContent>
              </v:textbox>
            </v:rect>
            <w10:anchorlock/>
          </v:group>
        </w:pict>
      </w:r>
      <w:r>
        <w:rPr>
          <w:rFonts w:ascii="Times New Roman" w:eastAsia="Times New Roman" w:hAnsi="Times New Roman"/>
          <w:sz w:val="20"/>
          <w:szCs w:val="20"/>
          <w:lang w:eastAsia="fr-FR"/>
        </w:rPr>
        <w:t xml:space="preserve">                      </w:t>
      </w:r>
      <w:r w:rsidRPr="0085626B">
        <w:rPr>
          <w:rFonts w:ascii="Times New Roman" w:eastAsia="Times New Roman" w:hAnsi="Times New Roman"/>
          <w:noProof/>
          <w:sz w:val="20"/>
          <w:szCs w:val="20"/>
          <w:lang w:eastAsia="fr-FR"/>
        </w:rPr>
      </w:r>
      <w:r w:rsidRPr="0085626B">
        <w:rPr>
          <w:rFonts w:ascii="Times New Roman" w:eastAsia="Times New Roman" w:hAnsi="Times New Roman"/>
          <w:sz w:val="20"/>
          <w:szCs w:val="20"/>
          <w:lang w:eastAsia="fr-FR"/>
        </w:rPr>
        <w:pict>
          <v:group id="_x0000_s1039" editas="canvas" style="width:158.45pt;height:171pt;mso-position-horizontal-relative:char;mso-position-vertical-relative:line" coordorigin="2355,13087" coordsize="2113,2280">
            <o:lock v:ext="edit" aspectratio="t"/>
            <v:shape id="_x0000_s1040" type="#_x0000_t75" style="position:absolute;left:2355;top:13087;width:2113;height:2280" o:preferrelative="f">
              <v:fill o:detectmouseclick="t"/>
              <v:path o:extrusionok="t" o:connecttype="none"/>
              <o:lock v:ext="edit" text="t"/>
            </v:shape>
            <v:line id="_x0000_s1041" style="position:absolute;flip:y" from="2475,13327" to="2475,14647">
              <v:stroke endarrow="block"/>
            </v:line>
            <v:line id="_x0000_s1042" style="position:absolute" from="2475,14647" to="3675,14647">
              <v:stroke endarrow="block"/>
            </v:line>
            <v:rect id="_x0000_s1043" style="position:absolute;left:3675;top:14407;width:360;height:240" stroked="f">
              <v:textbox style="mso-next-textbox:#_x0000_s1043">
                <w:txbxContent>
                  <w:p w:rsidR="0085626B" w:rsidRPr="003D6BDF" w:rsidRDefault="0085626B" w:rsidP="0085626B">
                    <w:pPr>
                      <w:rPr>
                        <w:sz w:val="16"/>
                        <w:szCs w:val="16"/>
                      </w:rPr>
                    </w:pPr>
                    <w:r w:rsidRPr="003D6BDF">
                      <w:rPr>
                        <w:sz w:val="16"/>
                        <w:szCs w:val="16"/>
                      </w:rPr>
                      <w:t>Q</w:t>
                    </w:r>
                  </w:p>
                </w:txbxContent>
              </v:textbox>
            </v:rect>
            <v:rect id="_x0000_s1044" style="position:absolute;left:2355;top:13087;width:240;height:240" stroked="f">
              <v:textbox style="mso-next-textbox:#_x0000_s1044">
                <w:txbxContent>
                  <w:p w:rsidR="0085626B" w:rsidRPr="003D6BDF" w:rsidRDefault="0085626B" w:rsidP="0085626B">
                    <w:pPr>
                      <w:rPr>
                        <w:sz w:val="16"/>
                        <w:szCs w:val="16"/>
                      </w:rPr>
                    </w:pPr>
                    <w:r w:rsidRPr="003D6BDF">
                      <w:rPr>
                        <w:sz w:val="16"/>
                        <w:szCs w:val="16"/>
                      </w:rPr>
                      <w:t>P</w:t>
                    </w:r>
                  </w:p>
                </w:txbxContent>
              </v:textbox>
            </v:rect>
            <v:rect id="_x0000_s1045" style="position:absolute;left:2475;top:14767;width:1993;height:600">
              <v:textbox style="mso-next-textbox:#_x0000_s1045">
                <w:txbxContent>
                  <w:p w:rsidR="0085626B" w:rsidRPr="003D6BDF" w:rsidRDefault="0085626B" w:rsidP="0085626B">
                    <w:pPr>
                      <w:rPr>
                        <w:sz w:val="16"/>
                        <w:szCs w:val="16"/>
                      </w:rPr>
                    </w:pPr>
                    <w:r>
                      <w:rPr>
                        <w:sz w:val="16"/>
                        <w:szCs w:val="16"/>
                      </w:rPr>
                      <w:t>…………………………………………………………………………………………………………………………………………………………………………</w:t>
                    </w:r>
                  </w:p>
                </w:txbxContent>
              </v:textbox>
            </v:rect>
            <v:line id="_x0000_s1046" style="position:absolute" from="2595,13927" to="3915,14047" strokeweight="1.5pt"/>
            <v:rect id="_x0000_s1047" style="position:absolute;left:3626;top:13760;width:727;height:240" stroked="f">
              <v:textbox style="mso-next-textbox:#_x0000_s1047">
                <w:txbxContent>
                  <w:p w:rsidR="0085626B" w:rsidRPr="00BA0520" w:rsidRDefault="0085626B" w:rsidP="0085626B">
                    <w:pPr>
                      <w:rPr>
                        <w:sz w:val="16"/>
                        <w:szCs w:val="16"/>
                      </w:rPr>
                    </w:pPr>
                    <w:r w:rsidRPr="00BA0520">
                      <w:rPr>
                        <w:sz w:val="16"/>
                        <w:szCs w:val="16"/>
                      </w:rPr>
                      <w:t>D</w:t>
                    </w:r>
                    <w:r>
                      <w:rPr>
                        <w:sz w:val="16"/>
                        <w:szCs w:val="16"/>
                      </w:rPr>
                      <w:t>emande</w:t>
                    </w:r>
                  </w:p>
                </w:txbxContent>
              </v:textbox>
            </v:rect>
            <w10:anchorlock/>
          </v:group>
        </w:pict>
      </w:r>
    </w:p>
    <w:p w:rsidR="0085626B" w:rsidRDefault="0085626B" w:rsidP="00ED2144"/>
    <w:bookmarkStart w:id="1" w:name="_Hlk501556879"/>
    <w:p w:rsidR="00572083" w:rsidRPr="00A61AD4" w:rsidRDefault="00572083" w:rsidP="00ED2144">
      <w:pPr>
        <w:rPr>
          <w:rFonts w:ascii="Times New Roman" w:eastAsia="Times New Roman" w:hAnsi="Times New Roman"/>
          <w:sz w:val="20"/>
          <w:szCs w:val="20"/>
          <w:lang w:eastAsia="fr-FR"/>
        </w:rPr>
      </w:pPr>
      <w:r w:rsidRPr="00572083">
        <w:rPr>
          <w:rFonts w:ascii="Times New Roman" w:eastAsia="Times New Roman" w:hAnsi="Times New Roman"/>
          <w:noProof/>
          <w:sz w:val="20"/>
          <w:szCs w:val="20"/>
          <w:lang w:eastAsia="fr-FR"/>
        </w:rPr>
      </w:r>
      <w:r w:rsidRPr="00572083">
        <w:rPr>
          <w:rFonts w:ascii="Times New Roman" w:eastAsia="Times New Roman" w:hAnsi="Times New Roman"/>
          <w:sz w:val="20"/>
          <w:szCs w:val="20"/>
          <w:lang w:eastAsia="fr-FR"/>
        </w:rPr>
        <w:pict>
          <v:group id="_x0000_s1048" editas="canvas" style="width:189pt;height:171pt;mso-position-horizontal-relative:char;mso-position-vertical-relative:line" coordorigin="2355,13087" coordsize="2520,2280">
            <o:lock v:ext="edit" aspectratio="t"/>
            <v:shape id="_x0000_s1049" type="#_x0000_t75" style="position:absolute;left:2355;top:13087;width:2520;height:2280" o:preferrelative="f">
              <v:fill o:detectmouseclick="t"/>
              <v:path o:extrusionok="t" o:connecttype="none"/>
              <o:lock v:ext="edit" text="t"/>
            </v:shape>
            <v:line id="_x0000_s1050" style="position:absolute;flip:y" from="2475,13327" to="2475,14647">
              <v:stroke endarrow="block"/>
            </v:line>
            <v:line id="_x0000_s1051" style="position:absolute" from="2475,14647" to="3675,14647">
              <v:stroke endarrow="block"/>
            </v:line>
            <v:rect id="_x0000_s1052" style="position:absolute;left:3675;top:14407;width:360;height:240" stroked="f">
              <v:textbox style="mso-next-textbox:#_x0000_s1052">
                <w:txbxContent>
                  <w:p w:rsidR="00572083" w:rsidRPr="003D6BDF" w:rsidRDefault="00572083" w:rsidP="00572083">
                    <w:pPr>
                      <w:rPr>
                        <w:sz w:val="16"/>
                        <w:szCs w:val="16"/>
                      </w:rPr>
                    </w:pPr>
                    <w:r w:rsidRPr="003D6BDF">
                      <w:rPr>
                        <w:sz w:val="16"/>
                        <w:szCs w:val="16"/>
                      </w:rPr>
                      <w:t>Q</w:t>
                    </w:r>
                  </w:p>
                </w:txbxContent>
              </v:textbox>
            </v:rect>
            <v:rect id="_x0000_s1053" style="position:absolute;left:2355;top:13087;width:240;height:240" stroked="f">
              <v:textbox style="mso-next-textbox:#_x0000_s1053">
                <w:txbxContent>
                  <w:p w:rsidR="00572083" w:rsidRPr="003D6BDF" w:rsidRDefault="00572083" w:rsidP="00572083">
                    <w:pPr>
                      <w:rPr>
                        <w:sz w:val="16"/>
                        <w:szCs w:val="16"/>
                      </w:rPr>
                    </w:pPr>
                    <w:r w:rsidRPr="003D6BDF">
                      <w:rPr>
                        <w:sz w:val="16"/>
                        <w:szCs w:val="16"/>
                      </w:rPr>
                      <w:t>P</w:t>
                    </w:r>
                  </w:p>
                </w:txbxContent>
              </v:textbox>
            </v:rect>
            <v:rect id="_x0000_s1054" style="position:absolute;left:2475;top:14767;width:2280;height:600">
              <v:textbox style="mso-next-textbox:#_x0000_s1054">
                <w:txbxContent>
                  <w:p w:rsidR="00572083" w:rsidRPr="003D6BDF" w:rsidRDefault="00572083" w:rsidP="00572083">
                    <w:pPr>
                      <w:rPr>
                        <w:sz w:val="16"/>
                        <w:szCs w:val="16"/>
                      </w:rPr>
                    </w:pPr>
                    <w:r>
                      <w:rPr>
                        <w:sz w:val="16"/>
                        <w:szCs w:val="16"/>
                      </w:rPr>
                      <w:t>………………………………………………………………………………………………………………………………………………………………………………………………………..</w:t>
                    </w:r>
                  </w:p>
                </w:txbxContent>
              </v:textbox>
            </v:rect>
            <v:line id="_x0000_s1055" style="position:absolute;flip:y" from="2900,13397" to="3065,14593" strokeweight="1.5pt"/>
            <v:rect id="_x0000_s1056" style="position:absolute;left:2835;top:13197;width:650;height:240" stroked="f">
              <v:textbox style="mso-next-textbox:#_x0000_s1056">
                <w:txbxContent>
                  <w:p w:rsidR="00572083" w:rsidRPr="00BA0520" w:rsidRDefault="00572083" w:rsidP="00572083">
                    <w:pPr>
                      <w:rPr>
                        <w:sz w:val="16"/>
                        <w:szCs w:val="16"/>
                      </w:rPr>
                    </w:pPr>
                    <w:r>
                      <w:rPr>
                        <w:sz w:val="16"/>
                        <w:szCs w:val="16"/>
                      </w:rPr>
                      <w:t>Offre</w:t>
                    </w:r>
                  </w:p>
                </w:txbxContent>
              </v:textbox>
            </v:rect>
            <w10:anchorlock/>
          </v:group>
        </w:pict>
      </w:r>
      <w:bookmarkEnd w:id="1"/>
      <w:r>
        <w:rPr>
          <w:rFonts w:ascii="Times New Roman" w:eastAsia="Times New Roman" w:hAnsi="Times New Roman"/>
          <w:sz w:val="20"/>
          <w:szCs w:val="20"/>
          <w:lang w:eastAsia="fr-FR"/>
        </w:rPr>
        <w:t xml:space="preserve">                           </w:t>
      </w:r>
      <w:r w:rsidRPr="00572083">
        <w:rPr>
          <w:rFonts w:ascii="Times New Roman" w:eastAsia="Times New Roman" w:hAnsi="Times New Roman"/>
          <w:noProof/>
          <w:sz w:val="20"/>
          <w:szCs w:val="20"/>
          <w:lang w:eastAsia="fr-FR"/>
        </w:rPr>
      </w:r>
      <w:r w:rsidRPr="00572083">
        <w:rPr>
          <w:rFonts w:ascii="Times New Roman" w:eastAsia="Times New Roman" w:hAnsi="Times New Roman"/>
          <w:sz w:val="20"/>
          <w:szCs w:val="20"/>
          <w:lang w:eastAsia="fr-FR"/>
        </w:rPr>
        <w:pict>
          <v:group id="_x0000_s1057" editas="canvas" style="width:189pt;height:171pt;mso-position-horizontal-relative:char;mso-position-vertical-relative:line" coordorigin="2355,13087" coordsize="2520,2280">
            <o:lock v:ext="edit" aspectratio="t"/>
            <v:shape id="_x0000_s1058" type="#_x0000_t75" style="position:absolute;left:2355;top:13087;width:2520;height:2280" o:preferrelative="f">
              <v:fill o:detectmouseclick="t"/>
              <v:path o:extrusionok="t" o:connecttype="none"/>
              <o:lock v:ext="edit" text="t"/>
            </v:shape>
            <v:line id="_x0000_s1059" style="position:absolute;flip:y" from="2475,13327" to="2475,14647">
              <v:stroke endarrow="block"/>
            </v:line>
            <v:line id="_x0000_s1060" style="position:absolute" from="2475,14647" to="3675,14647">
              <v:stroke endarrow="block"/>
            </v:line>
            <v:rect id="_x0000_s1061" style="position:absolute;left:3675;top:14407;width:360;height:240" stroked="f">
              <v:textbox style="mso-next-textbox:#_x0000_s1061">
                <w:txbxContent>
                  <w:p w:rsidR="00572083" w:rsidRPr="003D6BDF" w:rsidRDefault="00572083" w:rsidP="00572083">
                    <w:pPr>
                      <w:rPr>
                        <w:sz w:val="16"/>
                        <w:szCs w:val="16"/>
                      </w:rPr>
                    </w:pPr>
                    <w:r w:rsidRPr="003D6BDF">
                      <w:rPr>
                        <w:sz w:val="16"/>
                        <w:szCs w:val="16"/>
                      </w:rPr>
                      <w:t>Q</w:t>
                    </w:r>
                  </w:p>
                </w:txbxContent>
              </v:textbox>
            </v:rect>
            <v:rect id="_x0000_s1062" style="position:absolute;left:2355;top:13087;width:240;height:240" stroked="f">
              <v:textbox style="mso-next-textbox:#_x0000_s1062">
                <w:txbxContent>
                  <w:p w:rsidR="00572083" w:rsidRPr="003D6BDF" w:rsidRDefault="00572083" w:rsidP="00572083">
                    <w:pPr>
                      <w:rPr>
                        <w:sz w:val="16"/>
                        <w:szCs w:val="16"/>
                      </w:rPr>
                    </w:pPr>
                    <w:r w:rsidRPr="003D6BDF">
                      <w:rPr>
                        <w:sz w:val="16"/>
                        <w:szCs w:val="16"/>
                      </w:rPr>
                      <w:t>P</w:t>
                    </w:r>
                  </w:p>
                </w:txbxContent>
              </v:textbox>
            </v:rect>
            <v:rect id="_x0000_s1063" style="position:absolute;left:2475;top:14767;width:2280;height:600">
              <v:textbox style="mso-next-textbox:#_x0000_s1063">
                <w:txbxContent>
                  <w:p w:rsidR="00572083" w:rsidRPr="003D6BDF" w:rsidRDefault="00572083" w:rsidP="00572083">
                    <w:pPr>
                      <w:rPr>
                        <w:sz w:val="16"/>
                        <w:szCs w:val="16"/>
                      </w:rPr>
                    </w:pPr>
                    <w:r>
                      <w:rPr>
                        <w:sz w:val="16"/>
                        <w:szCs w:val="16"/>
                      </w:rPr>
                      <w:t>………………………………………………………………………………………………………………………………………………………………………………………………………..</w:t>
                    </w:r>
                  </w:p>
                </w:txbxContent>
              </v:textbox>
            </v:rect>
            <v:line id="_x0000_s1064" style="position:absolute;flip:y" from="2595,13908" to="3989,14080" strokeweight="1.5pt"/>
            <v:rect id="_x0000_s1065" style="position:absolute;left:3885;top:13647;width:440;height:240" stroked="f">
              <v:textbox style="mso-next-textbox:#_x0000_s1065">
                <w:txbxContent>
                  <w:p w:rsidR="00572083" w:rsidRPr="00BA0520" w:rsidRDefault="00572083" w:rsidP="00572083">
                    <w:pPr>
                      <w:rPr>
                        <w:sz w:val="16"/>
                        <w:szCs w:val="16"/>
                      </w:rPr>
                    </w:pPr>
                    <w:r>
                      <w:rPr>
                        <w:sz w:val="16"/>
                        <w:szCs w:val="16"/>
                      </w:rPr>
                      <w:t>Offre</w:t>
                    </w:r>
                  </w:p>
                </w:txbxContent>
              </v:textbox>
            </v:rect>
            <w10:anchorlock/>
          </v:group>
        </w:pict>
      </w:r>
    </w:p>
    <w:p w:rsidR="00572083" w:rsidRPr="00ED7099" w:rsidRDefault="00572083" w:rsidP="00572083">
      <w:pPr>
        <w:jc w:val="center"/>
        <w:rPr>
          <w:sz w:val="40"/>
          <w:szCs w:val="40"/>
        </w:rPr>
      </w:pPr>
      <w:r w:rsidRPr="00ED7099">
        <w:rPr>
          <w:sz w:val="40"/>
          <w:szCs w:val="40"/>
          <w:highlight w:val="yellow"/>
        </w:rPr>
        <w:lastRenderedPageBreak/>
        <w:t>Approfondir</w:t>
      </w:r>
    </w:p>
    <w:p w:rsidR="00572083" w:rsidRPr="00572083" w:rsidRDefault="00572083" w:rsidP="00572083">
      <w:pPr>
        <w:spacing w:after="0" w:line="240" w:lineRule="auto"/>
        <w:jc w:val="center"/>
        <w:rPr>
          <w:rFonts w:ascii="Times New Roman" w:eastAsia="Times New Roman" w:hAnsi="Times New Roman"/>
          <w:b/>
          <w:sz w:val="28"/>
          <w:szCs w:val="28"/>
          <w:lang w:eastAsia="fr-FR"/>
        </w:rPr>
      </w:pPr>
      <w:r>
        <w:rPr>
          <w:rFonts w:ascii="Times New Roman" w:eastAsia="Times New Roman" w:hAnsi="Times New Roman"/>
          <w:b/>
          <w:sz w:val="28"/>
          <w:szCs w:val="28"/>
          <w:lang w:eastAsia="fr-FR"/>
        </w:rPr>
        <w:t>L</w:t>
      </w:r>
      <w:r w:rsidRPr="00572083">
        <w:rPr>
          <w:rFonts w:ascii="Times New Roman" w:eastAsia="Times New Roman" w:hAnsi="Times New Roman"/>
          <w:b/>
          <w:sz w:val="28"/>
          <w:szCs w:val="28"/>
          <w:lang w:eastAsia="fr-FR"/>
        </w:rPr>
        <w:t>’élasticité-prix selon Paul Krugman</w:t>
      </w:r>
    </w:p>
    <w:p w:rsidR="00572083" w:rsidRPr="00572083" w:rsidRDefault="00572083" w:rsidP="00572083">
      <w:pPr>
        <w:spacing w:after="0" w:line="240" w:lineRule="auto"/>
        <w:rPr>
          <w:rFonts w:ascii="Times New Roman" w:eastAsia="Times New Roman" w:hAnsi="Times New Roman"/>
          <w:sz w:val="16"/>
          <w:szCs w:val="16"/>
          <w:lang w:eastAsia="fr-FR"/>
        </w:rPr>
      </w:pPr>
    </w:p>
    <w:p w:rsidR="00572083" w:rsidRDefault="00833B20" w:rsidP="00572083">
      <w:r>
        <w:rPr>
          <w:rFonts w:ascii="Times New Roman" w:eastAsia="Times New Roman" w:hAnsi="Times New Roman"/>
          <w:noProof/>
          <w:sz w:val="24"/>
          <w:szCs w:val="24"/>
          <w:lang w:eastAsia="fr-FR"/>
        </w:rPr>
        <w:drawing>
          <wp:inline distT="0" distB="0" distL="0" distR="0">
            <wp:extent cx="6334125" cy="6057900"/>
            <wp:effectExtent l="1905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lum bright="-12000" contrast="24000"/>
                    </a:blip>
                    <a:srcRect t="5247"/>
                    <a:stretch>
                      <a:fillRect/>
                    </a:stretch>
                  </pic:blipFill>
                  <pic:spPr bwMode="auto">
                    <a:xfrm>
                      <a:off x="0" y="0"/>
                      <a:ext cx="6334125" cy="6057900"/>
                    </a:xfrm>
                    <a:prstGeom prst="rect">
                      <a:avLst/>
                    </a:prstGeom>
                    <a:noFill/>
                    <a:ln w="9525">
                      <a:noFill/>
                      <a:miter lim="800000"/>
                      <a:headEnd/>
                      <a:tailEnd/>
                    </a:ln>
                  </pic:spPr>
                </pic:pic>
              </a:graphicData>
            </a:graphic>
          </wp:inline>
        </w:drawing>
      </w:r>
    </w:p>
    <w:p w:rsidR="0085626B" w:rsidRDefault="00ED7099" w:rsidP="00ED7099">
      <w:pPr>
        <w:numPr>
          <w:ilvl w:val="0"/>
          <w:numId w:val="8"/>
        </w:numPr>
      </w:pPr>
      <w:r>
        <w:t>Quels éléments ont permis au laboratoire Med-stat d’augmenter considérablement le prix du vaccin ?</w:t>
      </w:r>
    </w:p>
    <w:p w:rsidR="00ED7099" w:rsidRDefault="00ED7099" w:rsidP="00ED7099">
      <w:pPr>
        <w:numPr>
          <w:ilvl w:val="0"/>
          <w:numId w:val="8"/>
        </w:numPr>
      </w:pPr>
      <w:r>
        <w:t>Que peut-on en déduire concernant l’élasticité-prix de la demande de vaccin ?</w:t>
      </w:r>
    </w:p>
    <w:p w:rsidR="00ED7099" w:rsidRDefault="00ED7099" w:rsidP="00ED7099">
      <w:pPr>
        <w:numPr>
          <w:ilvl w:val="0"/>
          <w:numId w:val="8"/>
        </w:numPr>
      </w:pPr>
      <w:r>
        <w:t>L’exemple des céréales présenté par P.Krugman nous permet-il de conclure à une élasticité</w:t>
      </w:r>
      <w:r w:rsidR="00621D21">
        <w:t>-prix de la demande</w:t>
      </w:r>
      <w:r>
        <w:t xml:space="preserve"> faible ? Comment l’expliquer ?</w:t>
      </w:r>
    </w:p>
    <w:p w:rsidR="00A61AD4" w:rsidRDefault="00A61AD4" w:rsidP="00ED7099">
      <w:pPr>
        <w:numPr>
          <w:ilvl w:val="0"/>
          <w:numId w:val="8"/>
        </w:numPr>
      </w:pPr>
      <w:r>
        <w:t>Illustrez les deux situations suivantes par des exemples significatifs de votre choix (différents de ceux du texte):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1"/>
        <w:gridCol w:w="3911"/>
      </w:tblGrid>
      <w:tr w:rsidR="00A61AD4">
        <w:tc>
          <w:tcPr>
            <w:tcW w:w="6051" w:type="dxa"/>
            <w:shd w:val="clear" w:color="auto" w:fill="F4B083"/>
          </w:tcPr>
          <w:p w:rsidR="00A61AD4" w:rsidRDefault="00A61AD4" w:rsidP="00A61AD4"/>
        </w:tc>
        <w:tc>
          <w:tcPr>
            <w:tcW w:w="3911" w:type="dxa"/>
            <w:shd w:val="clear" w:color="auto" w:fill="F4B083"/>
          </w:tcPr>
          <w:p w:rsidR="00A61AD4" w:rsidRPr="00A61AD4" w:rsidRDefault="00A61AD4" w:rsidP="00A61AD4">
            <w:pPr>
              <w:jc w:val="center"/>
              <w:rPr>
                <w:b/>
              </w:rPr>
            </w:pPr>
            <w:r w:rsidRPr="00A61AD4">
              <w:rPr>
                <w:b/>
              </w:rPr>
              <w:t>Exemples</w:t>
            </w:r>
          </w:p>
        </w:tc>
      </w:tr>
      <w:tr w:rsidR="00A61AD4">
        <w:tc>
          <w:tcPr>
            <w:tcW w:w="6051" w:type="dxa"/>
            <w:shd w:val="clear" w:color="auto" w:fill="auto"/>
          </w:tcPr>
          <w:p w:rsidR="00A61AD4" w:rsidRDefault="00A61AD4" w:rsidP="00A61AD4">
            <w:r>
              <w:t xml:space="preserve">Produit avec une forte élasticité-prix de la demande </w:t>
            </w:r>
          </w:p>
        </w:tc>
        <w:tc>
          <w:tcPr>
            <w:tcW w:w="3911" w:type="dxa"/>
            <w:shd w:val="clear" w:color="auto" w:fill="auto"/>
          </w:tcPr>
          <w:p w:rsidR="00A61AD4" w:rsidRDefault="00A61AD4" w:rsidP="00A61AD4"/>
        </w:tc>
      </w:tr>
      <w:tr w:rsidR="00A61AD4">
        <w:tc>
          <w:tcPr>
            <w:tcW w:w="6051" w:type="dxa"/>
            <w:shd w:val="clear" w:color="auto" w:fill="auto"/>
          </w:tcPr>
          <w:p w:rsidR="00A61AD4" w:rsidRDefault="00A61AD4" w:rsidP="00A61AD4">
            <w:r>
              <w:t>Produit pour lequel la demande est inélastique (ou presque)</w:t>
            </w:r>
          </w:p>
        </w:tc>
        <w:tc>
          <w:tcPr>
            <w:tcW w:w="3911" w:type="dxa"/>
            <w:shd w:val="clear" w:color="auto" w:fill="auto"/>
          </w:tcPr>
          <w:p w:rsidR="00A61AD4" w:rsidRDefault="00A61AD4" w:rsidP="00A61AD4"/>
        </w:tc>
      </w:tr>
    </w:tbl>
    <w:p w:rsidR="0085626B" w:rsidRDefault="0085626B" w:rsidP="00833B20"/>
    <w:sectPr w:rsidR="0085626B" w:rsidSect="009F63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8046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B3564A"/>
    <w:multiLevelType w:val="hybridMultilevel"/>
    <w:tmpl w:val="9208B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16525D"/>
    <w:multiLevelType w:val="hybridMultilevel"/>
    <w:tmpl w:val="0792D0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664909"/>
    <w:multiLevelType w:val="hybridMultilevel"/>
    <w:tmpl w:val="F96411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986839"/>
    <w:multiLevelType w:val="hybridMultilevel"/>
    <w:tmpl w:val="2C900A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B81481"/>
    <w:multiLevelType w:val="hybridMultilevel"/>
    <w:tmpl w:val="2C900A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2C4F64"/>
    <w:multiLevelType w:val="hybridMultilevel"/>
    <w:tmpl w:val="891200BA"/>
    <w:lvl w:ilvl="0" w:tplc="46D852DA">
      <w:start w:val="1"/>
      <w:numFmt w:val="decimal"/>
      <w:lvlText w:val="%1."/>
      <w:lvlJc w:val="left"/>
      <w:pPr>
        <w:ind w:left="720" w:hanging="360"/>
      </w:pPr>
      <w:rPr>
        <w:rFonts w:ascii="Calibri" w:eastAsia="Calibri" w:hAnsi="Calibri"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217261"/>
    <w:multiLevelType w:val="hybridMultilevel"/>
    <w:tmpl w:val="BA3E70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41A23"/>
    <w:rsid w:val="000D7E01"/>
    <w:rsid w:val="00110E37"/>
    <w:rsid w:val="00116BED"/>
    <w:rsid w:val="00282277"/>
    <w:rsid w:val="003F028A"/>
    <w:rsid w:val="00437793"/>
    <w:rsid w:val="00514406"/>
    <w:rsid w:val="00572083"/>
    <w:rsid w:val="00621D21"/>
    <w:rsid w:val="00671EDA"/>
    <w:rsid w:val="006746D4"/>
    <w:rsid w:val="007C4B05"/>
    <w:rsid w:val="007D3C9C"/>
    <w:rsid w:val="008214F9"/>
    <w:rsid w:val="00833B20"/>
    <w:rsid w:val="0085626B"/>
    <w:rsid w:val="008A6FEB"/>
    <w:rsid w:val="0090133F"/>
    <w:rsid w:val="00912C02"/>
    <w:rsid w:val="009C2AB0"/>
    <w:rsid w:val="009F63AD"/>
    <w:rsid w:val="00A61AD4"/>
    <w:rsid w:val="00A75A75"/>
    <w:rsid w:val="00AA4454"/>
    <w:rsid w:val="00AD67C5"/>
    <w:rsid w:val="00B42CB1"/>
    <w:rsid w:val="00B50AE0"/>
    <w:rsid w:val="00BA5AC0"/>
    <w:rsid w:val="00C41A23"/>
    <w:rsid w:val="00CD62EA"/>
    <w:rsid w:val="00DC55DB"/>
    <w:rsid w:val="00E06125"/>
    <w:rsid w:val="00E3650A"/>
    <w:rsid w:val="00EA74E1"/>
    <w:rsid w:val="00ED2144"/>
    <w:rsid w:val="00ED7099"/>
    <w:rsid w:val="00F313F3"/>
    <w:rsid w:val="00F77E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C41A23"/>
    <w:pPr>
      <w:ind w:left="720"/>
      <w:contextualSpacing/>
    </w:pPr>
  </w:style>
  <w:style w:type="table" w:styleId="Grilledutableau">
    <w:name w:val="Table Grid"/>
    <w:basedOn w:val="TableauNormal"/>
    <w:uiPriority w:val="59"/>
    <w:rsid w:val="008214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D214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Activité pour la classe – mettre en application</vt:lpstr>
    </vt:vector>
  </TitlesOfParts>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 pour la classe – mettre en application</dc:title>
  <dc:creator>yven</dc:creator>
  <cp:lastModifiedBy>BRUNO</cp:lastModifiedBy>
  <cp:revision>2</cp:revision>
  <dcterms:created xsi:type="dcterms:W3CDTF">2018-05-14T06:44:00Z</dcterms:created>
  <dcterms:modified xsi:type="dcterms:W3CDTF">2018-05-14T06:44:00Z</dcterms:modified>
</cp:coreProperties>
</file>