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CE" w:rsidRDefault="006D34CE" w:rsidP="006D34CE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Méthodologie de l’épreuve composée</w:t>
      </w:r>
    </w:p>
    <w:p w:rsidR="006D34CE" w:rsidRPr="000B4BC4" w:rsidRDefault="006D34CE" w:rsidP="006D34CE">
      <w:pPr>
        <w:jc w:val="center"/>
        <w:rPr>
          <w:b/>
          <w:color w:val="4F81BD" w:themeColor="accent1"/>
          <w:sz w:val="32"/>
          <w:szCs w:val="32"/>
        </w:rPr>
      </w:pPr>
      <w:r>
        <w:rPr>
          <w:rFonts w:cs="Times New Roman"/>
          <w:b/>
          <w:color w:val="4F81BD" w:themeColor="accent1"/>
          <w:sz w:val="32"/>
          <w:szCs w:val="32"/>
        </w:rPr>
        <w:t>É</w:t>
      </w:r>
      <w:r>
        <w:rPr>
          <w:b/>
          <w:color w:val="4F81BD" w:themeColor="accent1"/>
          <w:sz w:val="32"/>
          <w:szCs w:val="32"/>
        </w:rPr>
        <w:t>tude d’un document</w:t>
      </w:r>
    </w:p>
    <w:p w:rsidR="006D34CE" w:rsidRDefault="006D34CE" w:rsidP="005D7B55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Times" w:hAnsi="Times" w:cs="Times New Roman"/>
          <w:szCs w:val="24"/>
          <w:u w:val="single"/>
        </w:rPr>
      </w:pPr>
    </w:p>
    <w:p w:rsidR="006D34CE" w:rsidRDefault="006D34CE" w:rsidP="005D7B55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Times" w:hAnsi="Times" w:cs="Times New Roman"/>
          <w:szCs w:val="24"/>
          <w:u w:val="single"/>
        </w:rPr>
      </w:pPr>
    </w:p>
    <w:p w:rsidR="005D7B55" w:rsidRPr="00681812" w:rsidRDefault="005D7B55" w:rsidP="005D7B55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Times" w:hAnsi="Times" w:cs="Times New Roman"/>
          <w:szCs w:val="24"/>
          <w:u w:val="single"/>
        </w:rPr>
      </w:pPr>
      <w:r w:rsidRPr="00681812">
        <w:rPr>
          <w:rFonts w:ascii="Times" w:hAnsi="Times" w:cs="Times New Roman"/>
          <w:szCs w:val="24"/>
          <w:u w:val="single"/>
        </w:rPr>
        <w:t xml:space="preserve">Questionnaire sur la vidéo : </w:t>
      </w:r>
    </w:p>
    <w:p w:rsidR="005D7B55" w:rsidRPr="00681812" w:rsidRDefault="005D7B55" w:rsidP="005D7B55">
      <w:pPr>
        <w:pStyle w:val="Sansinterligne"/>
      </w:pPr>
      <w:r w:rsidRPr="00681812">
        <w:t>Q1. Quelles sont les caractéristiques de l’étude de documents ?</w:t>
      </w:r>
    </w:p>
    <w:p w:rsidR="005D7B55" w:rsidRPr="00681812" w:rsidRDefault="005D7B55" w:rsidP="005D7B55">
      <w:pPr>
        <w:pStyle w:val="Sansinterligne"/>
      </w:pPr>
      <w:r w:rsidRPr="00681812">
        <w:t>Q2. Comment fait-on pour analyser une consigne ?</w:t>
      </w:r>
    </w:p>
    <w:p w:rsidR="005D7B55" w:rsidRPr="00681812" w:rsidRDefault="005D7B55" w:rsidP="005D7B55">
      <w:pPr>
        <w:pStyle w:val="Sansinterligne"/>
      </w:pPr>
      <w:r w:rsidRPr="00681812">
        <w:t>Q3. Comment fait-on pour analyser méthodiquement une consigne ?</w:t>
      </w:r>
    </w:p>
    <w:p w:rsidR="005D7B55" w:rsidRDefault="005D7B55" w:rsidP="005D7B55">
      <w:pPr>
        <w:pStyle w:val="Sansinterligne"/>
      </w:pPr>
      <w:r w:rsidRPr="00681812">
        <w:t xml:space="preserve">Q4. </w:t>
      </w:r>
      <w:r>
        <w:t>Présentez</w:t>
      </w:r>
      <w:r w:rsidRPr="00681812">
        <w:t xml:space="preserve"> les différentes parties attendues de la réponse</w:t>
      </w:r>
      <w:r>
        <w:t>.</w:t>
      </w:r>
    </w:p>
    <w:p w:rsidR="00FF06E6" w:rsidRDefault="00FF06E6">
      <w:bookmarkStart w:id="0" w:name="_GoBack"/>
      <w:bookmarkEnd w:id="0"/>
    </w:p>
    <w:sectPr w:rsidR="00FF06E6" w:rsidSect="00977318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46" w:rsidRDefault="00BA1646" w:rsidP="006D34CE">
      <w:r>
        <w:separator/>
      </w:r>
    </w:p>
  </w:endnote>
  <w:endnote w:type="continuationSeparator" w:id="0">
    <w:p w:rsidR="00BA1646" w:rsidRDefault="00BA1646" w:rsidP="006D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46" w:rsidRDefault="00BA1646" w:rsidP="006D34CE">
      <w:r>
        <w:separator/>
      </w:r>
    </w:p>
  </w:footnote>
  <w:footnote w:type="continuationSeparator" w:id="0">
    <w:p w:rsidR="00BA1646" w:rsidRDefault="00BA1646" w:rsidP="006D3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CE" w:rsidRPr="00470449" w:rsidRDefault="006D34CE" w:rsidP="006D34CE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Méthodologie de l’épreuve composée – </w:t>
    </w:r>
    <w:r>
      <w:rPr>
        <w:rFonts w:cs="Times New Roman"/>
        <w:b/>
        <w:color w:val="E36C0A" w:themeColor="accent6" w:themeShade="BF"/>
        <w:sz w:val="16"/>
        <w:szCs w:val="16"/>
      </w:rPr>
      <w:t>É</w:t>
    </w:r>
    <w:r>
      <w:rPr>
        <w:b/>
        <w:color w:val="E36C0A" w:themeColor="accent6" w:themeShade="BF"/>
        <w:sz w:val="16"/>
        <w:szCs w:val="16"/>
      </w:rPr>
      <w:t>tude d’un document</w:t>
    </w:r>
    <w:r w:rsidRPr="00470449">
      <w:rPr>
        <w:b/>
        <w:color w:val="E36C0A" w:themeColor="accent6" w:themeShade="BF"/>
        <w:sz w:val="16"/>
        <w:szCs w:val="16"/>
      </w:rPr>
      <w:t xml:space="preserve"> - </w:t>
    </w:r>
    <w:sdt>
      <w:sdtPr>
        <w:rPr>
          <w:b/>
          <w:sz w:val="16"/>
          <w:szCs w:val="16"/>
        </w:rPr>
        <w:id w:val="123790180"/>
        <w:docPartObj>
          <w:docPartGallery w:val="Page Numbers (Top of Page)"/>
          <w:docPartUnique/>
        </w:docPartObj>
      </w:sdtPr>
      <w:sdtContent>
        <w:r w:rsidRPr="00470449">
          <w:rPr>
            <w:b/>
            <w:color w:val="E36C0A" w:themeColor="accent6" w:themeShade="BF"/>
            <w:sz w:val="16"/>
            <w:szCs w:val="16"/>
          </w:rPr>
          <w:t xml:space="preserve">Page </w: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PAGE</w:instrTex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872878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  <w:r w:rsidRPr="00470449">
          <w:rPr>
            <w:b/>
            <w:color w:val="E36C0A" w:themeColor="accent6" w:themeShade="BF"/>
            <w:sz w:val="16"/>
            <w:szCs w:val="16"/>
          </w:rPr>
          <w:t xml:space="preserve"> / </w: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NUMPAGES</w:instrTex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872878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7B55"/>
    <w:rsid w:val="005D7B55"/>
    <w:rsid w:val="006D34CE"/>
    <w:rsid w:val="00872878"/>
    <w:rsid w:val="00977318"/>
    <w:rsid w:val="00A628CD"/>
    <w:rsid w:val="00BA1646"/>
    <w:rsid w:val="00FF06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55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7B55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34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34CE"/>
    <w:rPr>
      <w:rFonts w:ascii="Times New Roman" w:eastAsia="Times New Roman" w:hAnsi="Times New Roman" w:cs="Arial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D34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34CE"/>
    <w:rPr>
      <w:rFonts w:ascii="Times New Roman" w:eastAsia="Times New Roman" w:hAnsi="Times New Roman" w:cs="Arial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4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4C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55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7B55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E7ED9"/>
    <w:rsid w:val="004A2639"/>
    <w:rsid w:val="00D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767E242B1804F61B5DB27CD9CD247D4">
    <w:name w:val="E767E242B1804F61B5DB27CD9CD247D4"/>
    <w:rsid w:val="00DE7E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278</Characters>
  <Application>Microsoft Office Word</Application>
  <DocSecurity>0</DocSecurity>
  <Lines>2</Lines>
  <Paragraphs>1</Paragraphs>
  <ScaleCrop>false</ScaleCrop>
  <Company>Lycée Jacques Prévert de Taverny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viscogliosi</dc:creator>
  <cp:lastModifiedBy>BRUNO</cp:lastModifiedBy>
  <cp:revision>3</cp:revision>
  <cp:lastPrinted>2015-06-23T15:48:00Z</cp:lastPrinted>
  <dcterms:created xsi:type="dcterms:W3CDTF">2015-06-23T09:57:00Z</dcterms:created>
  <dcterms:modified xsi:type="dcterms:W3CDTF">2015-06-23T15:50:00Z</dcterms:modified>
</cp:coreProperties>
</file>